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114" w:line="225" w:lineRule="auto"/>
        <w:ind w:firstLine="1280" w:firstLineChars="500"/>
        <w:outlineLvl w:val="0"/>
        <w:rPr>
          <w:rFonts w:ascii="宋体" w:hAnsi="宋体" w:eastAsia="宋体" w:cs="宋体"/>
          <w:sz w:val="36"/>
          <w:szCs w:val="36"/>
        </w:rPr>
      </w:pPr>
      <w:bookmarkStart w:id="0" w:name="_Toc18725"/>
      <w:r>
        <w:rPr>
          <w:rFonts w:hint="eastAsia" w:ascii="宋体" w:hAnsi="宋体" w:eastAsia="宋体" w:cs="宋体"/>
          <w:spacing w:val="-52"/>
          <w:sz w:val="36"/>
          <w:szCs w:val="36"/>
          <w:lang w:eastAsia="zh-CN"/>
        </w:rPr>
        <w:t>三门县新港大桥（交通路）工程施工监理项目</w:t>
      </w:r>
      <w:bookmarkEnd w:id="0"/>
    </w:p>
    <w:p>
      <w:pPr>
        <w:spacing w:line="318" w:lineRule="auto"/>
        <w:rPr>
          <w:rFonts w:ascii="Arial"/>
          <w:sz w:val="21"/>
        </w:rPr>
      </w:pPr>
    </w:p>
    <w:p>
      <w:pPr>
        <w:spacing w:line="319" w:lineRule="auto"/>
        <w:rPr>
          <w:rFonts w:ascii="Arial"/>
          <w:sz w:val="21"/>
        </w:rPr>
      </w:pPr>
    </w:p>
    <w:p>
      <w:pPr>
        <w:spacing w:before="308" w:line="223" w:lineRule="auto"/>
        <w:ind w:left="1724" w:firstLine="968" w:firstLineChars="100"/>
        <w:rPr>
          <w:rFonts w:ascii="宋体" w:hAnsi="宋体" w:eastAsia="宋体" w:cs="宋体"/>
          <w:sz w:val="95"/>
          <w:szCs w:val="95"/>
        </w:rPr>
      </w:pPr>
      <w:r>
        <w:rPr>
          <w:rFonts w:ascii="宋体" w:hAnsi="宋体" w:eastAsia="宋体" w:cs="宋体"/>
          <w:spacing w:val="9"/>
          <w:sz w:val="95"/>
          <w:szCs w:val="95"/>
        </w:rPr>
        <w:t>招</w:t>
      </w:r>
      <w:r>
        <w:rPr>
          <w:rFonts w:ascii="宋体" w:hAnsi="宋体" w:eastAsia="宋体" w:cs="宋体"/>
          <w:spacing w:val="7"/>
          <w:sz w:val="95"/>
          <w:szCs w:val="95"/>
        </w:rPr>
        <w:t>标文件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1" w:line="229" w:lineRule="auto"/>
        <w:ind w:left="1385"/>
        <w:rPr>
          <w:rFonts w:ascii="宋体" w:hAnsi="宋体" w:eastAsia="宋体" w:cs="宋体"/>
          <w:sz w:val="31"/>
          <w:szCs w:val="31"/>
        </w:rPr>
      </w:pPr>
      <w:r>
        <w:rPr>
          <w:rFonts w:ascii="宋体" w:hAnsi="宋体" w:eastAsia="宋体" w:cs="宋体"/>
          <w:spacing w:val="15"/>
          <w:sz w:val="31"/>
          <w:szCs w:val="31"/>
        </w:rPr>
        <w:t>(备案登记号：三招建备【202</w:t>
      </w:r>
      <w:r>
        <w:rPr>
          <w:rFonts w:hint="eastAsia" w:ascii="宋体" w:hAnsi="宋体" w:eastAsia="宋体" w:cs="宋体"/>
          <w:spacing w:val="15"/>
          <w:sz w:val="31"/>
          <w:szCs w:val="31"/>
          <w:lang w:val="en-US" w:eastAsia="zh-CN"/>
        </w:rPr>
        <w:t>2</w:t>
      </w:r>
      <w:r>
        <w:rPr>
          <w:rFonts w:ascii="宋体" w:hAnsi="宋体" w:eastAsia="宋体" w:cs="宋体"/>
          <w:spacing w:val="15"/>
          <w:sz w:val="31"/>
          <w:szCs w:val="31"/>
        </w:rPr>
        <w:t>】</w:t>
      </w:r>
      <w:r>
        <w:rPr>
          <w:rFonts w:hint="eastAsia" w:ascii="宋体" w:hAnsi="宋体" w:eastAsia="宋体" w:cs="宋体"/>
          <w:spacing w:val="15"/>
          <w:sz w:val="31"/>
          <w:szCs w:val="31"/>
          <w:lang w:val="en-US" w:eastAsia="zh-CN"/>
        </w:rPr>
        <w:t xml:space="preserve">  </w:t>
      </w:r>
      <w:r>
        <w:rPr>
          <w:rFonts w:ascii="宋体" w:hAnsi="宋体" w:eastAsia="宋体" w:cs="宋体"/>
          <w:spacing w:val="15"/>
          <w:sz w:val="31"/>
          <w:szCs w:val="31"/>
        </w:rPr>
        <w:t>号</w:t>
      </w:r>
      <w:r>
        <w:rPr>
          <w:rFonts w:ascii="宋体" w:hAnsi="宋体" w:eastAsia="宋体" w:cs="宋体"/>
          <w:spacing w:val="12"/>
          <w:sz w:val="31"/>
          <w:szCs w:val="31"/>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0" w:lineRule="auto"/>
        <w:ind w:left="629"/>
        <w:outlineLvl w:val="0"/>
        <w:rPr>
          <w:rFonts w:hint="eastAsia" w:ascii="宋体" w:hAnsi="宋体" w:eastAsia="宋体" w:cs="宋体"/>
          <w:sz w:val="28"/>
          <w:szCs w:val="28"/>
          <w:lang w:eastAsia="zh-CN"/>
        </w:rPr>
      </w:pPr>
      <w:bookmarkStart w:id="1" w:name="_Toc30119"/>
      <w:r>
        <w:rPr>
          <w:rFonts w:ascii="宋体" w:hAnsi="宋体" w:eastAsia="宋体" w:cs="宋体"/>
          <w:spacing w:val="-1"/>
          <w:sz w:val="28"/>
          <w:szCs w:val="28"/>
        </w:rPr>
        <w:t>招标</w:t>
      </w:r>
      <w:r>
        <w:rPr>
          <w:rFonts w:ascii="宋体" w:hAnsi="宋体" w:eastAsia="宋体" w:cs="宋体"/>
          <w:sz w:val="28"/>
          <w:szCs w:val="28"/>
        </w:rPr>
        <w:t>人：</w:t>
      </w:r>
      <w:r>
        <w:rPr>
          <w:rFonts w:hint="eastAsia" w:ascii="宋体" w:hAnsi="宋体" w:eastAsia="宋体" w:cs="宋体"/>
          <w:sz w:val="28"/>
          <w:szCs w:val="28"/>
          <w:lang w:eastAsia="zh-CN"/>
        </w:rPr>
        <w:t>三门县海港建设有限公司</w:t>
      </w:r>
      <w:bookmarkEnd w:id="1"/>
    </w:p>
    <w:p>
      <w:pPr>
        <w:spacing w:line="450" w:lineRule="auto"/>
        <w:rPr>
          <w:rFonts w:ascii="Arial"/>
          <w:sz w:val="21"/>
        </w:rPr>
      </w:pPr>
    </w:p>
    <w:p>
      <w:pPr>
        <w:spacing w:before="91" w:line="221" w:lineRule="auto"/>
        <w:ind w:left="629"/>
        <w:rPr>
          <w:rFonts w:hint="eastAsia" w:ascii="宋体" w:hAnsi="宋体" w:eastAsia="宋体" w:cs="宋体"/>
          <w:sz w:val="28"/>
          <w:szCs w:val="28"/>
          <w:lang w:eastAsia="zh-CN"/>
        </w:rPr>
      </w:pPr>
      <w:r>
        <w:rPr>
          <w:rFonts w:ascii="宋体" w:hAnsi="宋体" w:eastAsia="宋体" w:cs="宋体"/>
          <w:spacing w:val="-18"/>
          <w:sz w:val="28"/>
          <w:szCs w:val="28"/>
        </w:rPr>
        <w:t>招</w:t>
      </w:r>
      <w:r>
        <w:rPr>
          <w:rFonts w:ascii="宋体" w:hAnsi="宋体" w:eastAsia="宋体" w:cs="宋体"/>
          <w:spacing w:val="-9"/>
          <w:sz w:val="28"/>
          <w:szCs w:val="28"/>
        </w:rPr>
        <w:t>标代理人：</w:t>
      </w:r>
      <w:r>
        <w:rPr>
          <w:rFonts w:hint="eastAsia" w:ascii="宋体" w:hAnsi="宋体" w:eastAsia="宋体" w:cs="宋体"/>
          <w:spacing w:val="-9"/>
          <w:sz w:val="28"/>
          <w:szCs w:val="28"/>
          <w:lang w:eastAsia="zh-CN"/>
        </w:rPr>
        <w:t>浙江财信工程咨询有限公司</w:t>
      </w:r>
    </w:p>
    <w:p>
      <w:pPr>
        <w:spacing w:line="416" w:lineRule="auto"/>
        <w:rPr>
          <w:rFonts w:ascii="Arial"/>
          <w:sz w:val="21"/>
        </w:rPr>
      </w:pPr>
    </w:p>
    <w:p>
      <w:pPr>
        <w:spacing w:before="91" w:line="221" w:lineRule="auto"/>
        <w:ind w:left="633"/>
        <w:rPr>
          <w:rFonts w:ascii="宋体" w:hAnsi="宋体" w:eastAsia="宋体" w:cs="宋体"/>
          <w:sz w:val="28"/>
          <w:szCs w:val="28"/>
        </w:rPr>
      </w:pPr>
      <w:r>
        <w:rPr>
          <w:rFonts w:ascii="宋体" w:hAnsi="宋体" w:eastAsia="宋体" w:cs="宋体"/>
          <w:spacing w:val="46"/>
          <w:sz w:val="28"/>
          <w:szCs w:val="28"/>
        </w:rPr>
        <w:t>行</w:t>
      </w:r>
      <w:r>
        <w:rPr>
          <w:rFonts w:ascii="宋体" w:hAnsi="宋体" w:eastAsia="宋体" w:cs="宋体"/>
          <w:spacing w:val="23"/>
          <w:sz w:val="28"/>
          <w:szCs w:val="28"/>
        </w:rPr>
        <w:t>业监管部门：三门县住房和城乡建设局</w:t>
      </w:r>
    </w:p>
    <w:p>
      <w:pPr>
        <w:spacing w:line="350" w:lineRule="auto"/>
        <w:rPr>
          <w:rFonts w:ascii="Arial"/>
          <w:sz w:val="21"/>
        </w:rPr>
      </w:pPr>
    </w:p>
    <w:p>
      <w:pPr>
        <w:spacing w:line="351" w:lineRule="auto"/>
        <w:rPr>
          <w:rFonts w:ascii="Arial"/>
          <w:sz w:val="21"/>
        </w:rPr>
      </w:pPr>
    </w:p>
    <w:p>
      <w:pPr>
        <w:spacing w:before="95" w:line="232" w:lineRule="auto"/>
        <w:ind w:left="2843"/>
        <w:rPr>
          <w:rFonts w:ascii="楷体" w:hAnsi="楷体" w:eastAsia="楷体" w:cs="楷体"/>
          <w:sz w:val="29"/>
          <w:szCs w:val="29"/>
        </w:rPr>
      </w:pPr>
      <w:r>
        <w:rPr>
          <w:rFonts w:ascii="楷体" w:hAnsi="楷体" w:eastAsia="楷体" w:cs="楷体"/>
          <w:spacing w:val="9"/>
          <w:sz w:val="29"/>
          <w:szCs w:val="29"/>
        </w:rPr>
        <w:t>二</w:t>
      </w:r>
      <w:r>
        <w:rPr>
          <w:rFonts w:ascii="楷体" w:hAnsi="楷体" w:eastAsia="楷体" w:cs="楷体"/>
          <w:spacing w:val="8"/>
          <w:sz w:val="29"/>
          <w:szCs w:val="29"/>
        </w:rPr>
        <w:t>〇二</w:t>
      </w:r>
      <w:r>
        <w:rPr>
          <w:rFonts w:hint="eastAsia" w:ascii="楷体" w:hAnsi="楷体" w:eastAsia="楷体" w:cs="楷体"/>
          <w:spacing w:val="8"/>
          <w:sz w:val="29"/>
          <w:szCs w:val="29"/>
          <w:lang w:val="en-US" w:eastAsia="zh-CN"/>
        </w:rPr>
        <w:t>二</w:t>
      </w:r>
      <w:r>
        <w:rPr>
          <w:rFonts w:ascii="楷体" w:hAnsi="楷体" w:eastAsia="楷体" w:cs="楷体"/>
          <w:spacing w:val="8"/>
          <w:sz w:val="29"/>
          <w:szCs w:val="29"/>
        </w:rPr>
        <w:t>年</w:t>
      </w:r>
      <w:r>
        <w:rPr>
          <w:rFonts w:hint="eastAsia" w:ascii="楷体" w:hAnsi="楷体" w:eastAsia="楷体" w:cs="楷体"/>
          <w:spacing w:val="8"/>
          <w:sz w:val="29"/>
          <w:szCs w:val="29"/>
          <w:lang w:val="en-US" w:eastAsia="zh-CN"/>
        </w:rPr>
        <w:t>九</w:t>
      </w:r>
      <w:r>
        <w:rPr>
          <w:rFonts w:ascii="楷体" w:hAnsi="楷体" w:eastAsia="楷体" w:cs="楷体"/>
          <w:spacing w:val="8"/>
          <w:sz w:val="29"/>
          <w:szCs w:val="29"/>
        </w:rPr>
        <w:t>月</w:t>
      </w:r>
    </w:p>
    <w:p/>
    <w:p/>
    <w:p/>
    <w:p/>
    <w:p/>
    <w:p/>
    <w:p/>
    <w:p/>
    <w:p/>
    <w:p/>
    <w:p/>
    <w:p>
      <w:pPr>
        <w:pStyle w:val="8"/>
        <w:outlineLvl w:val="9"/>
      </w:pPr>
    </w:p>
    <w:p>
      <w:pPr>
        <w:spacing w:before="140" w:line="230" w:lineRule="auto"/>
        <w:ind w:left="2859"/>
        <w:outlineLvl w:val="0"/>
        <w:rPr>
          <w:rFonts w:ascii="宋体" w:hAnsi="宋体" w:eastAsia="宋体" w:cs="宋体"/>
          <w:sz w:val="43"/>
          <w:szCs w:val="43"/>
        </w:rPr>
      </w:pPr>
      <w:bookmarkStart w:id="2" w:name="_Toc31552"/>
      <w:r>
        <w:rPr>
          <w:rFonts w:ascii="宋体" w:hAnsi="宋体" w:eastAsia="宋体" w:cs="宋体"/>
          <w:spacing w:val="11"/>
          <w:sz w:val="43"/>
          <w:szCs w:val="43"/>
        </w:rPr>
        <w:t>三</w:t>
      </w:r>
      <w:r>
        <w:rPr>
          <w:rFonts w:ascii="宋体" w:hAnsi="宋体" w:eastAsia="宋体" w:cs="宋体"/>
          <w:spacing w:val="6"/>
          <w:sz w:val="43"/>
          <w:szCs w:val="43"/>
        </w:rPr>
        <w:t xml:space="preserve">   门   县</w:t>
      </w:r>
      <w:bookmarkEnd w:id="2"/>
    </w:p>
    <w:p>
      <w:pPr>
        <w:spacing w:line="425" w:lineRule="auto"/>
        <w:rPr>
          <w:rFonts w:ascii="Arial"/>
          <w:sz w:val="21"/>
        </w:rPr>
      </w:pPr>
    </w:p>
    <w:p>
      <w:pPr>
        <w:spacing w:before="140" w:line="430" w:lineRule="auto"/>
        <w:ind w:left="1370" w:right="1368" w:firstLine="92"/>
        <w:rPr>
          <w:rFonts w:ascii="宋体" w:hAnsi="宋体" w:eastAsia="宋体" w:cs="宋体"/>
          <w:sz w:val="43"/>
          <w:szCs w:val="43"/>
        </w:rPr>
      </w:pPr>
      <w:r>
        <w:rPr>
          <w:rFonts w:ascii="宋体" w:hAnsi="宋体" w:eastAsia="宋体" w:cs="宋体"/>
          <w:spacing w:val="18"/>
          <w:sz w:val="43"/>
          <w:szCs w:val="43"/>
        </w:rPr>
        <w:t>建</w:t>
      </w:r>
      <w:r>
        <w:rPr>
          <w:rFonts w:ascii="宋体" w:hAnsi="宋体" w:eastAsia="宋体" w:cs="宋体"/>
          <w:spacing w:val="16"/>
          <w:sz w:val="43"/>
          <w:szCs w:val="43"/>
        </w:rPr>
        <w:t xml:space="preserve"> 设 工 程 招 标 文 件</w:t>
      </w:r>
      <w:r>
        <w:rPr>
          <w:rFonts w:ascii="宋体" w:hAnsi="宋体" w:eastAsia="宋体" w:cs="宋体"/>
          <w:sz w:val="43"/>
          <w:szCs w:val="43"/>
        </w:rPr>
        <w:t xml:space="preserve"> </w:t>
      </w:r>
    </w:p>
    <w:p>
      <w:pPr>
        <w:spacing w:before="140" w:line="430" w:lineRule="auto"/>
        <w:ind w:left="1370" w:right="1368" w:firstLine="92"/>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9"/>
          <w:sz w:val="31"/>
          <w:szCs w:val="31"/>
        </w:rPr>
        <w:t xml:space="preserve">备案登记号：三招建备 </w:t>
      </w:r>
      <w:r>
        <w:rPr>
          <w:rFonts w:ascii="Times New Roman" w:hAnsi="Times New Roman" w:eastAsia="Times New Roman" w:cs="Times New Roman"/>
          <w:b/>
          <w:bCs/>
          <w:spacing w:val="9"/>
          <w:sz w:val="31"/>
          <w:szCs w:val="31"/>
        </w:rPr>
        <w:t>2022-</w:t>
      </w:r>
      <w:r>
        <w:rPr>
          <w:rFonts w:ascii="Times New Roman" w:hAnsi="Times New Roman" w:eastAsia="Times New Roman" w:cs="Times New Roman"/>
          <w:spacing w:val="9"/>
          <w:sz w:val="31"/>
          <w:szCs w:val="31"/>
        </w:rPr>
        <w:t xml:space="preserve"> </w:t>
      </w:r>
      <w:r>
        <w:rPr>
          <w:rFonts w:hint="eastAsia" w:ascii="Times New Roman" w:hAnsi="Times New Roman" w:eastAsia="宋体" w:cs="Times New Roman"/>
          <w:b/>
          <w:bCs/>
          <w:spacing w:val="9"/>
          <w:sz w:val="31"/>
          <w:szCs w:val="31"/>
          <w:lang w:val="en-US" w:eastAsia="zh-CN"/>
        </w:rPr>
        <w:t xml:space="preserve">   </w:t>
      </w:r>
      <w:r>
        <w:rPr>
          <w:rFonts w:ascii="仿宋" w:hAnsi="仿宋" w:eastAsia="仿宋" w:cs="仿宋"/>
          <w:spacing w:val="9"/>
          <w:sz w:val="31"/>
          <w:szCs w:val="31"/>
        </w:rPr>
        <w:t>号)</w:t>
      </w:r>
    </w:p>
    <w:p>
      <w:pPr>
        <w:spacing w:line="325" w:lineRule="auto"/>
        <w:rPr>
          <w:rFonts w:ascii="Arial"/>
          <w:sz w:val="21"/>
        </w:rPr>
      </w:pPr>
    </w:p>
    <w:p>
      <w:pPr>
        <w:spacing w:before="101" w:line="229" w:lineRule="auto"/>
        <w:ind w:left="2126" w:leftChars="217" w:hanging="1670" w:hangingChars="500"/>
        <w:rPr>
          <w:rFonts w:hint="eastAsia" w:ascii="仿宋" w:hAnsi="仿宋" w:eastAsia="仿宋" w:cs="仿宋"/>
          <w:spacing w:val="10"/>
          <w:sz w:val="31"/>
          <w:szCs w:val="31"/>
          <w:lang w:eastAsia="zh-CN"/>
        </w:rPr>
      </w:pPr>
      <w:r>
        <w:rPr>
          <w:rFonts w:ascii="仿宋" w:hAnsi="仿宋" w:eastAsia="仿宋" w:cs="仿宋"/>
          <w:spacing w:val="12"/>
          <w:sz w:val="31"/>
          <w:szCs w:val="31"/>
        </w:rPr>
        <w:t>项</w:t>
      </w:r>
      <w:r>
        <w:rPr>
          <w:rFonts w:ascii="仿宋" w:hAnsi="仿宋" w:eastAsia="仿宋" w:cs="仿宋"/>
          <w:spacing w:val="10"/>
          <w:sz w:val="31"/>
          <w:szCs w:val="31"/>
        </w:rPr>
        <w:t>目名称：</w:t>
      </w:r>
      <w:r>
        <w:rPr>
          <w:rFonts w:hint="eastAsia" w:ascii="仿宋" w:hAnsi="仿宋" w:eastAsia="仿宋" w:cs="仿宋"/>
          <w:spacing w:val="10"/>
          <w:sz w:val="31"/>
          <w:szCs w:val="31"/>
          <w:lang w:eastAsia="zh-CN"/>
        </w:rPr>
        <w:t>三门县新港大桥（交通路）工程施工监理项目</w:t>
      </w:r>
    </w:p>
    <w:p>
      <w:pPr>
        <w:spacing w:before="101" w:line="229" w:lineRule="auto"/>
        <w:ind w:left="2006" w:leftChars="217" w:hanging="1550" w:hangingChars="500"/>
        <w:rPr>
          <w:rFonts w:hint="eastAsia" w:ascii="仿宋" w:hAnsi="仿宋" w:eastAsia="仿宋" w:cs="仿宋"/>
          <w:sz w:val="31"/>
          <w:szCs w:val="31"/>
          <w:lang w:eastAsia="zh-CN"/>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0" w:line="382" w:lineRule="auto"/>
        <w:ind w:left="457" w:right="1491" w:firstLine="2"/>
        <w:rPr>
          <w:rFonts w:ascii="仿宋" w:hAnsi="仿宋" w:eastAsia="仿宋" w:cs="仿宋"/>
          <w:sz w:val="31"/>
          <w:szCs w:val="31"/>
        </w:rPr>
      </w:pPr>
      <w:r>
        <w:rPr>
          <w:rFonts w:ascii="仿宋" w:hAnsi="仿宋" w:eastAsia="仿宋" w:cs="仿宋"/>
          <w:spacing w:val="10"/>
          <w:sz w:val="31"/>
          <w:szCs w:val="31"/>
        </w:rPr>
        <w:t>招</w:t>
      </w:r>
      <w:r>
        <w:rPr>
          <w:rFonts w:ascii="仿宋" w:hAnsi="仿宋" w:eastAsia="仿宋" w:cs="仿宋"/>
          <w:spacing w:val="8"/>
          <w:sz w:val="31"/>
          <w:szCs w:val="31"/>
        </w:rPr>
        <w:t xml:space="preserve"> 标 人：</w:t>
      </w:r>
      <w:r>
        <w:rPr>
          <w:rFonts w:hint="eastAsia" w:ascii="仿宋" w:hAnsi="仿宋" w:eastAsia="仿宋" w:cs="仿宋"/>
          <w:spacing w:val="8"/>
          <w:sz w:val="31"/>
          <w:szCs w:val="31"/>
          <w:lang w:eastAsia="zh-CN"/>
        </w:rPr>
        <w:t>三门县海港建设有限公司</w:t>
      </w:r>
      <w:r>
        <w:rPr>
          <w:rFonts w:ascii="仿宋" w:hAnsi="仿宋" w:eastAsia="仿宋" w:cs="仿宋"/>
          <w:spacing w:val="8"/>
          <w:sz w:val="31"/>
          <w:szCs w:val="31"/>
        </w:rPr>
        <w:t xml:space="preserve"> (盖章)</w:t>
      </w:r>
      <w:r>
        <w:rPr>
          <w:rFonts w:ascii="仿宋" w:hAnsi="仿宋" w:eastAsia="仿宋" w:cs="仿宋"/>
          <w:sz w:val="31"/>
          <w:szCs w:val="31"/>
        </w:rPr>
        <w:t xml:space="preserve"> </w:t>
      </w:r>
    </w:p>
    <w:p>
      <w:pPr>
        <w:spacing w:before="100" w:line="382" w:lineRule="auto"/>
        <w:ind w:left="457" w:right="1491" w:firstLine="2"/>
        <w:rPr>
          <w:rFonts w:hint="default" w:ascii="仿宋" w:hAnsi="仿宋" w:eastAsia="仿宋" w:cs="仿宋"/>
          <w:sz w:val="31"/>
          <w:szCs w:val="31"/>
          <w:lang w:val="en-US" w:eastAsia="zh-CN"/>
        </w:rPr>
      </w:pPr>
      <w:r>
        <w:rPr>
          <w:rFonts w:ascii="仿宋" w:hAnsi="仿宋" w:eastAsia="仿宋" w:cs="仿宋"/>
          <w:spacing w:val="12"/>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val="en-US" w:eastAsia="zh-CN"/>
        </w:rPr>
        <w:t>林先生</w:t>
      </w:r>
    </w:p>
    <w:p>
      <w:pPr>
        <w:spacing w:line="231" w:lineRule="auto"/>
        <w:ind w:left="457"/>
        <w:rPr>
          <w:rFonts w:hint="eastAsia" w:ascii="Times New Roman" w:hAnsi="Times New Roman" w:eastAsia="仿宋" w:cs="Times New Roman"/>
          <w:sz w:val="31"/>
          <w:szCs w:val="31"/>
          <w:lang w:eastAsia="zh-CN"/>
        </w:rPr>
      </w:pPr>
      <w:r>
        <w:rPr>
          <w:rFonts w:ascii="仿宋" w:hAnsi="仿宋" w:eastAsia="仿宋" w:cs="仿宋"/>
          <w:spacing w:val="-3"/>
          <w:sz w:val="31"/>
          <w:szCs w:val="31"/>
        </w:rPr>
        <w:t xml:space="preserve">联系电话：  </w:t>
      </w:r>
      <w:r>
        <w:rPr>
          <w:rFonts w:hint="eastAsia" w:ascii="Times New Roman" w:hAnsi="Times New Roman" w:eastAsia="宋体" w:cs="Times New Roman"/>
          <w:b/>
          <w:bCs/>
          <w:spacing w:val="-3"/>
          <w:sz w:val="31"/>
          <w:szCs w:val="31"/>
          <w:lang w:val="en-US" w:eastAsia="zh-CN"/>
        </w:rPr>
        <w:t>0576-83326878</w:t>
      </w:r>
    </w:p>
    <w:p>
      <w:pPr>
        <w:spacing w:line="457" w:lineRule="auto"/>
        <w:rPr>
          <w:rFonts w:ascii="Arial"/>
          <w:sz w:val="21"/>
        </w:rPr>
      </w:pPr>
    </w:p>
    <w:p>
      <w:pPr>
        <w:spacing w:before="102" w:line="381" w:lineRule="auto"/>
        <w:ind w:left="457" w:right="1207" w:firstLine="2"/>
        <w:rPr>
          <w:rFonts w:ascii="仿宋" w:hAnsi="仿宋" w:eastAsia="仿宋" w:cs="仿宋"/>
          <w:spacing w:val="-13"/>
          <w:sz w:val="31"/>
          <w:szCs w:val="31"/>
        </w:rPr>
      </w:pPr>
      <w:r>
        <w:rPr>
          <w:rFonts w:ascii="仿宋" w:hAnsi="仿宋" w:eastAsia="仿宋" w:cs="仿宋"/>
          <w:spacing w:val="-14"/>
          <w:sz w:val="31"/>
          <w:szCs w:val="31"/>
        </w:rPr>
        <w:t>招</w:t>
      </w:r>
      <w:r>
        <w:rPr>
          <w:rFonts w:ascii="仿宋" w:hAnsi="仿宋" w:eastAsia="仿宋" w:cs="仿宋"/>
          <w:spacing w:val="-13"/>
          <w:sz w:val="31"/>
          <w:szCs w:val="31"/>
        </w:rPr>
        <w:t xml:space="preserve">标代理人： </w:t>
      </w:r>
      <w:r>
        <w:rPr>
          <w:rFonts w:hint="eastAsia" w:ascii="仿宋" w:hAnsi="仿宋" w:eastAsia="仿宋" w:cs="仿宋"/>
          <w:spacing w:val="-13"/>
          <w:sz w:val="31"/>
          <w:szCs w:val="31"/>
          <w:lang w:eastAsia="zh-CN"/>
        </w:rPr>
        <w:t>浙江财信工程咨询有限公司</w:t>
      </w:r>
      <w:r>
        <w:rPr>
          <w:rFonts w:ascii="仿宋" w:hAnsi="仿宋" w:eastAsia="仿宋" w:cs="仿宋"/>
          <w:spacing w:val="-13"/>
          <w:sz w:val="31"/>
          <w:szCs w:val="31"/>
        </w:rPr>
        <w:t xml:space="preserve"> (盖章)</w:t>
      </w:r>
    </w:p>
    <w:p>
      <w:pPr>
        <w:spacing w:before="102" w:line="381" w:lineRule="auto"/>
        <w:ind w:left="457" w:right="1207" w:firstLine="2"/>
        <w:rPr>
          <w:rFonts w:hint="eastAsia" w:ascii="仿宋" w:hAnsi="仿宋" w:eastAsia="仿宋" w:cs="仿宋"/>
          <w:sz w:val="31"/>
          <w:szCs w:val="31"/>
          <w:lang w:eastAsia="zh-CN"/>
        </w:rPr>
      </w:pPr>
      <w:r>
        <w:rPr>
          <w:rFonts w:ascii="仿宋" w:hAnsi="仿宋" w:eastAsia="仿宋" w:cs="仿宋"/>
          <w:sz w:val="31"/>
          <w:szCs w:val="31"/>
        </w:rPr>
        <w:t xml:space="preserve"> </w:t>
      </w:r>
      <w:r>
        <w:rPr>
          <w:rFonts w:ascii="仿宋" w:hAnsi="仿宋" w:eastAsia="仿宋" w:cs="仿宋"/>
          <w:spacing w:val="11"/>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val="en-US" w:eastAsia="zh-CN"/>
        </w:rPr>
        <w:t>章辉</w:t>
      </w:r>
    </w:p>
    <w:p>
      <w:pPr>
        <w:spacing w:before="1" w:line="231" w:lineRule="auto"/>
        <w:ind w:left="454"/>
        <w:rPr>
          <w:rFonts w:hint="eastAsia" w:ascii="Times New Roman" w:hAnsi="Times New Roman" w:eastAsia="仿宋" w:cs="Times New Roman"/>
          <w:sz w:val="31"/>
          <w:szCs w:val="31"/>
          <w:lang w:eastAsia="zh-CN"/>
        </w:rPr>
      </w:pPr>
      <w:r>
        <w:rPr>
          <w:rFonts w:ascii="仿宋" w:hAnsi="仿宋" w:eastAsia="仿宋" w:cs="仿宋"/>
          <w:spacing w:val="-13"/>
          <w:sz w:val="31"/>
          <w:szCs w:val="31"/>
        </w:rPr>
        <w:t>联</w:t>
      </w:r>
      <w:r>
        <w:rPr>
          <w:rFonts w:ascii="仿宋" w:hAnsi="仿宋" w:eastAsia="仿宋" w:cs="仿宋"/>
          <w:spacing w:val="-11"/>
          <w:sz w:val="31"/>
          <w:szCs w:val="31"/>
        </w:rPr>
        <w:t xml:space="preserve"> 系 电 话 ：</w:t>
      </w:r>
      <w:r>
        <w:rPr>
          <w:rFonts w:hint="eastAsia" w:ascii="Times New Roman" w:hAnsi="Times New Roman" w:eastAsia="宋体" w:cs="Times New Roman"/>
          <w:b/>
          <w:bCs/>
          <w:spacing w:val="-11"/>
          <w:sz w:val="31"/>
          <w:szCs w:val="31"/>
          <w:lang w:val="en-US" w:eastAsia="zh-CN"/>
        </w:rPr>
        <w:t>15967694404</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1" w:line="229" w:lineRule="auto"/>
        <w:ind w:left="463"/>
        <w:rPr>
          <w:rFonts w:ascii="仿宋" w:hAnsi="仿宋" w:eastAsia="仿宋" w:cs="仿宋"/>
          <w:sz w:val="31"/>
          <w:szCs w:val="31"/>
        </w:rPr>
      </w:pPr>
      <w:r>
        <w:rPr>
          <w:rFonts w:ascii="仿宋" w:hAnsi="仿宋" w:eastAsia="仿宋" w:cs="仿宋"/>
          <w:spacing w:val="14"/>
          <w:sz w:val="31"/>
          <w:szCs w:val="31"/>
        </w:rPr>
        <w:t>行</w:t>
      </w:r>
      <w:r>
        <w:rPr>
          <w:rFonts w:ascii="仿宋" w:hAnsi="仿宋" w:eastAsia="仿宋" w:cs="仿宋"/>
          <w:spacing w:val="9"/>
          <w:sz w:val="31"/>
          <w:szCs w:val="31"/>
        </w:rPr>
        <w:t>业主管部门：三门县住房和城乡建设局 (盖章)</w:t>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102" w:line="226" w:lineRule="auto"/>
        <w:ind w:left="3066"/>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九</w:t>
      </w:r>
      <w:r>
        <w:rPr>
          <w:rFonts w:ascii="宋体" w:hAnsi="宋体" w:eastAsia="宋体" w:cs="宋体"/>
          <w:spacing w:val="7"/>
          <w:sz w:val="31"/>
          <w:szCs w:val="31"/>
        </w:rPr>
        <w:t>月</w:t>
      </w:r>
    </w:p>
    <w:p>
      <w:pPr>
        <w:spacing w:before="55" w:line="221" w:lineRule="auto"/>
        <w:ind w:left="1223"/>
        <w:rPr>
          <w:rFonts w:ascii="宋体" w:hAnsi="宋体" w:eastAsia="宋体" w:cs="宋体"/>
          <w:spacing w:val="1"/>
          <w:sz w:val="28"/>
          <w:szCs w:val="28"/>
        </w:rPr>
      </w:pPr>
    </w:p>
    <w:p>
      <w:pPr>
        <w:spacing w:before="55" w:line="221" w:lineRule="auto"/>
        <w:ind w:left="1223"/>
        <w:rPr>
          <w:rFonts w:ascii="宋体" w:hAnsi="宋体" w:eastAsia="宋体" w:cs="宋体"/>
          <w:spacing w:val="1"/>
          <w:sz w:val="28"/>
          <w:szCs w:val="28"/>
        </w:rPr>
      </w:pPr>
    </w:p>
    <w:p>
      <w:pPr>
        <w:sectPr>
          <w:headerReference r:id="rId5" w:type="default"/>
          <w:footerReference r:id="rId6" w:type="default"/>
          <w:pgSz w:w="11900" w:h="16840"/>
          <w:pgMar w:top="1118" w:right="1582" w:bottom="1150" w:left="1618" w:header="1103" w:footer="971" w:gutter="0"/>
          <w:cols w:space="720" w:num="1"/>
        </w:sectPr>
      </w:pPr>
    </w:p>
    <w:p>
      <w:pPr>
        <w:spacing w:line="375" w:lineRule="auto"/>
        <w:rPr>
          <w:rFonts w:ascii="Arial"/>
          <w:sz w:val="21"/>
        </w:rPr>
      </w:pPr>
    </w:p>
    <w:p>
      <w:pPr>
        <w:spacing w:before="83" w:line="230" w:lineRule="auto"/>
        <w:ind w:left="3515"/>
        <w:rPr>
          <w:rFonts w:ascii="黑体" w:hAnsi="黑体" w:eastAsia="黑体" w:cs="黑体"/>
          <w:sz w:val="31"/>
          <w:szCs w:val="31"/>
        </w:rPr>
      </w:pPr>
      <w:r>
        <w:rPr>
          <w:rFonts w:ascii="黑体" w:hAnsi="黑体" w:eastAsia="黑体" w:cs="黑体"/>
          <w:sz w:val="31"/>
          <w:szCs w:val="31"/>
        </w:rPr>
        <w:t>目录</w:t>
      </w:r>
    </w:p>
    <w:sdt>
      <w:sdtPr>
        <w:rPr>
          <w:rFonts w:ascii="宋体" w:hAnsi="宋体" w:eastAsia="宋体" w:cs="Arial"/>
          <w:snapToGrid w:val="0"/>
          <w:color w:val="000000"/>
          <w:kern w:val="0"/>
          <w:sz w:val="21"/>
          <w:szCs w:val="21"/>
        </w:rPr>
        <w:id w:val="147452915"/>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pPr>
            <w:spacing w:before="0" w:beforeLines="0" w:after="0" w:afterLines="0" w:line="240" w:lineRule="auto"/>
            <w:ind w:left="0" w:leftChars="0" w:right="0" w:rightChars="0" w:firstLine="0" w:firstLineChars="0"/>
            <w:jc w:val="center"/>
          </w:pPr>
        </w:p>
        <w:p>
          <w:pPr>
            <w:pStyle w:val="16"/>
            <w:tabs>
              <w:tab w:val="right" w:leader="dot" w:pos="8372"/>
            </w:tabs>
            <w:rPr>
              <w:b/>
            </w:rPr>
          </w:pPr>
          <w:r>
            <w:fldChar w:fldCharType="begin"/>
          </w:r>
          <w:r>
            <w:instrText xml:space="preserve">TOC \o "1-2" \h \u </w:instrText>
          </w:r>
          <w:r>
            <w:fldChar w:fldCharType="separate"/>
          </w:r>
        </w:p>
        <w:p>
          <w:pPr>
            <w:pStyle w:val="16"/>
            <w:tabs>
              <w:tab w:val="right" w:leader="dot" w:pos="8372"/>
            </w:tabs>
            <w:rPr>
              <w:b/>
            </w:rPr>
          </w:pPr>
          <w:r>
            <w:rPr>
              <w:b/>
            </w:rPr>
            <w:fldChar w:fldCharType="begin"/>
          </w:r>
          <w:r>
            <w:rPr>
              <w:b/>
            </w:rPr>
            <w:instrText xml:space="preserve"> HYPERLINK \l _Toc31552 </w:instrText>
          </w:r>
          <w:r>
            <w:rPr>
              <w:b/>
            </w:rPr>
            <w:fldChar w:fldCharType="separate"/>
          </w:r>
          <w:r>
            <w:rPr>
              <w:rFonts w:hint="eastAsia" w:ascii="宋体" w:hAnsi="宋体" w:eastAsia="宋体" w:cs="宋体"/>
              <w:b/>
              <w:spacing w:val="11"/>
              <w:szCs w:val="43"/>
              <w:lang w:val="en-US" w:eastAsia="zh-CN"/>
            </w:rPr>
            <w:t>第一卷</w:t>
          </w:r>
          <w:r>
            <w:rPr>
              <w:b/>
            </w:rPr>
            <w:tab/>
          </w:r>
          <w:r>
            <w:rPr>
              <w:b/>
            </w:rPr>
            <w:fldChar w:fldCharType="begin"/>
          </w:r>
          <w:r>
            <w:rPr>
              <w:b/>
            </w:rPr>
            <w:instrText xml:space="preserve"> PAGEREF _Toc31552 \h </w:instrText>
          </w:r>
          <w:r>
            <w:rPr>
              <w:b/>
            </w:rPr>
            <w:fldChar w:fldCharType="separate"/>
          </w:r>
          <w:r>
            <w:rPr>
              <w:b/>
            </w:rPr>
            <w:t>2</w:t>
          </w:r>
          <w:r>
            <w:rPr>
              <w:b/>
            </w:rPr>
            <w:fldChar w:fldCharType="end"/>
          </w:r>
          <w:r>
            <w:rPr>
              <w:b/>
            </w:rPr>
            <w:fldChar w:fldCharType="end"/>
          </w:r>
        </w:p>
        <w:p>
          <w:pPr>
            <w:pStyle w:val="16"/>
            <w:tabs>
              <w:tab w:val="right" w:leader="dot" w:pos="8372"/>
            </w:tabs>
          </w:pPr>
          <w:r>
            <w:rPr>
              <w:b/>
            </w:rPr>
            <w:fldChar w:fldCharType="begin"/>
          </w:r>
          <w:r>
            <w:rPr>
              <w:b/>
            </w:rPr>
            <w:instrText xml:space="preserve"> HYPERLINK \l _Toc12679 </w:instrText>
          </w:r>
          <w:r>
            <w:rPr>
              <w:b/>
            </w:rPr>
            <w:fldChar w:fldCharType="separate"/>
          </w:r>
          <w:r>
            <w:rPr>
              <w:rFonts w:ascii="黑体" w:hAnsi="黑体" w:eastAsia="黑体" w:cs="黑体"/>
              <w:b/>
              <w:spacing w:val="11"/>
              <w:szCs w:val="31"/>
            </w:rPr>
            <w:t>第</w:t>
          </w:r>
          <w:r>
            <w:rPr>
              <w:rFonts w:ascii="黑体" w:hAnsi="黑体" w:eastAsia="黑体" w:cs="黑体"/>
              <w:b/>
              <w:spacing w:val="9"/>
              <w:szCs w:val="31"/>
            </w:rPr>
            <w:t>一章招标公告</w:t>
          </w:r>
          <w:r>
            <w:rPr>
              <w:b/>
            </w:rPr>
            <w:tab/>
          </w:r>
          <w:r>
            <w:rPr>
              <w:b/>
            </w:rPr>
            <w:fldChar w:fldCharType="begin"/>
          </w:r>
          <w:r>
            <w:rPr>
              <w:b/>
            </w:rPr>
            <w:instrText xml:space="preserve"> PAGEREF _Toc12679 \h </w:instrText>
          </w:r>
          <w:r>
            <w:rPr>
              <w:b/>
            </w:rPr>
            <w:fldChar w:fldCharType="separate"/>
          </w:r>
          <w:r>
            <w:rPr>
              <w:b/>
            </w:rPr>
            <w:t>4</w:t>
          </w:r>
          <w:r>
            <w:rPr>
              <w:b/>
            </w:rPr>
            <w:fldChar w:fldCharType="end"/>
          </w:r>
          <w:r>
            <w:rPr>
              <w:b/>
            </w:rPr>
            <w:fldChar w:fldCharType="end"/>
          </w:r>
        </w:p>
        <w:p>
          <w:pPr>
            <w:pStyle w:val="16"/>
            <w:tabs>
              <w:tab w:val="right" w:leader="dot" w:pos="8372"/>
            </w:tabs>
            <w:rPr>
              <w:b/>
            </w:rPr>
          </w:pPr>
          <w:r>
            <w:rPr>
              <w:b/>
            </w:rPr>
            <w:fldChar w:fldCharType="begin"/>
          </w:r>
          <w:r>
            <w:rPr>
              <w:b/>
            </w:rPr>
            <w:instrText xml:space="preserve"> HYPERLINK \l _Toc29374 </w:instrText>
          </w:r>
          <w:r>
            <w:rPr>
              <w:b/>
            </w:rPr>
            <w:fldChar w:fldCharType="separate"/>
          </w:r>
          <w:r>
            <w:rPr>
              <w:rFonts w:hint="eastAsia" w:ascii="Times New Roman" w:eastAsia="宋体"/>
              <w:b/>
              <w:lang w:val="en-US" w:eastAsia="zh-CN"/>
            </w:rPr>
            <w:t>第二章投标人须知</w:t>
          </w:r>
          <w:r>
            <w:rPr>
              <w:b/>
            </w:rPr>
            <w:tab/>
          </w:r>
          <w:r>
            <w:rPr>
              <w:b/>
            </w:rPr>
            <w:fldChar w:fldCharType="begin"/>
          </w:r>
          <w:r>
            <w:rPr>
              <w:b/>
            </w:rPr>
            <w:instrText xml:space="preserve"> PAGEREF _Toc29374 \h </w:instrText>
          </w:r>
          <w:r>
            <w:rPr>
              <w:b/>
            </w:rPr>
            <w:fldChar w:fldCharType="separate"/>
          </w:r>
          <w:r>
            <w:rPr>
              <w:b/>
            </w:rPr>
            <w:t>6</w:t>
          </w:r>
          <w:r>
            <w:rPr>
              <w:b/>
            </w:rPr>
            <w:fldChar w:fldCharType="end"/>
          </w:r>
          <w:r>
            <w:rPr>
              <w:b/>
            </w:rPr>
            <w:fldChar w:fldCharType="end"/>
          </w:r>
        </w:p>
        <w:p>
          <w:pPr>
            <w:pStyle w:val="17"/>
            <w:tabs>
              <w:tab w:val="right" w:leader="dot" w:pos="8372"/>
            </w:tabs>
          </w:pPr>
          <w:r>
            <w:fldChar w:fldCharType="begin"/>
          </w:r>
          <w:r>
            <w:instrText xml:space="preserve"> HYPERLINK \l _Toc19021 </w:instrText>
          </w:r>
          <w:r>
            <w:fldChar w:fldCharType="separate"/>
          </w:r>
          <w:r>
            <w:rPr>
              <w:rFonts w:ascii="黑体" w:hAnsi="黑体" w:eastAsia="黑体" w:cs="黑体"/>
              <w:spacing w:val="-1"/>
              <w:szCs w:val="28"/>
            </w:rPr>
            <w:t>投标人须知前附</w:t>
          </w:r>
          <w:r>
            <w:rPr>
              <w:rFonts w:ascii="黑体" w:hAnsi="黑体" w:eastAsia="黑体" w:cs="黑体"/>
              <w:szCs w:val="28"/>
            </w:rPr>
            <w:t>表</w:t>
          </w:r>
          <w:r>
            <w:tab/>
          </w:r>
          <w:r>
            <w:fldChar w:fldCharType="begin"/>
          </w:r>
          <w:r>
            <w:instrText xml:space="preserve"> PAGEREF _Toc19021 \h </w:instrText>
          </w:r>
          <w:r>
            <w:fldChar w:fldCharType="separate"/>
          </w:r>
          <w:r>
            <w:t>7</w:t>
          </w:r>
          <w:r>
            <w:fldChar w:fldCharType="end"/>
          </w:r>
          <w:r>
            <w:fldChar w:fldCharType="end"/>
          </w:r>
        </w:p>
        <w:p>
          <w:pPr>
            <w:pStyle w:val="17"/>
            <w:tabs>
              <w:tab w:val="right" w:leader="dot" w:pos="8372"/>
            </w:tabs>
          </w:pPr>
          <w:r>
            <w:fldChar w:fldCharType="begin"/>
          </w:r>
          <w:r>
            <w:instrText xml:space="preserve"> HYPERLINK \l _Toc12165 </w:instrText>
          </w:r>
          <w:r>
            <w:fldChar w:fldCharType="separate"/>
          </w:r>
          <w:r>
            <w:rPr>
              <w:rFonts w:hint="eastAsia" w:ascii="宋体" w:hAnsi="宋体" w:eastAsia="宋体" w:cs="宋体"/>
              <w:bCs/>
              <w:spacing w:val="-8"/>
              <w:szCs w:val="28"/>
            </w:rPr>
            <w:t>1</w:t>
          </w:r>
          <w:r>
            <w:rPr>
              <w:rFonts w:hint="eastAsia" w:ascii="宋体" w:hAnsi="宋体" w:eastAsia="宋体" w:cs="宋体"/>
              <w:bCs/>
              <w:spacing w:val="-5"/>
              <w:szCs w:val="28"/>
            </w:rPr>
            <w:t>.</w:t>
          </w:r>
          <w:r>
            <w:rPr>
              <w:rFonts w:hint="eastAsia" w:ascii="宋体" w:hAnsi="宋体" w:eastAsia="宋体" w:cs="宋体"/>
              <w:bCs/>
              <w:spacing w:val="-4"/>
              <w:szCs w:val="28"/>
            </w:rPr>
            <w:t>总则</w:t>
          </w:r>
          <w:r>
            <w:tab/>
          </w:r>
          <w:r>
            <w:fldChar w:fldCharType="begin"/>
          </w:r>
          <w:r>
            <w:instrText xml:space="preserve"> PAGEREF _Toc12165 \h </w:instrText>
          </w:r>
          <w:r>
            <w:fldChar w:fldCharType="separate"/>
          </w:r>
          <w:r>
            <w:t>13</w:t>
          </w:r>
          <w:r>
            <w:fldChar w:fldCharType="end"/>
          </w:r>
          <w:r>
            <w:fldChar w:fldCharType="end"/>
          </w:r>
        </w:p>
        <w:p>
          <w:pPr>
            <w:pStyle w:val="17"/>
            <w:tabs>
              <w:tab w:val="right" w:leader="dot" w:pos="8372"/>
            </w:tabs>
          </w:pPr>
          <w:r>
            <w:fldChar w:fldCharType="begin"/>
          </w:r>
          <w:r>
            <w:instrText xml:space="preserve"> HYPERLINK \l _Toc9348 </w:instrText>
          </w:r>
          <w:r>
            <w:fldChar w:fldCharType="separate"/>
          </w:r>
          <w:r>
            <w:rPr>
              <w:rFonts w:hint="eastAsia" w:ascii="宋体" w:hAnsi="宋体" w:eastAsia="宋体" w:cs="宋体"/>
              <w:bCs/>
              <w:spacing w:val="5"/>
              <w:szCs w:val="28"/>
            </w:rPr>
            <w:t>2.招标文件</w:t>
          </w:r>
          <w:r>
            <w:tab/>
          </w:r>
          <w:r>
            <w:fldChar w:fldCharType="begin"/>
          </w:r>
          <w:r>
            <w:instrText xml:space="preserve"> PAGEREF _Toc9348 \h </w:instrText>
          </w:r>
          <w:r>
            <w:fldChar w:fldCharType="separate"/>
          </w:r>
          <w:r>
            <w:t>16</w:t>
          </w:r>
          <w:r>
            <w:fldChar w:fldCharType="end"/>
          </w:r>
          <w:r>
            <w:fldChar w:fldCharType="end"/>
          </w:r>
        </w:p>
        <w:p>
          <w:pPr>
            <w:pStyle w:val="17"/>
            <w:tabs>
              <w:tab w:val="right" w:leader="dot" w:pos="8372"/>
            </w:tabs>
          </w:pPr>
          <w:r>
            <w:fldChar w:fldCharType="begin"/>
          </w:r>
          <w:r>
            <w:instrText xml:space="preserve"> HYPERLINK \l _Toc1154 </w:instrText>
          </w:r>
          <w:r>
            <w:fldChar w:fldCharType="separate"/>
          </w:r>
          <w:r>
            <w:rPr>
              <w:rFonts w:hint="eastAsia" w:ascii="宋体" w:hAnsi="宋体" w:eastAsia="宋体" w:cs="宋体"/>
              <w:bCs/>
              <w:spacing w:val="5"/>
              <w:szCs w:val="28"/>
            </w:rPr>
            <w:t>3.投标文件</w:t>
          </w:r>
          <w:r>
            <w:tab/>
          </w:r>
          <w:r>
            <w:fldChar w:fldCharType="begin"/>
          </w:r>
          <w:r>
            <w:instrText xml:space="preserve"> PAGEREF _Toc1154 \h </w:instrText>
          </w:r>
          <w:r>
            <w:fldChar w:fldCharType="separate"/>
          </w:r>
          <w:r>
            <w:t>17</w:t>
          </w:r>
          <w:r>
            <w:fldChar w:fldCharType="end"/>
          </w:r>
          <w:r>
            <w:fldChar w:fldCharType="end"/>
          </w:r>
        </w:p>
        <w:p>
          <w:pPr>
            <w:pStyle w:val="17"/>
            <w:tabs>
              <w:tab w:val="right" w:leader="dot" w:pos="8372"/>
            </w:tabs>
          </w:pPr>
          <w:r>
            <w:fldChar w:fldCharType="begin"/>
          </w:r>
          <w:r>
            <w:instrText xml:space="preserve"> HYPERLINK \l _Toc24771 </w:instrText>
          </w:r>
          <w:r>
            <w:fldChar w:fldCharType="separate"/>
          </w:r>
          <w:r>
            <w:rPr>
              <w:rFonts w:hint="eastAsia" w:ascii="宋体" w:hAnsi="宋体" w:eastAsia="宋体" w:cs="宋体"/>
              <w:bCs/>
              <w:spacing w:val="5"/>
              <w:szCs w:val="28"/>
            </w:rPr>
            <w:t>4.投标</w:t>
          </w:r>
          <w:r>
            <w:tab/>
          </w:r>
          <w:r>
            <w:fldChar w:fldCharType="begin"/>
          </w:r>
          <w:r>
            <w:instrText xml:space="preserve"> PAGEREF _Toc24771 \h </w:instrText>
          </w:r>
          <w:r>
            <w:fldChar w:fldCharType="separate"/>
          </w:r>
          <w:r>
            <w:t>19</w:t>
          </w:r>
          <w:r>
            <w:fldChar w:fldCharType="end"/>
          </w:r>
          <w:r>
            <w:fldChar w:fldCharType="end"/>
          </w:r>
        </w:p>
        <w:p>
          <w:pPr>
            <w:pStyle w:val="17"/>
            <w:tabs>
              <w:tab w:val="right" w:leader="dot" w:pos="8372"/>
            </w:tabs>
          </w:pPr>
          <w:r>
            <w:fldChar w:fldCharType="begin"/>
          </w:r>
          <w:r>
            <w:instrText xml:space="preserve"> HYPERLINK \l _Toc27584 </w:instrText>
          </w:r>
          <w:r>
            <w:fldChar w:fldCharType="separate"/>
          </w:r>
          <w:r>
            <w:rPr>
              <w:rFonts w:hint="eastAsia" w:ascii="宋体" w:hAnsi="宋体" w:eastAsia="宋体" w:cs="宋体"/>
              <w:bCs/>
              <w:spacing w:val="5"/>
              <w:szCs w:val="28"/>
            </w:rPr>
            <w:t>5.开标</w:t>
          </w:r>
          <w:r>
            <w:tab/>
          </w:r>
          <w:r>
            <w:fldChar w:fldCharType="begin"/>
          </w:r>
          <w:r>
            <w:instrText xml:space="preserve"> PAGEREF _Toc27584 \h </w:instrText>
          </w:r>
          <w:r>
            <w:fldChar w:fldCharType="separate"/>
          </w:r>
          <w:r>
            <w:t>20</w:t>
          </w:r>
          <w:r>
            <w:fldChar w:fldCharType="end"/>
          </w:r>
          <w:r>
            <w:fldChar w:fldCharType="end"/>
          </w:r>
        </w:p>
        <w:p>
          <w:pPr>
            <w:pStyle w:val="17"/>
            <w:tabs>
              <w:tab w:val="right" w:leader="dot" w:pos="8372"/>
            </w:tabs>
          </w:pPr>
          <w:r>
            <w:fldChar w:fldCharType="begin"/>
          </w:r>
          <w:r>
            <w:instrText xml:space="preserve"> HYPERLINK \l _Toc28214 </w:instrText>
          </w:r>
          <w:r>
            <w:fldChar w:fldCharType="separate"/>
          </w:r>
          <w:r>
            <w:rPr>
              <w:rFonts w:hint="eastAsia" w:ascii="宋体" w:hAnsi="宋体" w:eastAsia="宋体" w:cs="宋体"/>
              <w:bCs/>
              <w:spacing w:val="5"/>
              <w:szCs w:val="28"/>
            </w:rPr>
            <w:t>6.评标</w:t>
          </w:r>
          <w:r>
            <w:tab/>
          </w:r>
          <w:r>
            <w:fldChar w:fldCharType="begin"/>
          </w:r>
          <w:r>
            <w:instrText xml:space="preserve"> PAGEREF _Toc28214 \h </w:instrText>
          </w:r>
          <w:r>
            <w:fldChar w:fldCharType="separate"/>
          </w:r>
          <w:r>
            <w:t>20</w:t>
          </w:r>
          <w:r>
            <w:fldChar w:fldCharType="end"/>
          </w:r>
          <w:r>
            <w:fldChar w:fldCharType="end"/>
          </w:r>
        </w:p>
        <w:p>
          <w:pPr>
            <w:pStyle w:val="17"/>
            <w:tabs>
              <w:tab w:val="right" w:leader="dot" w:pos="8372"/>
            </w:tabs>
          </w:pPr>
          <w:r>
            <w:fldChar w:fldCharType="begin"/>
          </w:r>
          <w:r>
            <w:instrText xml:space="preserve"> HYPERLINK \l _Toc13437 </w:instrText>
          </w:r>
          <w:r>
            <w:fldChar w:fldCharType="separate"/>
          </w:r>
          <w:r>
            <w:rPr>
              <w:rFonts w:hint="eastAsia" w:ascii="宋体" w:hAnsi="宋体" w:eastAsia="宋体" w:cs="宋体"/>
              <w:bCs/>
              <w:spacing w:val="5"/>
              <w:szCs w:val="28"/>
            </w:rPr>
            <w:t>7.合同授予</w:t>
          </w:r>
          <w:r>
            <w:tab/>
          </w:r>
          <w:r>
            <w:fldChar w:fldCharType="begin"/>
          </w:r>
          <w:r>
            <w:instrText xml:space="preserve"> PAGEREF _Toc13437 \h </w:instrText>
          </w:r>
          <w:r>
            <w:fldChar w:fldCharType="separate"/>
          </w:r>
          <w:r>
            <w:t>21</w:t>
          </w:r>
          <w:r>
            <w:fldChar w:fldCharType="end"/>
          </w:r>
          <w:r>
            <w:fldChar w:fldCharType="end"/>
          </w:r>
        </w:p>
        <w:p>
          <w:pPr>
            <w:pStyle w:val="17"/>
            <w:tabs>
              <w:tab w:val="right" w:leader="dot" w:pos="8372"/>
            </w:tabs>
          </w:pPr>
          <w:r>
            <w:fldChar w:fldCharType="begin"/>
          </w:r>
          <w:r>
            <w:instrText xml:space="preserve"> HYPERLINK \l _Toc4320 </w:instrText>
          </w:r>
          <w:r>
            <w:fldChar w:fldCharType="separate"/>
          </w:r>
          <w:r>
            <w:rPr>
              <w:rFonts w:hint="eastAsia" w:ascii="宋体" w:hAnsi="宋体" w:eastAsia="宋体" w:cs="宋体"/>
              <w:bCs/>
              <w:spacing w:val="5"/>
              <w:szCs w:val="28"/>
            </w:rPr>
            <w:t>8.重新招标和不再招标</w:t>
          </w:r>
          <w:r>
            <w:tab/>
          </w:r>
          <w:r>
            <w:fldChar w:fldCharType="begin"/>
          </w:r>
          <w:r>
            <w:instrText xml:space="preserve"> PAGEREF _Toc4320 \h </w:instrText>
          </w:r>
          <w:r>
            <w:fldChar w:fldCharType="separate"/>
          </w:r>
          <w:r>
            <w:t>22</w:t>
          </w:r>
          <w:r>
            <w:fldChar w:fldCharType="end"/>
          </w:r>
          <w:r>
            <w:fldChar w:fldCharType="end"/>
          </w:r>
        </w:p>
        <w:p>
          <w:pPr>
            <w:pStyle w:val="17"/>
            <w:tabs>
              <w:tab w:val="right" w:leader="dot" w:pos="8372"/>
            </w:tabs>
          </w:pPr>
          <w:r>
            <w:fldChar w:fldCharType="begin"/>
          </w:r>
          <w:r>
            <w:instrText xml:space="preserve"> HYPERLINK \l _Toc25986 </w:instrText>
          </w:r>
          <w:r>
            <w:fldChar w:fldCharType="separate"/>
          </w:r>
          <w:r>
            <w:rPr>
              <w:rFonts w:hint="eastAsia" w:ascii="宋体" w:hAnsi="宋体" w:eastAsia="宋体" w:cs="宋体"/>
              <w:bCs/>
              <w:spacing w:val="5"/>
              <w:szCs w:val="28"/>
            </w:rPr>
            <w:t>9.纪律和监督</w:t>
          </w:r>
          <w:r>
            <w:tab/>
          </w:r>
          <w:r>
            <w:fldChar w:fldCharType="begin"/>
          </w:r>
          <w:r>
            <w:instrText xml:space="preserve"> PAGEREF _Toc25986 \h </w:instrText>
          </w:r>
          <w:r>
            <w:fldChar w:fldCharType="separate"/>
          </w:r>
          <w:r>
            <w:t>23</w:t>
          </w:r>
          <w:r>
            <w:fldChar w:fldCharType="end"/>
          </w:r>
          <w:r>
            <w:fldChar w:fldCharType="end"/>
          </w:r>
        </w:p>
        <w:p>
          <w:pPr>
            <w:pStyle w:val="17"/>
            <w:tabs>
              <w:tab w:val="right" w:leader="dot" w:pos="8372"/>
            </w:tabs>
          </w:pPr>
          <w:r>
            <w:fldChar w:fldCharType="begin"/>
          </w:r>
          <w:r>
            <w:instrText xml:space="preserve"> HYPERLINK \l _Toc1003 </w:instrText>
          </w:r>
          <w:r>
            <w:fldChar w:fldCharType="separate"/>
          </w:r>
          <w:r>
            <w:rPr>
              <w:rFonts w:hint="eastAsia" w:ascii="宋体" w:hAnsi="宋体" w:eastAsia="宋体" w:cs="宋体"/>
              <w:bCs/>
              <w:spacing w:val="5"/>
              <w:szCs w:val="28"/>
            </w:rPr>
            <w:t>10.需要补充的其他内容</w:t>
          </w:r>
          <w:r>
            <w:tab/>
          </w:r>
          <w:r>
            <w:fldChar w:fldCharType="begin"/>
          </w:r>
          <w:r>
            <w:instrText xml:space="preserve"> PAGEREF _Toc1003 \h </w:instrText>
          </w:r>
          <w:r>
            <w:fldChar w:fldCharType="separate"/>
          </w:r>
          <w:r>
            <w:t>23</w:t>
          </w:r>
          <w:r>
            <w:fldChar w:fldCharType="end"/>
          </w:r>
          <w:r>
            <w:fldChar w:fldCharType="end"/>
          </w:r>
        </w:p>
        <w:p>
          <w:pPr>
            <w:pStyle w:val="16"/>
            <w:tabs>
              <w:tab w:val="right" w:leader="dot" w:pos="8372"/>
            </w:tabs>
            <w:rPr>
              <w:b/>
            </w:rPr>
          </w:pPr>
          <w:r>
            <w:rPr>
              <w:b/>
            </w:rPr>
            <w:fldChar w:fldCharType="begin"/>
          </w:r>
          <w:r>
            <w:rPr>
              <w:b/>
            </w:rPr>
            <w:instrText xml:space="preserve"> HYPERLINK \l _Toc1713 </w:instrText>
          </w:r>
          <w:r>
            <w:rPr>
              <w:b/>
            </w:rPr>
            <w:fldChar w:fldCharType="separate"/>
          </w:r>
          <w:r>
            <w:rPr>
              <w:rFonts w:ascii="黑体" w:hAnsi="黑体" w:eastAsia="黑体" w:cs="黑体"/>
              <w:b/>
              <w:spacing w:val="9"/>
              <w:szCs w:val="31"/>
            </w:rPr>
            <w:t>第三章评标办</w:t>
          </w:r>
          <w:r>
            <w:rPr>
              <w:rFonts w:ascii="黑体" w:hAnsi="黑体" w:eastAsia="黑体" w:cs="黑体"/>
              <w:b/>
              <w:spacing w:val="8"/>
              <w:szCs w:val="31"/>
            </w:rPr>
            <w:t>法</w:t>
          </w:r>
          <w:r>
            <w:rPr>
              <w:b/>
            </w:rPr>
            <w:tab/>
          </w:r>
          <w:r>
            <w:rPr>
              <w:b/>
            </w:rPr>
            <w:fldChar w:fldCharType="begin"/>
          </w:r>
          <w:r>
            <w:rPr>
              <w:b/>
            </w:rPr>
            <w:instrText xml:space="preserve"> PAGEREF _Toc1713 \h </w:instrText>
          </w:r>
          <w:r>
            <w:rPr>
              <w:b/>
            </w:rPr>
            <w:fldChar w:fldCharType="separate"/>
          </w:r>
          <w:r>
            <w:rPr>
              <w:b/>
            </w:rPr>
            <w:t>24</w:t>
          </w:r>
          <w:r>
            <w:rPr>
              <w:b/>
            </w:rPr>
            <w:fldChar w:fldCharType="end"/>
          </w:r>
          <w:r>
            <w:rPr>
              <w:b/>
            </w:rPr>
            <w:fldChar w:fldCharType="end"/>
          </w:r>
        </w:p>
        <w:p>
          <w:pPr>
            <w:pStyle w:val="17"/>
            <w:tabs>
              <w:tab w:val="right" w:leader="dot" w:pos="8372"/>
            </w:tabs>
          </w:pPr>
          <w:r>
            <w:fldChar w:fldCharType="begin"/>
          </w:r>
          <w:r>
            <w:instrText xml:space="preserve"> HYPERLINK \l _Toc2958 </w:instrText>
          </w:r>
          <w:r>
            <w:fldChar w:fldCharType="separate"/>
          </w:r>
          <w:r>
            <w:rPr>
              <w:rFonts w:ascii="黑体" w:hAnsi="黑体" w:eastAsia="黑体" w:cs="黑体"/>
              <w:spacing w:val="-2"/>
              <w:szCs w:val="28"/>
            </w:rPr>
            <w:t>评标</w:t>
          </w:r>
          <w:r>
            <w:rPr>
              <w:rFonts w:ascii="黑体" w:hAnsi="黑体" w:eastAsia="黑体" w:cs="黑体"/>
              <w:spacing w:val="-1"/>
              <w:szCs w:val="28"/>
            </w:rPr>
            <w:t>办法前附表</w:t>
          </w:r>
          <w:r>
            <w:tab/>
          </w:r>
          <w:r>
            <w:fldChar w:fldCharType="begin"/>
          </w:r>
          <w:r>
            <w:instrText xml:space="preserve"> PAGEREF _Toc2958 \h </w:instrText>
          </w:r>
          <w:r>
            <w:fldChar w:fldCharType="separate"/>
          </w:r>
          <w:r>
            <w:t>24</w:t>
          </w:r>
          <w:r>
            <w:fldChar w:fldCharType="end"/>
          </w:r>
          <w:r>
            <w:fldChar w:fldCharType="end"/>
          </w:r>
        </w:p>
        <w:p>
          <w:pPr>
            <w:pStyle w:val="17"/>
            <w:tabs>
              <w:tab w:val="right" w:leader="dot" w:pos="8372"/>
            </w:tabs>
          </w:pPr>
          <w:r>
            <w:fldChar w:fldCharType="begin"/>
          </w:r>
          <w:r>
            <w:instrText xml:space="preserve"> HYPERLINK \l _Toc8153 </w:instrText>
          </w:r>
          <w:r>
            <w:fldChar w:fldCharType="separate"/>
          </w:r>
          <w:r>
            <w:rPr>
              <w:rFonts w:hint="eastAsia" w:ascii="宋体" w:hAnsi="宋体" w:eastAsia="宋体" w:cs="宋体"/>
              <w:bCs/>
              <w:spacing w:val="5"/>
              <w:szCs w:val="28"/>
            </w:rPr>
            <w:t>1.评标方法</w:t>
          </w:r>
          <w:r>
            <w:tab/>
          </w:r>
          <w:r>
            <w:fldChar w:fldCharType="begin"/>
          </w:r>
          <w:r>
            <w:instrText xml:space="preserve"> PAGEREF _Toc8153 \h </w:instrText>
          </w:r>
          <w:r>
            <w:fldChar w:fldCharType="separate"/>
          </w:r>
          <w:r>
            <w:t>25</w:t>
          </w:r>
          <w:r>
            <w:fldChar w:fldCharType="end"/>
          </w:r>
          <w:r>
            <w:fldChar w:fldCharType="end"/>
          </w:r>
        </w:p>
        <w:p>
          <w:pPr>
            <w:pStyle w:val="17"/>
            <w:tabs>
              <w:tab w:val="right" w:leader="dot" w:pos="8372"/>
            </w:tabs>
          </w:pPr>
          <w:r>
            <w:fldChar w:fldCharType="begin"/>
          </w:r>
          <w:r>
            <w:instrText xml:space="preserve"> HYPERLINK \l _Toc23303 </w:instrText>
          </w:r>
          <w:r>
            <w:fldChar w:fldCharType="separate"/>
          </w:r>
          <w:r>
            <w:rPr>
              <w:rFonts w:hint="eastAsia" w:ascii="宋体" w:hAnsi="宋体" w:eastAsia="宋体" w:cs="宋体"/>
              <w:bCs/>
              <w:spacing w:val="5"/>
              <w:szCs w:val="28"/>
            </w:rPr>
            <w:t>2.评审标准</w:t>
          </w:r>
          <w:r>
            <w:tab/>
          </w:r>
          <w:r>
            <w:fldChar w:fldCharType="begin"/>
          </w:r>
          <w:r>
            <w:instrText xml:space="preserve"> PAGEREF _Toc23303 \h </w:instrText>
          </w:r>
          <w:r>
            <w:fldChar w:fldCharType="separate"/>
          </w:r>
          <w:r>
            <w:t>25</w:t>
          </w:r>
          <w:r>
            <w:fldChar w:fldCharType="end"/>
          </w:r>
          <w:r>
            <w:fldChar w:fldCharType="end"/>
          </w:r>
        </w:p>
        <w:p>
          <w:pPr>
            <w:pStyle w:val="17"/>
            <w:tabs>
              <w:tab w:val="right" w:leader="dot" w:pos="8372"/>
            </w:tabs>
          </w:pPr>
          <w:r>
            <w:fldChar w:fldCharType="begin"/>
          </w:r>
          <w:r>
            <w:instrText xml:space="preserve"> HYPERLINK \l _Toc24384 </w:instrText>
          </w:r>
          <w:r>
            <w:fldChar w:fldCharType="separate"/>
          </w:r>
          <w:r>
            <w:rPr>
              <w:rFonts w:hint="eastAsia" w:ascii="宋体" w:hAnsi="宋体" w:eastAsia="宋体" w:cs="宋体"/>
              <w:bCs/>
              <w:spacing w:val="5"/>
              <w:szCs w:val="28"/>
            </w:rPr>
            <w:t>3.评标程序</w:t>
          </w:r>
          <w:r>
            <w:tab/>
          </w:r>
          <w:r>
            <w:fldChar w:fldCharType="begin"/>
          </w:r>
          <w:r>
            <w:instrText xml:space="preserve"> PAGEREF _Toc24384 \h </w:instrText>
          </w:r>
          <w:r>
            <w:fldChar w:fldCharType="separate"/>
          </w:r>
          <w:r>
            <w:t>25</w:t>
          </w:r>
          <w:r>
            <w:fldChar w:fldCharType="end"/>
          </w:r>
          <w:r>
            <w:fldChar w:fldCharType="end"/>
          </w:r>
        </w:p>
        <w:p>
          <w:pPr>
            <w:pStyle w:val="17"/>
            <w:tabs>
              <w:tab w:val="right" w:leader="dot" w:pos="8372"/>
            </w:tabs>
          </w:pPr>
          <w:r>
            <w:fldChar w:fldCharType="begin"/>
          </w:r>
          <w:r>
            <w:instrText xml:space="preserve"> HYPERLINK \l _Toc11665 </w:instrText>
          </w:r>
          <w:r>
            <w:fldChar w:fldCharType="separate"/>
          </w:r>
          <w:r>
            <w:rPr>
              <w:rFonts w:hint="eastAsia" w:ascii="宋体" w:hAnsi="宋体" w:eastAsia="宋体" w:cs="宋体"/>
              <w:spacing w:val="15"/>
              <w:szCs w:val="24"/>
              <w:lang w:val="en-US" w:eastAsia="zh-CN"/>
            </w:rPr>
            <w:t>评标办法附件</w:t>
          </w:r>
          <w:r>
            <w:tab/>
          </w:r>
          <w:r>
            <w:fldChar w:fldCharType="begin"/>
          </w:r>
          <w:r>
            <w:instrText xml:space="preserve"> PAGEREF _Toc11665 \h </w:instrText>
          </w:r>
          <w:r>
            <w:fldChar w:fldCharType="separate"/>
          </w:r>
          <w:r>
            <w:t>29</w:t>
          </w:r>
          <w:r>
            <w:fldChar w:fldCharType="end"/>
          </w:r>
          <w:r>
            <w:fldChar w:fldCharType="end"/>
          </w:r>
        </w:p>
        <w:p>
          <w:pPr>
            <w:pStyle w:val="16"/>
            <w:tabs>
              <w:tab w:val="right" w:leader="dot" w:pos="8372"/>
            </w:tabs>
            <w:rPr>
              <w:b/>
            </w:rPr>
          </w:pPr>
          <w:r>
            <w:rPr>
              <w:b/>
            </w:rPr>
            <w:fldChar w:fldCharType="begin"/>
          </w:r>
          <w:r>
            <w:rPr>
              <w:b/>
            </w:rPr>
            <w:instrText xml:space="preserve"> HYPERLINK \l _Toc18097 </w:instrText>
          </w:r>
          <w:r>
            <w:rPr>
              <w:b/>
            </w:rPr>
            <w:fldChar w:fldCharType="separate"/>
          </w:r>
          <w:r>
            <w:rPr>
              <w:rFonts w:ascii="黑体" w:hAnsi="黑体" w:eastAsia="黑体" w:cs="黑体"/>
              <w:b/>
              <w:spacing w:val="16"/>
              <w:szCs w:val="31"/>
            </w:rPr>
            <w:t>第</w:t>
          </w:r>
          <w:r>
            <w:rPr>
              <w:rFonts w:ascii="黑体" w:hAnsi="黑体" w:eastAsia="黑体" w:cs="黑体"/>
              <w:b/>
              <w:spacing w:val="9"/>
              <w:szCs w:val="31"/>
            </w:rPr>
            <w:t>四章合同条款及格式</w:t>
          </w:r>
          <w:r>
            <w:rPr>
              <w:b/>
            </w:rPr>
            <w:tab/>
          </w:r>
          <w:r>
            <w:rPr>
              <w:b/>
            </w:rPr>
            <w:fldChar w:fldCharType="begin"/>
          </w:r>
          <w:r>
            <w:rPr>
              <w:b/>
            </w:rPr>
            <w:instrText xml:space="preserve"> PAGEREF _Toc18097 \h </w:instrText>
          </w:r>
          <w:r>
            <w:rPr>
              <w:b/>
            </w:rPr>
            <w:fldChar w:fldCharType="separate"/>
          </w:r>
          <w:r>
            <w:rPr>
              <w:b/>
            </w:rPr>
            <w:t>32</w:t>
          </w:r>
          <w:r>
            <w:rPr>
              <w:b/>
            </w:rPr>
            <w:fldChar w:fldCharType="end"/>
          </w:r>
          <w:r>
            <w:rPr>
              <w:b/>
            </w:rPr>
            <w:fldChar w:fldCharType="end"/>
          </w:r>
        </w:p>
        <w:p>
          <w:pPr>
            <w:pStyle w:val="17"/>
            <w:tabs>
              <w:tab w:val="right" w:leader="dot" w:pos="8372"/>
            </w:tabs>
          </w:pPr>
          <w:r>
            <w:fldChar w:fldCharType="begin"/>
          </w:r>
          <w:r>
            <w:instrText xml:space="preserve"> HYPERLINK \l _Toc12576 </w:instrText>
          </w:r>
          <w:r>
            <w:fldChar w:fldCharType="separate"/>
          </w:r>
          <w:r>
            <w:rPr>
              <w:rFonts w:hint="eastAsia" w:ascii="宋体" w:hAnsi="宋体" w:eastAsia="宋体" w:cs="宋体"/>
              <w:bCs/>
              <w:spacing w:val="13"/>
              <w:szCs w:val="32"/>
            </w:rPr>
            <w:t>第</w:t>
          </w:r>
          <w:r>
            <w:rPr>
              <w:rFonts w:hint="eastAsia" w:ascii="宋体" w:hAnsi="宋体" w:eastAsia="宋体" w:cs="宋体"/>
              <w:bCs/>
              <w:spacing w:val="8"/>
              <w:szCs w:val="32"/>
            </w:rPr>
            <w:t>一部分协议书</w:t>
          </w:r>
          <w:r>
            <w:tab/>
          </w:r>
          <w:r>
            <w:fldChar w:fldCharType="begin"/>
          </w:r>
          <w:r>
            <w:instrText xml:space="preserve"> PAGEREF _Toc12576 \h </w:instrText>
          </w:r>
          <w:r>
            <w:fldChar w:fldCharType="separate"/>
          </w:r>
          <w:r>
            <w:t>34</w:t>
          </w:r>
          <w:r>
            <w:fldChar w:fldCharType="end"/>
          </w:r>
          <w:r>
            <w:fldChar w:fldCharType="end"/>
          </w:r>
        </w:p>
        <w:p>
          <w:pPr>
            <w:pStyle w:val="17"/>
            <w:tabs>
              <w:tab w:val="right" w:leader="dot" w:pos="8372"/>
            </w:tabs>
          </w:pPr>
          <w:r>
            <w:fldChar w:fldCharType="begin"/>
          </w:r>
          <w:r>
            <w:instrText xml:space="preserve"> HYPERLINK \l _Toc8445 </w:instrText>
          </w:r>
          <w:r>
            <w:fldChar w:fldCharType="separate"/>
          </w:r>
          <w:r>
            <w:rPr>
              <w:rFonts w:hint="eastAsia" w:ascii="宋体" w:hAnsi="宋体" w:eastAsia="宋体" w:cs="宋体"/>
              <w:bCs/>
              <w:spacing w:val="15"/>
              <w:szCs w:val="32"/>
            </w:rPr>
            <w:t>第</w:t>
          </w:r>
          <w:r>
            <w:rPr>
              <w:rFonts w:hint="eastAsia" w:ascii="宋体" w:hAnsi="宋体" w:eastAsia="宋体" w:cs="宋体"/>
              <w:bCs/>
              <w:spacing w:val="8"/>
              <w:szCs w:val="32"/>
            </w:rPr>
            <w:t>二部</w:t>
          </w:r>
          <w:r>
            <w:rPr>
              <w:rFonts w:hint="eastAsia" w:ascii="宋体" w:hAnsi="宋体" w:eastAsia="宋体" w:cs="宋体"/>
              <w:bCs/>
              <w:spacing w:val="8"/>
              <w:szCs w:val="32"/>
              <w:lang w:val="en-US" w:eastAsia="zh-CN"/>
            </w:rPr>
            <w:t xml:space="preserve">  </w:t>
          </w:r>
          <w:r>
            <w:rPr>
              <w:rFonts w:hint="eastAsia" w:ascii="宋体" w:hAnsi="宋体" w:eastAsia="宋体" w:cs="宋体"/>
              <w:bCs/>
              <w:spacing w:val="8"/>
              <w:szCs w:val="32"/>
            </w:rPr>
            <w:t>分通用条件</w:t>
          </w:r>
          <w:r>
            <w:tab/>
          </w:r>
          <w:r>
            <w:fldChar w:fldCharType="begin"/>
          </w:r>
          <w:r>
            <w:instrText xml:space="preserve"> PAGEREF _Toc8445 \h </w:instrText>
          </w:r>
          <w:r>
            <w:fldChar w:fldCharType="separate"/>
          </w:r>
          <w:r>
            <w:t>37</w:t>
          </w:r>
          <w:r>
            <w:fldChar w:fldCharType="end"/>
          </w:r>
          <w:r>
            <w:fldChar w:fldCharType="end"/>
          </w:r>
        </w:p>
        <w:p>
          <w:pPr>
            <w:pStyle w:val="17"/>
            <w:tabs>
              <w:tab w:val="right" w:leader="dot" w:pos="8372"/>
            </w:tabs>
          </w:pPr>
          <w:r>
            <w:fldChar w:fldCharType="begin"/>
          </w:r>
          <w:r>
            <w:instrText xml:space="preserve"> HYPERLINK \l _Toc14472 </w:instrText>
          </w:r>
          <w:r>
            <w:fldChar w:fldCharType="separate"/>
          </w:r>
          <w:r>
            <w:rPr>
              <w:rFonts w:hint="eastAsia" w:ascii="宋体" w:hAnsi="宋体" w:eastAsia="宋体" w:cs="宋体"/>
              <w:bCs/>
              <w:spacing w:val="15"/>
              <w:szCs w:val="32"/>
            </w:rPr>
            <w:t>第</w:t>
          </w:r>
          <w:r>
            <w:rPr>
              <w:rFonts w:hint="eastAsia" w:ascii="宋体" w:hAnsi="宋体" w:eastAsia="宋体" w:cs="宋体"/>
              <w:bCs/>
              <w:spacing w:val="8"/>
              <w:szCs w:val="32"/>
            </w:rPr>
            <w:t>三部</w:t>
          </w:r>
          <w:r>
            <w:rPr>
              <w:rFonts w:hint="eastAsia" w:ascii="宋体" w:hAnsi="宋体" w:eastAsia="宋体" w:cs="宋体"/>
              <w:bCs/>
              <w:spacing w:val="8"/>
              <w:szCs w:val="32"/>
              <w:lang w:val="en-US" w:eastAsia="zh-CN"/>
            </w:rPr>
            <w:t xml:space="preserve">   </w:t>
          </w:r>
          <w:r>
            <w:rPr>
              <w:rFonts w:hint="eastAsia" w:ascii="宋体" w:hAnsi="宋体" w:eastAsia="宋体" w:cs="宋体"/>
              <w:bCs/>
              <w:spacing w:val="8"/>
              <w:szCs w:val="32"/>
            </w:rPr>
            <w:t>分专用条件</w:t>
          </w:r>
          <w:r>
            <w:tab/>
          </w:r>
          <w:r>
            <w:fldChar w:fldCharType="begin"/>
          </w:r>
          <w:r>
            <w:instrText xml:space="preserve"> PAGEREF _Toc14472 \h </w:instrText>
          </w:r>
          <w:r>
            <w:fldChar w:fldCharType="separate"/>
          </w:r>
          <w:r>
            <w:t>48</w:t>
          </w:r>
          <w:r>
            <w:fldChar w:fldCharType="end"/>
          </w:r>
          <w:r>
            <w:fldChar w:fldCharType="end"/>
          </w:r>
        </w:p>
        <w:p>
          <w:pPr>
            <w:pStyle w:val="17"/>
            <w:tabs>
              <w:tab w:val="right" w:leader="dot" w:pos="8372"/>
            </w:tabs>
          </w:pPr>
          <w:r>
            <w:fldChar w:fldCharType="begin"/>
          </w:r>
          <w:r>
            <w:instrText xml:space="preserve"> HYPERLINK \l _Toc28973 </w:instrText>
          </w:r>
          <w:r>
            <w:fldChar w:fldCharType="separate"/>
          </w:r>
          <w:r>
            <w:rPr>
              <w:rFonts w:hint="eastAsia" w:ascii="宋体" w:hAnsi="宋体" w:eastAsia="宋体" w:cs="宋体"/>
              <w:bCs/>
              <w:spacing w:val="15"/>
              <w:szCs w:val="32"/>
            </w:rPr>
            <w:t>第四部分</w:t>
          </w:r>
          <w:r>
            <w:rPr>
              <w:rFonts w:hint="eastAsia" w:ascii="宋体" w:hAnsi="宋体" w:eastAsia="宋体" w:cs="宋体"/>
              <w:bCs/>
              <w:spacing w:val="15"/>
              <w:szCs w:val="32"/>
              <w:lang w:val="en-US" w:eastAsia="zh-CN"/>
            </w:rPr>
            <w:t xml:space="preserve"> </w:t>
          </w:r>
          <w:r>
            <w:rPr>
              <w:rFonts w:hint="eastAsia" w:ascii="宋体" w:hAnsi="宋体" w:eastAsia="宋体" w:cs="宋体"/>
              <w:bCs/>
              <w:spacing w:val="15"/>
              <w:szCs w:val="32"/>
            </w:rPr>
            <w:t>工程监理廉政责任书</w:t>
          </w:r>
          <w:r>
            <w:tab/>
          </w:r>
          <w:r>
            <w:fldChar w:fldCharType="begin"/>
          </w:r>
          <w:r>
            <w:instrText xml:space="preserve"> PAGEREF _Toc28973 \h </w:instrText>
          </w:r>
          <w:r>
            <w:fldChar w:fldCharType="separate"/>
          </w:r>
          <w:r>
            <w:t>58</w:t>
          </w:r>
          <w:r>
            <w:fldChar w:fldCharType="end"/>
          </w:r>
          <w:r>
            <w:fldChar w:fldCharType="end"/>
          </w:r>
        </w:p>
        <w:p>
          <w:pPr>
            <w:pStyle w:val="16"/>
            <w:tabs>
              <w:tab w:val="right" w:leader="dot" w:pos="8372"/>
            </w:tabs>
            <w:rPr>
              <w:b/>
            </w:rPr>
          </w:pPr>
          <w:r>
            <w:rPr>
              <w:b/>
            </w:rPr>
            <w:fldChar w:fldCharType="begin"/>
          </w:r>
          <w:r>
            <w:rPr>
              <w:b/>
            </w:rPr>
            <w:instrText xml:space="preserve"> HYPERLINK \l _Toc10484 </w:instrText>
          </w:r>
          <w:r>
            <w:rPr>
              <w:b/>
            </w:rPr>
            <w:fldChar w:fldCharType="separate"/>
          </w:r>
          <w:r>
            <w:rPr>
              <w:rFonts w:hint="eastAsia" w:ascii="黑体" w:hAnsi="黑体" w:eastAsia="黑体" w:cs="黑体"/>
              <w:b/>
              <w:spacing w:val="-10"/>
              <w:szCs w:val="35"/>
              <w:lang w:val="en-US" w:eastAsia="zh-CN"/>
            </w:rPr>
            <w:t>第二卷</w:t>
          </w:r>
          <w:r>
            <w:rPr>
              <w:b/>
            </w:rPr>
            <w:tab/>
          </w:r>
          <w:r>
            <w:rPr>
              <w:b/>
            </w:rPr>
            <w:fldChar w:fldCharType="begin"/>
          </w:r>
          <w:r>
            <w:rPr>
              <w:b/>
            </w:rPr>
            <w:instrText xml:space="preserve"> PAGEREF _Toc10484 \h </w:instrText>
          </w:r>
          <w:r>
            <w:rPr>
              <w:b/>
            </w:rPr>
            <w:fldChar w:fldCharType="separate"/>
          </w:r>
          <w:r>
            <w:rPr>
              <w:b/>
            </w:rPr>
            <w:t>61</w:t>
          </w:r>
          <w:r>
            <w:rPr>
              <w:b/>
            </w:rPr>
            <w:fldChar w:fldCharType="end"/>
          </w:r>
          <w:r>
            <w:rPr>
              <w:b/>
            </w:rPr>
            <w:fldChar w:fldCharType="end"/>
          </w:r>
        </w:p>
        <w:p>
          <w:pPr>
            <w:pStyle w:val="16"/>
            <w:tabs>
              <w:tab w:val="right" w:leader="dot" w:pos="8372"/>
            </w:tabs>
            <w:rPr>
              <w:b/>
            </w:rPr>
          </w:pPr>
          <w:r>
            <w:rPr>
              <w:b/>
            </w:rPr>
            <w:fldChar w:fldCharType="begin"/>
          </w:r>
          <w:r>
            <w:rPr>
              <w:b/>
            </w:rPr>
            <w:instrText xml:space="preserve"> HYPERLINK \l _Toc31121 </w:instrText>
          </w:r>
          <w:r>
            <w:rPr>
              <w:b/>
            </w:rPr>
            <w:fldChar w:fldCharType="separate"/>
          </w:r>
          <w:r>
            <w:rPr>
              <w:rFonts w:ascii="黑体" w:hAnsi="黑体" w:eastAsia="黑体" w:cs="黑体"/>
              <w:b/>
              <w:spacing w:val="8"/>
              <w:szCs w:val="31"/>
            </w:rPr>
            <w:t>第五章图纸</w:t>
          </w:r>
          <w:r>
            <w:rPr>
              <w:b/>
            </w:rPr>
            <w:tab/>
          </w:r>
          <w:r>
            <w:rPr>
              <w:b/>
            </w:rPr>
            <w:fldChar w:fldCharType="begin"/>
          </w:r>
          <w:r>
            <w:rPr>
              <w:b/>
            </w:rPr>
            <w:instrText xml:space="preserve"> PAGEREF _Toc31121 \h </w:instrText>
          </w:r>
          <w:r>
            <w:rPr>
              <w:b/>
            </w:rPr>
            <w:fldChar w:fldCharType="separate"/>
          </w:r>
          <w:r>
            <w:rPr>
              <w:b/>
            </w:rPr>
            <w:t>63</w:t>
          </w:r>
          <w:r>
            <w:rPr>
              <w:b/>
            </w:rPr>
            <w:fldChar w:fldCharType="end"/>
          </w:r>
          <w:r>
            <w:rPr>
              <w:b/>
            </w:rPr>
            <w:fldChar w:fldCharType="end"/>
          </w:r>
        </w:p>
        <w:p>
          <w:pPr>
            <w:pStyle w:val="17"/>
            <w:tabs>
              <w:tab w:val="right" w:leader="dot" w:pos="8372"/>
            </w:tabs>
            <w:ind w:left="0" w:leftChars="0" w:firstLine="0" w:firstLineChars="0"/>
            <w:rPr>
              <w:rFonts w:ascii="Times New Roman" w:hAnsi="Times New Roman" w:eastAsia="宋体" w:cs="Times New Roman"/>
              <w:b/>
              <w:sz w:val="20"/>
              <w:szCs w:val="20"/>
            </w:rPr>
          </w:pPr>
          <w:r>
            <w:rPr>
              <w:rFonts w:ascii="Times New Roman" w:hAnsi="Times New Roman" w:eastAsia="宋体" w:cs="Times New Roman"/>
              <w:b/>
              <w:sz w:val="20"/>
              <w:szCs w:val="20"/>
            </w:rPr>
            <w:fldChar w:fldCharType="begin"/>
          </w:r>
          <w:r>
            <w:rPr>
              <w:rFonts w:ascii="Times New Roman" w:hAnsi="Times New Roman" w:eastAsia="宋体" w:cs="Times New Roman"/>
              <w:b/>
              <w:sz w:val="20"/>
              <w:szCs w:val="20"/>
            </w:rPr>
            <w:instrText xml:space="preserve"> HYPERLINK \l _Toc7887 </w:instrText>
          </w:r>
          <w:r>
            <w:rPr>
              <w:rFonts w:ascii="Times New Roman" w:hAnsi="Times New Roman" w:eastAsia="宋体" w:cs="Times New Roman"/>
              <w:b/>
              <w:sz w:val="20"/>
              <w:szCs w:val="20"/>
            </w:rPr>
            <w:fldChar w:fldCharType="separate"/>
          </w:r>
          <w:r>
            <w:rPr>
              <w:rFonts w:hint="eastAsia" w:ascii="Times New Roman" w:hAnsi="Times New Roman" w:eastAsia="宋体" w:cs="Times New Roman"/>
              <w:b/>
              <w:sz w:val="20"/>
              <w:szCs w:val="20"/>
              <w:lang w:val="en-US" w:eastAsia="zh-CN"/>
            </w:rPr>
            <w:t>第三卷</w:t>
          </w:r>
          <w:r>
            <w:rPr>
              <w:rFonts w:ascii="Times New Roman" w:hAnsi="Times New Roman" w:eastAsia="宋体" w:cs="Times New Roman"/>
              <w:b/>
              <w:sz w:val="20"/>
              <w:szCs w:val="20"/>
            </w:rPr>
            <w:tab/>
          </w:r>
          <w:r>
            <w:rPr>
              <w:rFonts w:ascii="Times New Roman" w:hAnsi="Times New Roman" w:eastAsia="宋体" w:cs="Times New Roman"/>
              <w:b/>
              <w:sz w:val="20"/>
              <w:szCs w:val="20"/>
            </w:rPr>
            <w:fldChar w:fldCharType="begin"/>
          </w:r>
          <w:r>
            <w:rPr>
              <w:rFonts w:ascii="Times New Roman" w:hAnsi="Times New Roman" w:eastAsia="宋体" w:cs="Times New Roman"/>
              <w:b/>
              <w:sz w:val="20"/>
              <w:szCs w:val="20"/>
            </w:rPr>
            <w:instrText xml:space="preserve"> PAGEREF _Toc7887 \h </w:instrText>
          </w:r>
          <w:r>
            <w:rPr>
              <w:rFonts w:ascii="Times New Roman" w:hAnsi="Times New Roman" w:eastAsia="宋体" w:cs="Times New Roman"/>
              <w:b/>
              <w:sz w:val="20"/>
              <w:szCs w:val="20"/>
            </w:rPr>
            <w:fldChar w:fldCharType="separate"/>
          </w:r>
          <w:r>
            <w:rPr>
              <w:rFonts w:ascii="Times New Roman" w:hAnsi="Times New Roman" w:eastAsia="宋体" w:cs="Times New Roman"/>
              <w:b/>
              <w:sz w:val="20"/>
              <w:szCs w:val="20"/>
            </w:rPr>
            <w:t>65</w:t>
          </w:r>
          <w:r>
            <w:rPr>
              <w:rFonts w:ascii="Times New Roman" w:hAnsi="Times New Roman" w:eastAsia="宋体" w:cs="Times New Roman"/>
              <w:b/>
              <w:sz w:val="20"/>
              <w:szCs w:val="20"/>
            </w:rPr>
            <w:fldChar w:fldCharType="end"/>
          </w:r>
          <w:r>
            <w:rPr>
              <w:rFonts w:ascii="Times New Roman" w:hAnsi="Times New Roman" w:eastAsia="宋体" w:cs="Times New Roman"/>
              <w:b/>
              <w:sz w:val="20"/>
              <w:szCs w:val="20"/>
            </w:rPr>
            <w:fldChar w:fldCharType="end"/>
          </w:r>
        </w:p>
        <w:p>
          <w:pPr>
            <w:pStyle w:val="16"/>
            <w:tabs>
              <w:tab w:val="right" w:leader="dot" w:pos="8372"/>
            </w:tabs>
            <w:rPr>
              <w:b/>
            </w:rPr>
          </w:pPr>
          <w:r>
            <w:rPr>
              <w:b/>
            </w:rPr>
            <w:fldChar w:fldCharType="begin"/>
          </w:r>
          <w:r>
            <w:rPr>
              <w:b/>
            </w:rPr>
            <w:instrText xml:space="preserve"> HYPERLINK \l _Toc11521 </w:instrText>
          </w:r>
          <w:r>
            <w:rPr>
              <w:b/>
            </w:rPr>
            <w:fldChar w:fldCharType="separate"/>
          </w:r>
          <w:r>
            <w:rPr>
              <w:rFonts w:ascii="黑体" w:hAnsi="黑体" w:eastAsia="黑体" w:cs="黑体"/>
              <w:b/>
              <w:spacing w:val="9"/>
              <w:szCs w:val="31"/>
            </w:rPr>
            <w:t>第六章投标文件格</w:t>
          </w:r>
          <w:r>
            <w:rPr>
              <w:rFonts w:ascii="黑体" w:hAnsi="黑体" w:eastAsia="黑体" w:cs="黑体"/>
              <w:b/>
              <w:spacing w:val="8"/>
              <w:szCs w:val="31"/>
            </w:rPr>
            <w:t>式</w:t>
          </w:r>
          <w:r>
            <w:rPr>
              <w:b/>
            </w:rPr>
            <w:tab/>
          </w:r>
          <w:r>
            <w:rPr>
              <w:b/>
            </w:rPr>
            <w:fldChar w:fldCharType="begin"/>
          </w:r>
          <w:r>
            <w:rPr>
              <w:b/>
            </w:rPr>
            <w:instrText xml:space="preserve"> PAGEREF _Toc11521 \h </w:instrText>
          </w:r>
          <w:r>
            <w:rPr>
              <w:b/>
            </w:rPr>
            <w:fldChar w:fldCharType="separate"/>
          </w:r>
          <w:r>
            <w:rPr>
              <w:b/>
            </w:rPr>
            <w:t>67</w:t>
          </w:r>
          <w:r>
            <w:rPr>
              <w:b/>
            </w:rPr>
            <w:fldChar w:fldCharType="end"/>
          </w:r>
          <w:r>
            <w:rPr>
              <w:b/>
            </w:rPr>
            <w:fldChar w:fldCharType="end"/>
          </w:r>
        </w:p>
        <w:p>
          <w:pPr>
            <w:pStyle w:val="17"/>
            <w:tabs>
              <w:tab w:val="right" w:leader="dot" w:pos="8372"/>
            </w:tabs>
          </w:pPr>
          <w:r>
            <w:fldChar w:fldCharType="begin"/>
          </w:r>
          <w:r>
            <w:instrText xml:space="preserve"> HYPERLINK \l _Toc32537 </w:instrText>
          </w:r>
          <w:r>
            <w:fldChar w:fldCharType="separate"/>
          </w:r>
          <w:r>
            <w:rPr>
              <w:rFonts w:hint="eastAsia" w:ascii="宋体" w:hAnsi="宋体" w:eastAsia="宋体" w:cs="宋体"/>
              <w:spacing w:val="12"/>
              <w:szCs w:val="23"/>
              <w:lang w:val="en-US" w:eastAsia="zh-CN"/>
            </w:rPr>
            <w:t>目录</w:t>
          </w:r>
          <w:r>
            <w:tab/>
          </w:r>
          <w:r>
            <w:fldChar w:fldCharType="begin"/>
          </w:r>
          <w:r>
            <w:instrText xml:space="preserve"> PAGEREF _Toc32537 \h </w:instrText>
          </w:r>
          <w:r>
            <w:fldChar w:fldCharType="separate"/>
          </w:r>
          <w:r>
            <w:t>69</w:t>
          </w:r>
          <w:r>
            <w:fldChar w:fldCharType="end"/>
          </w:r>
          <w:r>
            <w:fldChar w:fldCharType="end"/>
          </w:r>
        </w:p>
        <w:p>
          <w:pPr>
            <w:pStyle w:val="17"/>
            <w:tabs>
              <w:tab w:val="right" w:leader="dot" w:pos="8372"/>
            </w:tabs>
          </w:pPr>
          <w:r>
            <w:fldChar w:fldCharType="begin"/>
          </w:r>
          <w:r>
            <w:instrText xml:space="preserve"> HYPERLINK \l _Toc28532 </w:instrText>
          </w:r>
          <w:r>
            <w:fldChar w:fldCharType="separate"/>
          </w:r>
          <w:r>
            <w:rPr>
              <w:rFonts w:hint="eastAsia" w:ascii="宋体" w:hAnsi="宋体" w:eastAsia="宋体" w:cs="宋体"/>
              <w:spacing w:val="-1"/>
              <w:szCs w:val="28"/>
              <w:lang w:val="en-US" w:eastAsia="zh-CN"/>
            </w:rPr>
            <w:t>一、投标函</w:t>
          </w:r>
          <w:r>
            <w:tab/>
          </w:r>
          <w:r>
            <w:fldChar w:fldCharType="begin"/>
          </w:r>
          <w:r>
            <w:instrText xml:space="preserve"> PAGEREF _Toc28532 \h </w:instrText>
          </w:r>
          <w:r>
            <w:fldChar w:fldCharType="separate"/>
          </w:r>
          <w:r>
            <w:t>72</w:t>
          </w:r>
          <w:r>
            <w:fldChar w:fldCharType="end"/>
          </w:r>
          <w:r>
            <w:fldChar w:fldCharType="end"/>
          </w:r>
        </w:p>
        <w:p>
          <w:pPr>
            <w:tabs>
              <w:tab w:val="right" w:leader="dot" w:pos="8325"/>
            </w:tabs>
            <w:spacing w:before="31" w:line="228" w:lineRule="auto"/>
          </w:pPr>
          <w:r>
            <w:rPr>
              <w:b/>
            </w:rPr>
            <w:fldChar w:fldCharType="end"/>
          </w:r>
        </w:p>
        <w:sdt>
          <w:sdtPr>
            <w:rPr>
              <w:rFonts w:ascii="宋体" w:hAnsi="宋体" w:eastAsia="宋体" w:cs="宋体"/>
              <w:sz w:val="20"/>
              <w:szCs w:val="20"/>
            </w:rPr>
            <w:id w:val="2"/>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25"/>
                </w:tabs>
                <w:spacing w:before="31" w:line="228" w:lineRule="auto"/>
                <w:ind w:left="460" w:leftChars="0"/>
                <w:rPr>
                  <w:rFonts w:ascii="Times New Roman" w:hAnsi="Times New Roman" w:eastAsia="Times New Roman" w:cs="Times New Roman"/>
                  <w:sz w:val="20"/>
                  <w:szCs w:val="20"/>
                </w:rPr>
              </w:pPr>
              <w:r>
                <w:rPr>
                  <w:rFonts w:ascii="宋体" w:hAnsi="宋体" w:eastAsia="宋体" w:cs="宋体"/>
                  <w:spacing w:val="-2"/>
                  <w:sz w:val="20"/>
                  <w:szCs w:val="20"/>
                </w:rPr>
                <w:t>二、台州市建</w:t>
              </w:r>
              <w:r>
                <w:rPr>
                  <w:rFonts w:ascii="宋体" w:hAnsi="宋体" w:eastAsia="宋体" w:cs="宋体"/>
                  <w:spacing w:val="-1"/>
                  <w:sz w:val="20"/>
                  <w:szCs w:val="20"/>
                </w:rPr>
                <w:t>设工程投标人资格自查表</w:t>
              </w:r>
              <w:r>
                <w:rPr>
                  <w:rFonts w:ascii="宋体" w:hAnsi="宋体" w:eastAsia="宋体" w:cs="宋体"/>
                  <w:sz w:val="20"/>
                  <w:szCs w:val="20"/>
                </w:rPr>
                <w:tab/>
              </w:r>
              <w:r>
                <w:fldChar w:fldCharType="begin"/>
              </w:r>
              <w:r>
                <w:instrText xml:space="preserve"> HYPERLINK \l "_bookmark28" </w:instrText>
              </w:r>
              <w:r>
                <w:fldChar w:fldCharType="separate"/>
              </w:r>
              <w:r>
                <w:rPr>
                  <w:rFonts w:ascii="Times New Roman" w:hAnsi="Times New Roman" w:eastAsia="Times New Roman" w:cs="Times New Roman"/>
                  <w:spacing w:val="-1"/>
                  <w:sz w:val="20"/>
                  <w:szCs w:val="20"/>
                </w:rPr>
                <w:t>54</w:t>
              </w:r>
              <w:r>
                <w:rPr>
                  <w:rFonts w:ascii="Times New Roman" w:hAnsi="Times New Roman" w:eastAsia="Times New Roman" w:cs="Times New Roman"/>
                  <w:spacing w:val="-1"/>
                  <w:sz w:val="20"/>
                  <w:szCs w:val="20"/>
                </w:rPr>
                <w:fldChar w:fldCharType="end"/>
              </w:r>
            </w:p>
            <w:p>
              <w:pPr>
                <w:tabs>
                  <w:tab w:val="right" w:leader="dot" w:pos="8325"/>
                </w:tabs>
                <w:spacing w:before="163" w:line="228" w:lineRule="auto"/>
                <w:ind w:left="456"/>
                <w:rPr>
                  <w:rFonts w:ascii="Times New Roman" w:hAnsi="Times New Roman" w:eastAsia="Times New Roman" w:cs="Times New Roman"/>
                  <w:sz w:val="20"/>
                  <w:szCs w:val="20"/>
                </w:rPr>
              </w:pPr>
              <w:r>
                <w:rPr>
                  <w:rFonts w:ascii="宋体" w:hAnsi="宋体" w:eastAsia="宋体" w:cs="宋体"/>
                  <w:spacing w:val="-2"/>
                  <w:sz w:val="20"/>
                  <w:szCs w:val="20"/>
                </w:rPr>
                <w:t>三、台州市建设工程总监资</w:t>
              </w:r>
              <w:r>
                <w:rPr>
                  <w:rFonts w:ascii="宋体" w:hAnsi="宋体" w:eastAsia="宋体" w:cs="宋体"/>
                  <w:spacing w:val="-1"/>
                  <w:sz w:val="20"/>
                  <w:szCs w:val="20"/>
                </w:rPr>
                <w:t>格自查表</w:t>
              </w:r>
              <w:r>
                <w:rPr>
                  <w:rFonts w:ascii="宋体" w:hAnsi="宋体" w:eastAsia="宋体" w:cs="宋体"/>
                  <w:sz w:val="20"/>
                  <w:szCs w:val="20"/>
                </w:rPr>
                <w:tab/>
              </w:r>
              <w:r>
                <w:fldChar w:fldCharType="begin"/>
              </w:r>
              <w:r>
                <w:instrText xml:space="preserve"> HYPERLINK \l "_bookmark29" </w:instrText>
              </w:r>
              <w:r>
                <w:fldChar w:fldCharType="separate"/>
              </w:r>
              <w:r>
                <w:rPr>
                  <w:rFonts w:ascii="Times New Roman" w:hAnsi="Times New Roman" w:eastAsia="Times New Roman" w:cs="Times New Roman"/>
                  <w:spacing w:val="-1"/>
                  <w:sz w:val="20"/>
                  <w:szCs w:val="20"/>
                </w:rPr>
                <w:t>55</w:t>
              </w:r>
              <w:r>
                <w:rPr>
                  <w:rFonts w:ascii="Times New Roman" w:hAnsi="Times New Roman" w:eastAsia="Times New Roman" w:cs="Times New Roman"/>
                  <w:spacing w:val="-1"/>
                  <w:sz w:val="20"/>
                  <w:szCs w:val="20"/>
                </w:rPr>
                <w:fldChar w:fldCharType="end"/>
              </w:r>
            </w:p>
            <w:p>
              <w:pPr>
                <w:tabs>
                  <w:tab w:val="right" w:leader="dot" w:pos="8325"/>
                </w:tabs>
                <w:spacing w:before="163" w:line="228" w:lineRule="auto"/>
                <w:ind w:left="476"/>
                <w:rPr>
                  <w:rFonts w:ascii="Times New Roman" w:hAnsi="Times New Roman" w:eastAsia="Times New Roman" w:cs="Times New Roman"/>
                  <w:sz w:val="20"/>
                  <w:szCs w:val="20"/>
                </w:rPr>
              </w:pPr>
              <w:r>
                <w:rPr>
                  <w:rFonts w:ascii="宋体" w:hAnsi="宋体" w:eastAsia="宋体" w:cs="宋体"/>
                  <w:spacing w:val="-4"/>
                  <w:sz w:val="20"/>
                  <w:szCs w:val="20"/>
                </w:rPr>
                <w:t>四、台州市建</w:t>
              </w:r>
              <w:r>
                <w:rPr>
                  <w:rFonts w:ascii="宋体" w:hAnsi="宋体" w:eastAsia="宋体" w:cs="宋体"/>
                  <w:spacing w:val="-2"/>
                  <w:sz w:val="20"/>
                  <w:szCs w:val="20"/>
                </w:rPr>
                <w:t>设工程诚信投标承诺书</w:t>
              </w:r>
              <w:r>
                <w:rPr>
                  <w:rFonts w:ascii="宋体" w:hAnsi="宋体" w:eastAsia="宋体" w:cs="宋体"/>
                  <w:sz w:val="20"/>
                  <w:szCs w:val="20"/>
                </w:rPr>
                <w:tab/>
              </w:r>
              <w:r>
                <w:fldChar w:fldCharType="begin"/>
              </w:r>
              <w:r>
                <w:instrText xml:space="preserve"> HYPERLINK \l "_bookmark30" </w:instrText>
              </w:r>
              <w:r>
                <w:fldChar w:fldCharType="separate"/>
              </w:r>
              <w:r>
                <w:rPr>
                  <w:rFonts w:ascii="Times New Roman" w:hAnsi="Times New Roman" w:eastAsia="Times New Roman" w:cs="Times New Roman"/>
                  <w:spacing w:val="-2"/>
                  <w:sz w:val="20"/>
                  <w:szCs w:val="20"/>
                </w:rPr>
                <w:t>56</w:t>
              </w:r>
              <w:r>
                <w:rPr>
                  <w:rFonts w:ascii="Times New Roman" w:hAnsi="Times New Roman" w:eastAsia="Times New Roman" w:cs="Times New Roman"/>
                  <w:spacing w:val="-2"/>
                  <w:sz w:val="20"/>
                  <w:szCs w:val="20"/>
                </w:rPr>
                <w:fldChar w:fldCharType="end"/>
              </w:r>
            </w:p>
            <w:p>
              <w:pPr>
                <w:tabs>
                  <w:tab w:val="right" w:leader="dot" w:pos="8325"/>
                </w:tabs>
                <w:spacing w:before="168" w:line="228" w:lineRule="auto"/>
                <w:ind w:left="460"/>
                <w:rPr>
                  <w:rFonts w:ascii="Times New Roman" w:hAnsi="Times New Roman" w:eastAsia="Times New Roman" w:cs="Times New Roman"/>
                  <w:sz w:val="20"/>
                  <w:szCs w:val="20"/>
                </w:rPr>
              </w:pPr>
              <w:r>
                <w:rPr>
                  <w:rFonts w:ascii="宋体" w:hAnsi="宋体" w:eastAsia="宋体" w:cs="宋体"/>
                  <w:spacing w:val="-6"/>
                  <w:sz w:val="20"/>
                  <w:szCs w:val="20"/>
                </w:rPr>
                <w:t>五</w:t>
              </w:r>
              <w:r>
                <w:rPr>
                  <w:rFonts w:ascii="宋体" w:hAnsi="宋体" w:eastAsia="宋体" w:cs="宋体"/>
                  <w:spacing w:val="-4"/>
                  <w:sz w:val="20"/>
                  <w:szCs w:val="20"/>
                </w:rPr>
                <w:t>、法定代表人授权委托书</w:t>
              </w:r>
              <w:r>
                <w:rPr>
                  <w:rFonts w:ascii="宋体" w:hAnsi="宋体" w:eastAsia="宋体" w:cs="宋体"/>
                  <w:sz w:val="20"/>
                  <w:szCs w:val="20"/>
                </w:rPr>
                <w:tab/>
              </w:r>
              <w:r>
                <w:fldChar w:fldCharType="begin"/>
              </w:r>
              <w:r>
                <w:instrText xml:space="preserve"> HYPERLINK \l "_bookmark31" </w:instrText>
              </w:r>
              <w:r>
                <w:fldChar w:fldCharType="separate"/>
              </w:r>
              <w:r>
                <w:rPr>
                  <w:rFonts w:ascii="Times New Roman" w:hAnsi="Times New Roman" w:eastAsia="Times New Roman" w:cs="Times New Roman"/>
                  <w:spacing w:val="-4"/>
                  <w:sz w:val="20"/>
                  <w:szCs w:val="20"/>
                </w:rPr>
                <w:t>57</w:t>
              </w:r>
              <w:r>
                <w:rPr>
                  <w:rFonts w:ascii="Times New Roman" w:hAnsi="Times New Roman" w:eastAsia="Times New Roman" w:cs="Times New Roman"/>
                  <w:spacing w:val="-4"/>
                  <w:sz w:val="20"/>
                  <w:szCs w:val="20"/>
                </w:rPr>
                <w:fldChar w:fldCharType="end"/>
              </w:r>
            </w:p>
          </w:sdtContent>
        </w:sdt>
        <w:p>
          <w:pPr>
            <w:sectPr>
              <w:headerReference r:id="rId7" w:type="default"/>
              <w:footerReference r:id="rId8" w:type="default"/>
              <w:pgSz w:w="11900" w:h="16840"/>
              <w:pgMar w:top="1118" w:right="1764" w:bottom="1150" w:left="1764" w:header="1103" w:footer="973" w:gutter="0"/>
              <w:cols w:space="720" w:num="1"/>
            </w:sectPr>
          </w:pPr>
        </w:p>
      </w:sdtContent>
    </w:sdt>
    <w:sdt>
      <w:sdtPr>
        <w:rPr>
          <w:rFonts w:ascii="宋体" w:hAnsi="宋体" w:eastAsia="宋体" w:cs="宋体"/>
          <w:sz w:val="20"/>
          <w:szCs w:val="20"/>
        </w:rPr>
        <w:id w:val="2"/>
        <w:showingPlcHdr/>
        <w:docPartObj>
          <w:docPartGallery w:val="Table of Contents"/>
          <w:docPartUnique/>
        </w:docPartObj>
      </w:sdtPr>
      <w:sdtEndPr>
        <w:rPr>
          <w:rFonts w:ascii="Times New Roman" w:hAnsi="Times New Roman" w:eastAsia="Times New Roman" w:cs="Times New Roman"/>
          <w:sz w:val="20"/>
          <w:szCs w:val="20"/>
        </w:rPr>
      </w:sdtEndPr>
      <w:sdtContent>
        <w:p>
          <w:pPr>
            <w:spacing w:line="281" w:lineRule="auto"/>
            <w:rPr>
              <w:rFonts w:ascii="Arial"/>
              <w:sz w:val="21"/>
            </w:rPr>
          </w:pPr>
        </w:p>
      </w:sdtContent>
    </w:sdt>
    <w:p>
      <w:pPr>
        <w:spacing w:before="100" w:line="227" w:lineRule="auto"/>
        <w:ind w:left="3216" w:firstLine="978" w:firstLineChars="300"/>
        <w:rPr>
          <w:rFonts w:ascii="黑体" w:hAnsi="黑体" w:eastAsia="黑体" w:cs="黑体"/>
          <w:spacing w:val="8"/>
          <w:sz w:val="31"/>
          <w:szCs w:val="31"/>
        </w:rPr>
      </w:pPr>
    </w:p>
    <w:p>
      <w:pPr>
        <w:spacing w:before="100" w:line="227" w:lineRule="auto"/>
        <w:ind w:left="3216" w:firstLine="978" w:firstLineChars="300"/>
        <w:rPr>
          <w:rFonts w:ascii="黑体" w:hAnsi="黑体" w:eastAsia="黑体" w:cs="黑体"/>
          <w:sz w:val="31"/>
          <w:szCs w:val="31"/>
        </w:rPr>
      </w:pPr>
      <w:r>
        <w:rPr>
          <w:rFonts w:ascii="黑体" w:hAnsi="黑体" w:eastAsia="黑体" w:cs="黑体"/>
          <w:spacing w:val="8"/>
          <w:sz w:val="31"/>
          <w:szCs w:val="31"/>
        </w:rPr>
        <w:t>第</w:t>
      </w:r>
      <w:r>
        <w:rPr>
          <w:rFonts w:ascii="黑体" w:hAnsi="黑体" w:eastAsia="黑体" w:cs="黑体"/>
          <w:spacing w:val="7"/>
          <w:sz w:val="31"/>
          <w:szCs w:val="31"/>
        </w:rPr>
        <w:t>一卷</w:t>
      </w:r>
    </w:p>
    <w:p>
      <w:pPr>
        <w:spacing w:line="284" w:lineRule="auto"/>
        <w:rPr>
          <w:rFonts w:ascii="Arial"/>
          <w:sz w:val="21"/>
        </w:rPr>
      </w:pPr>
    </w:p>
    <w:p>
      <w:pPr>
        <w:spacing w:before="100" w:line="230" w:lineRule="auto"/>
        <w:ind w:left="2494" w:firstLine="664" w:firstLineChars="200"/>
        <w:outlineLvl w:val="0"/>
        <w:rPr>
          <w:rFonts w:ascii="黑体" w:hAnsi="黑体" w:eastAsia="黑体" w:cs="黑体"/>
          <w:sz w:val="31"/>
          <w:szCs w:val="31"/>
        </w:rPr>
      </w:pPr>
      <w:bookmarkStart w:id="3" w:name="_Toc12679"/>
      <w:r>
        <w:rPr>
          <w:rFonts w:ascii="黑体" w:hAnsi="黑体" w:eastAsia="黑体" w:cs="黑体"/>
          <w:spacing w:val="11"/>
          <w:sz w:val="31"/>
          <w:szCs w:val="31"/>
        </w:rPr>
        <w:t>第</w:t>
      </w:r>
      <w:r>
        <w:rPr>
          <w:rFonts w:ascii="黑体" w:hAnsi="黑体" w:eastAsia="黑体" w:cs="黑体"/>
          <w:spacing w:val="9"/>
          <w:sz w:val="31"/>
          <w:szCs w:val="31"/>
        </w:rPr>
        <w:t>一章招标公告</w:t>
      </w:r>
      <w:bookmarkEnd w:id="3"/>
    </w:p>
    <w:p>
      <w:pPr>
        <w:spacing w:before="124"/>
        <w:ind w:left="964" w:right="774" w:firstLine="0"/>
        <w:jc w:val="center"/>
        <w:outlineLvl w:val="1"/>
        <w:rPr>
          <w:rFonts w:hint="eastAsia" w:ascii="黑体" w:eastAsia="黑体"/>
          <w:b/>
          <w:sz w:val="32"/>
          <w:lang w:eastAsia="zh-CN"/>
        </w:rPr>
      </w:pPr>
      <w:bookmarkStart w:id="4" w:name="_Toc16428"/>
      <w:r>
        <w:rPr>
          <w:rFonts w:hint="eastAsia" w:ascii="黑体" w:eastAsia="黑体"/>
          <w:b/>
          <w:sz w:val="32"/>
          <w:lang w:eastAsia="zh-CN"/>
        </w:rPr>
        <w:t>三门县新港大桥（交通路）工程施工监理项目</w:t>
      </w:r>
      <w:bookmarkEnd w:id="4"/>
    </w:p>
    <w:p>
      <w:pPr>
        <w:spacing w:before="124"/>
        <w:ind w:left="964" w:right="774" w:firstLine="0"/>
        <w:jc w:val="center"/>
        <w:rPr>
          <w:rFonts w:hint="eastAsia" w:ascii="黑体" w:eastAsia="黑体"/>
          <w:b/>
          <w:sz w:val="32"/>
        </w:rPr>
      </w:pPr>
      <w:r>
        <w:rPr>
          <w:rFonts w:hint="eastAsia" w:ascii="黑体" w:eastAsia="黑体"/>
          <w:b/>
          <w:sz w:val="32"/>
        </w:rPr>
        <w:t>招标公告</w:t>
      </w:r>
    </w:p>
    <w:p>
      <w:pPr>
        <w:spacing w:before="124"/>
        <w:ind w:left="964" w:right="774" w:firstLine="0"/>
        <w:jc w:val="center"/>
        <w:rPr>
          <w:rFonts w:hint="eastAsia" w:ascii="黑体" w:eastAsia="黑体"/>
          <w:b/>
          <w:sz w:val="32"/>
        </w:rPr>
      </w:pPr>
    </w:p>
    <w:p>
      <w:pPr>
        <w:keepNext w:val="0"/>
        <w:keepLines w:val="0"/>
        <w:pageBreakBefore w:val="0"/>
        <w:widowControl w:val="0"/>
        <w:kinsoku/>
        <w:wordWrap/>
        <w:overflowPunct/>
        <w:topLinePunct w:val="0"/>
        <w:autoSpaceDE w:val="0"/>
        <w:autoSpaceDN w:val="0"/>
        <w:bidi w:val="0"/>
        <w:adjustRightInd/>
        <w:snapToGrid/>
        <w:spacing w:before="124" w:line="500" w:lineRule="exact"/>
        <w:ind w:right="774" w:firstLine="422" w:firstLineChars="200"/>
        <w:jc w:val="both"/>
        <w:textAlignment w:val="auto"/>
        <w:outlineLvl w:val="1"/>
        <w:rPr>
          <w:rFonts w:hint="eastAsia" w:ascii="宋体" w:hAnsi="宋体" w:eastAsia="宋体" w:cs="宋体"/>
          <w:b/>
          <w:sz w:val="21"/>
          <w:szCs w:val="21"/>
          <w:lang w:val="en-US" w:eastAsia="zh-CN"/>
        </w:rPr>
      </w:pPr>
      <w:bookmarkStart w:id="5" w:name="1.  招标条件"/>
      <w:bookmarkEnd w:id="5"/>
      <w:bookmarkStart w:id="6" w:name="1.  招标条件"/>
      <w:bookmarkEnd w:id="6"/>
      <w:bookmarkStart w:id="7" w:name="_Toc11200"/>
      <w:r>
        <w:rPr>
          <w:rFonts w:hint="eastAsia" w:ascii="宋体" w:hAnsi="宋体" w:eastAsia="宋体" w:cs="宋体"/>
          <w:b/>
          <w:sz w:val="21"/>
          <w:szCs w:val="21"/>
          <w:lang w:val="en-US" w:eastAsia="zh-CN"/>
        </w:rPr>
        <w:t>1、招标条件</w:t>
      </w:r>
      <w:bookmarkEnd w:id="7"/>
    </w:p>
    <w:p>
      <w:pPr>
        <w:keepNext w:val="0"/>
        <w:keepLines w:val="0"/>
        <w:pageBreakBefore w:val="0"/>
        <w:widowControl w:val="0"/>
        <w:kinsoku/>
        <w:wordWrap/>
        <w:overflowPunct/>
        <w:topLinePunct w:val="0"/>
        <w:autoSpaceDE w:val="0"/>
        <w:autoSpaceDN w:val="0"/>
        <w:bidi w:val="0"/>
        <w:adjustRightInd/>
        <w:snapToGrid/>
        <w:spacing w:before="124" w:line="500" w:lineRule="exact"/>
        <w:ind w:right="774"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本招标项目</w:t>
      </w:r>
      <w:r>
        <w:rPr>
          <w:rFonts w:hint="eastAsia" w:ascii="宋体" w:hAnsi="宋体" w:eastAsia="宋体" w:cs="宋体"/>
          <w:b w:val="0"/>
          <w:bCs/>
          <w:sz w:val="21"/>
          <w:szCs w:val="21"/>
          <w:u w:val="single"/>
          <w:lang w:eastAsia="zh-CN"/>
        </w:rPr>
        <w:t>三门县新港大桥（交通路）工程施工监理项目</w:t>
      </w:r>
      <w:r>
        <w:rPr>
          <w:rFonts w:hint="eastAsia" w:ascii="宋体" w:hAnsi="宋体" w:eastAsia="宋体" w:cs="宋体"/>
          <w:b w:val="0"/>
          <w:bCs/>
          <w:sz w:val="21"/>
          <w:szCs w:val="21"/>
        </w:rPr>
        <w:t>已由</w:t>
      </w:r>
      <w:r>
        <w:rPr>
          <w:rFonts w:hint="eastAsia" w:ascii="宋体" w:hAnsi="宋体" w:eastAsia="宋体" w:cs="宋体"/>
          <w:b w:val="0"/>
          <w:bCs/>
          <w:sz w:val="21"/>
          <w:szCs w:val="21"/>
          <w:u w:val="single"/>
        </w:rPr>
        <w:t>三门县发展和改革局</w:t>
      </w:r>
      <w:r>
        <w:rPr>
          <w:rFonts w:hint="eastAsia" w:ascii="宋体" w:hAnsi="宋体" w:eastAsia="宋体" w:cs="宋体"/>
          <w:b w:val="0"/>
          <w:bCs/>
          <w:sz w:val="21"/>
          <w:szCs w:val="21"/>
        </w:rPr>
        <w:t>以</w:t>
      </w:r>
      <w:r>
        <w:rPr>
          <w:rFonts w:hint="eastAsia" w:ascii="宋体" w:hAnsi="宋体" w:eastAsia="宋体" w:cs="宋体"/>
          <w:b w:val="0"/>
          <w:bCs/>
          <w:sz w:val="21"/>
          <w:szCs w:val="21"/>
          <w:u w:val="single"/>
        </w:rPr>
        <w:t>三发改审【2022】242号</w:t>
      </w:r>
      <w:r>
        <w:rPr>
          <w:rFonts w:hint="eastAsia" w:ascii="宋体" w:hAnsi="宋体" w:eastAsia="宋体" w:cs="宋体"/>
          <w:b w:val="0"/>
          <w:bCs/>
          <w:sz w:val="21"/>
          <w:szCs w:val="21"/>
        </w:rPr>
        <w:t>批准建设，建设资金来自于财政拨款，招标人为</w:t>
      </w:r>
      <w:r>
        <w:rPr>
          <w:rFonts w:hint="eastAsia" w:ascii="宋体" w:hAnsi="宋体" w:eastAsia="宋体" w:cs="宋体"/>
          <w:b w:val="0"/>
          <w:bCs/>
          <w:sz w:val="21"/>
          <w:szCs w:val="21"/>
          <w:u w:val="single"/>
        </w:rPr>
        <w:t>三门县海港建设有限公司</w:t>
      </w:r>
      <w:r>
        <w:rPr>
          <w:rFonts w:hint="eastAsia" w:ascii="宋体" w:hAnsi="宋体" w:eastAsia="宋体" w:cs="宋体"/>
          <w:b w:val="0"/>
          <w:bCs/>
          <w:sz w:val="21"/>
          <w:szCs w:val="21"/>
        </w:rPr>
        <w:t>，招标代理机构为</w:t>
      </w:r>
      <w:r>
        <w:rPr>
          <w:rFonts w:hint="eastAsia" w:ascii="宋体" w:hAnsi="宋体" w:eastAsia="宋体" w:cs="宋体"/>
          <w:b w:val="0"/>
          <w:bCs/>
          <w:sz w:val="21"/>
          <w:szCs w:val="21"/>
          <w:u w:val="single"/>
          <w:lang w:eastAsia="zh-CN"/>
        </w:rPr>
        <w:t>浙江财信工程咨询有限公司</w:t>
      </w:r>
      <w:r>
        <w:rPr>
          <w:rFonts w:hint="eastAsia" w:ascii="宋体" w:hAnsi="宋体" w:eastAsia="宋体" w:cs="宋体"/>
          <w:b w:val="0"/>
          <w:bCs/>
          <w:sz w:val="21"/>
          <w:szCs w:val="21"/>
        </w:rPr>
        <w:t>。项目已具备招标条件，现对该项目的</w:t>
      </w:r>
      <w:r>
        <w:rPr>
          <w:rFonts w:hint="eastAsia" w:ascii="宋体" w:hAnsi="宋体" w:eastAsia="宋体" w:cs="宋体"/>
          <w:b w:val="0"/>
          <w:bCs/>
          <w:sz w:val="21"/>
          <w:szCs w:val="21"/>
          <w:u w:val="single"/>
          <w:lang w:eastAsia="zh-CN"/>
        </w:rPr>
        <w:t>三门县新港大桥（交通路）工程施工监理项目</w:t>
      </w:r>
      <w:r>
        <w:rPr>
          <w:rFonts w:hint="eastAsia" w:ascii="宋体" w:hAnsi="宋体" w:eastAsia="宋体" w:cs="宋体"/>
          <w:b w:val="0"/>
          <w:bCs/>
          <w:sz w:val="21"/>
          <w:szCs w:val="21"/>
        </w:rPr>
        <w:t>进行公开招标。</w:t>
      </w:r>
    </w:p>
    <w:p>
      <w:pPr>
        <w:keepNext w:val="0"/>
        <w:keepLines w:val="0"/>
        <w:pageBreakBefore w:val="0"/>
        <w:widowControl w:val="0"/>
        <w:kinsoku/>
        <w:wordWrap/>
        <w:overflowPunct/>
        <w:topLinePunct w:val="0"/>
        <w:autoSpaceDE w:val="0"/>
        <w:autoSpaceDN w:val="0"/>
        <w:bidi w:val="0"/>
        <w:adjustRightInd/>
        <w:snapToGrid/>
        <w:spacing w:before="124" w:line="500" w:lineRule="exact"/>
        <w:ind w:right="774" w:firstLine="422" w:firstLineChars="200"/>
        <w:jc w:val="both"/>
        <w:textAlignment w:val="auto"/>
        <w:outlineLvl w:val="1"/>
        <w:rPr>
          <w:rFonts w:hint="eastAsia" w:ascii="黑体" w:eastAsia="黑体"/>
          <w:b/>
          <w:sz w:val="21"/>
          <w:szCs w:val="21"/>
        </w:rPr>
      </w:pPr>
      <w:bookmarkStart w:id="8" w:name="2.  项目概况与招标范围"/>
      <w:bookmarkEnd w:id="8"/>
      <w:bookmarkStart w:id="9" w:name="2.  项目概况与招标范围"/>
      <w:bookmarkEnd w:id="9"/>
      <w:bookmarkStart w:id="10" w:name="_Toc24240"/>
      <w:r>
        <w:rPr>
          <w:rFonts w:hint="eastAsia" w:ascii="宋体" w:hAnsi="宋体" w:eastAsia="宋体" w:cs="宋体"/>
          <w:b/>
          <w:sz w:val="21"/>
          <w:szCs w:val="21"/>
          <w:lang w:val="en-US" w:eastAsia="zh-CN"/>
        </w:rPr>
        <w:t>2、</w:t>
      </w:r>
      <w:r>
        <w:rPr>
          <w:rFonts w:hint="eastAsia" w:ascii="宋体" w:hAnsi="宋体" w:eastAsia="宋体" w:cs="宋体"/>
          <w:b/>
          <w:sz w:val="21"/>
          <w:szCs w:val="21"/>
        </w:rPr>
        <w:t>项目概况与招标范围</w:t>
      </w:r>
      <w:bookmarkEnd w:id="10"/>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630" w:firstLineChars="300"/>
        <w:jc w:val="both"/>
        <w:textAlignment w:val="auto"/>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napToGrid w:val="0"/>
          <w:color w:val="000000"/>
          <w:kern w:val="0"/>
          <w:sz w:val="21"/>
          <w:szCs w:val="21"/>
          <w:lang w:val="en-US" w:eastAsia="zh-CN" w:bidi="zh-CN"/>
        </w:rPr>
        <w:t>2.1</w:t>
      </w:r>
      <w:r>
        <w:rPr>
          <w:rFonts w:hint="eastAsia" w:ascii="宋体" w:hAnsi="宋体" w:eastAsia="宋体" w:cs="宋体"/>
          <w:snapToGrid w:val="0"/>
          <w:color w:val="000000"/>
          <w:kern w:val="0"/>
          <w:sz w:val="21"/>
          <w:szCs w:val="21"/>
          <w:lang w:val="zh-CN" w:eastAsia="zh-CN" w:bidi="zh-CN"/>
        </w:rPr>
        <w:t>项目概况：本项目建设内容包括桥梁工程(新港大桥及大洋桥)、路灯照明、智能交通、道路工程、交通工程、雨水工程、污水工程、绿化工程等，主要建设内容为桥梁工程，主桥梁为葵式拱桥。本项目交通路南起岭枫公路，北至北岸大道，路线全长467.435m，大体呈南北走向，其中岭枫公路至环城东路段沿现状道路走向布置，过环城东路后路线走向偏东，以尽量同河道正交，路线转点位于交叉口范围，曲线半径为130m。道路采用主、辅路形式，其中主线为双向四车道，以桥梁形式分别上跨环城东路地面道路和珠游溪，并与环城东路主线形成上盖式平交路口。辅道位于主线两侧与环城东路地面道路相交，供沿线机、非车辆通行。根据总体设计，本路段桥梁起点桩号K0187.372，终点桩号K0454.827，总长度为267.455m，引道部分宽度为15.5m，主桥及北引桥桥宽度为31.0m，桥梁分别上跨环城东路地面道路和珠游溪，并与环城东路主线形成上盖式平交路口。环城东路改造全长为435.112m，桥梁范围为桩号K0132.551至0302.697，桥长为170.146m。道路线位维持现状道路走向，在交叉口范围设有一曲线半径为350m的圆曲线。环城东路采用主、辅路形式，其中主线与交通主线平交形成上盖式交叉口，辅道与交通路辅道平交为地面层，供机、非动车辆通行。工程建设地点位于三门县大洋路和环城东路。</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630" w:firstLineChars="300"/>
        <w:jc w:val="both"/>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napToGrid w:val="0"/>
          <w:color w:val="000000"/>
          <w:kern w:val="0"/>
          <w:sz w:val="21"/>
          <w:szCs w:val="21"/>
          <w:lang w:val="en-US" w:eastAsia="zh-CN" w:bidi="zh-CN"/>
        </w:rPr>
        <w:t>2.2</w:t>
      </w:r>
      <w:r>
        <w:rPr>
          <w:rFonts w:hint="eastAsia" w:ascii="宋体" w:hAnsi="宋体" w:eastAsia="宋体" w:cs="宋体"/>
          <w:snapToGrid w:val="0"/>
          <w:color w:val="000000"/>
          <w:kern w:val="0"/>
          <w:sz w:val="21"/>
          <w:szCs w:val="21"/>
          <w:lang w:val="zh-CN" w:eastAsia="zh-CN" w:bidi="zh-CN"/>
        </w:rPr>
        <w:t>招标范围为：招标人提供的施工图纸所包含的道路工程、桥梁工程等工程以及实施中可能出现的设计修改及额外增加的工程的质量控制、投资控制、进度控制、合同管理、信息管理、安全文明施工管理、组织协调等施工全过程监理（含保修期内的监理）及工程竣工后的结算审核工作、备案工作。具体监理工作根据《建设工程监理规范》（GB50319-2013）组织实施。</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630" w:firstLineChars="300"/>
        <w:jc w:val="both"/>
        <w:textAlignment w:val="auto"/>
        <w:rPr>
          <w:rFonts w:hint="eastAsia" w:ascii="宋体" w:hAnsi="宋体" w:eastAsia="宋体" w:cs="宋体"/>
          <w:b w:val="0"/>
          <w:bCs/>
          <w:sz w:val="21"/>
          <w:szCs w:val="21"/>
          <w:lang w:eastAsia="zh-CN"/>
        </w:rPr>
      </w:pPr>
      <w:r>
        <w:rPr>
          <w:rFonts w:hint="eastAsia" w:cs="宋体"/>
          <w:b w:val="0"/>
          <w:bCs/>
          <w:sz w:val="21"/>
          <w:szCs w:val="21"/>
          <w:lang w:val="en-US" w:eastAsia="zh-CN"/>
        </w:rPr>
        <w:t>2.3本项目投资概算</w:t>
      </w:r>
      <w:r>
        <w:rPr>
          <w:rFonts w:hint="eastAsia" w:cs="宋体"/>
          <w:b w:val="0"/>
          <w:bCs/>
          <w:sz w:val="21"/>
          <w:szCs w:val="21"/>
          <w:u w:val="single"/>
          <w:lang w:val="en-US" w:eastAsia="zh-CN"/>
        </w:rPr>
        <w:t xml:space="preserve">   11974  </w:t>
      </w:r>
      <w:r>
        <w:rPr>
          <w:rFonts w:hint="eastAsia" w:cs="宋体"/>
          <w:b w:val="0"/>
          <w:bCs/>
          <w:sz w:val="21"/>
          <w:szCs w:val="21"/>
          <w:u w:val="none"/>
          <w:lang w:val="en-US" w:eastAsia="zh-CN"/>
        </w:rPr>
        <w:t>万</w:t>
      </w:r>
      <w:r>
        <w:rPr>
          <w:rFonts w:hint="eastAsia" w:cs="宋体"/>
          <w:b w:val="0"/>
          <w:bCs/>
          <w:sz w:val="21"/>
          <w:szCs w:val="21"/>
          <w:lang w:val="en-US" w:eastAsia="zh-CN"/>
        </w:rPr>
        <w:t>元，其中建安工程</w:t>
      </w:r>
      <w:r>
        <w:rPr>
          <w:rFonts w:hint="eastAsia" w:ascii="宋体" w:hAnsi="宋体" w:eastAsia="宋体" w:cs="宋体"/>
          <w:b w:val="0"/>
          <w:bCs/>
          <w:sz w:val="21"/>
          <w:szCs w:val="21"/>
        </w:rPr>
        <w:t>预算审核价</w:t>
      </w:r>
      <w:r>
        <w:rPr>
          <w:rFonts w:hint="eastAsia" w:ascii="宋体" w:hAnsi="宋体" w:eastAsia="宋体" w:cs="宋体"/>
          <w:b w:val="0"/>
          <w:bCs/>
          <w:sz w:val="21"/>
          <w:szCs w:val="21"/>
          <w:u w:val="single"/>
        </w:rPr>
        <w:t>10364</w:t>
      </w:r>
      <w:r>
        <w:rPr>
          <w:rFonts w:hint="eastAsia" w:ascii="宋体" w:hAnsi="宋体" w:eastAsia="宋体" w:cs="宋体"/>
          <w:b w:val="0"/>
          <w:bCs/>
          <w:sz w:val="21"/>
          <w:szCs w:val="21"/>
          <w:u w:val="single"/>
          <w:lang w:val="en-US" w:eastAsia="zh-CN"/>
        </w:rPr>
        <w:t>.</w:t>
      </w:r>
      <w:r>
        <w:rPr>
          <w:rFonts w:hint="eastAsia" w:ascii="宋体" w:hAnsi="宋体" w:eastAsia="宋体" w:cs="宋体"/>
          <w:b w:val="0"/>
          <w:bCs/>
          <w:sz w:val="21"/>
          <w:szCs w:val="21"/>
          <w:u w:val="single"/>
        </w:rPr>
        <w:t>0242</w:t>
      </w:r>
      <w:r>
        <w:rPr>
          <w:rFonts w:hint="eastAsia" w:ascii="宋体" w:hAnsi="宋体" w:eastAsia="宋体" w:cs="宋体"/>
          <w:b w:val="0"/>
          <w:bCs/>
          <w:sz w:val="21"/>
          <w:szCs w:val="21"/>
          <w:u w:val="none"/>
          <w:lang w:val="en-US" w:eastAsia="zh-CN"/>
        </w:rPr>
        <w:t>万</w:t>
      </w:r>
      <w:r>
        <w:rPr>
          <w:rFonts w:hint="eastAsia" w:ascii="宋体" w:hAnsi="宋体" w:eastAsia="宋体" w:cs="宋体"/>
          <w:b w:val="0"/>
          <w:bCs/>
          <w:sz w:val="21"/>
          <w:szCs w:val="21"/>
        </w:rPr>
        <w:t>元。</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630" w:firstLineChars="300"/>
        <w:jc w:val="both"/>
        <w:textAlignment w:val="auto"/>
        <w:rPr>
          <w:rFonts w:hint="eastAsia" w:ascii="宋体" w:hAnsi="宋体" w:eastAsia="宋体" w:cs="宋体"/>
          <w:b w:val="0"/>
          <w:bCs/>
          <w:color w:val="auto"/>
          <w:sz w:val="21"/>
          <w:szCs w:val="21"/>
        </w:rPr>
      </w:pPr>
      <w:r>
        <w:rPr>
          <w:rFonts w:hint="eastAsia" w:cs="宋体"/>
          <w:b w:val="0"/>
          <w:bCs/>
          <w:sz w:val="21"/>
          <w:szCs w:val="21"/>
          <w:lang w:val="en-US" w:eastAsia="zh-CN"/>
        </w:rPr>
        <w:t>2.4</w:t>
      </w:r>
      <w:r>
        <w:rPr>
          <w:rFonts w:hint="eastAsia" w:ascii="宋体" w:hAnsi="宋体" w:eastAsia="宋体" w:cs="宋体"/>
          <w:b w:val="0"/>
          <w:bCs/>
          <w:sz w:val="21"/>
          <w:szCs w:val="21"/>
        </w:rPr>
        <w:t>监理服务期限</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lang w:val="en-US" w:eastAsia="zh-CN"/>
        </w:rPr>
        <w:t>540日历天，</w:t>
      </w:r>
      <w:r>
        <w:rPr>
          <w:rFonts w:hint="eastAsia" w:cs="宋体"/>
          <w:b w:val="0"/>
          <w:bCs/>
          <w:color w:val="auto"/>
          <w:sz w:val="21"/>
          <w:szCs w:val="21"/>
          <w:u w:val="single"/>
          <w:lang w:val="en-US" w:eastAsia="zh-CN"/>
        </w:rPr>
        <w:t>自开工报告签发之日开始，至承接范围内所有工程竣工验收合格结束。前期准备及结算审核及保修阶段的监理服务期限未计在内。</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20" w:firstLineChars="200"/>
        <w:jc w:val="both"/>
        <w:textAlignment w:val="auto"/>
        <w:outlineLvl w:val="1"/>
        <w:rPr>
          <w:rFonts w:hint="eastAsia" w:ascii="宋体" w:hAnsi="宋体" w:eastAsia="宋体" w:cs="宋体"/>
          <w:b/>
          <w:color w:val="auto"/>
          <w:sz w:val="21"/>
          <w:szCs w:val="21"/>
          <w:lang w:val="en-US" w:eastAsia="zh-CN"/>
        </w:rPr>
      </w:pPr>
      <w:bookmarkStart w:id="11" w:name="3.  投标人资格要求"/>
      <w:bookmarkEnd w:id="11"/>
      <w:bookmarkStart w:id="12" w:name="3.  投标人资格要求"/>
      <w:bookmarkEnd w:id="12"/>
      <w:bookmarkStart w:id="13" w:name="_Toc28746"/>
      <w:r>
        <w:rPr>
          <w:rFonts w:hint="eastAsia" w:cs="宋体"/>
          <w:b/>
          <w:color w:val="auto"/>
          <w:sz w:val="21"/>
          <w:szCs w:val="21"/>
          <w:lang w:val="en-US" w:eastAsia="zh-CN"/>
        </w:rPr>
        <w:t>3、</w:t>
      </w:r>
      <w:r>
        <w:rPr>
          <w:rFonts w:hint="eastAsia" w:ascii="宋体" w:hAnsi="宋体" w:eastAsia="宋体" w:cs="宋体"/>
          <w:b/>
          <w:color w:val="auto"/>
          <w:sz w:val="21"/>
          <w:szCs w:val="21"/>
          <w:lang w:val="en-US" w:eastAsia="zh-CN"/>
        </w:rPr>
        <w:t>投标人资格要求</w:t>
      </w:r>
      <w:bookmarkEnd w:id="13"/>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20" w:firstLineChars="200"/>
        <w:jc w:val="both"/>
        <w:textAlignment w:val="auto"/>
        <w:rPr>
          <w:rFonts w:hint="eastAsia" w:ascii="宋体" w:hAnsi="宋体" w:eastAsia="宋体" w:cs="宋体"/>
          <w:b w:val="0"/>
          <w:bCs/>
          <w:sz w:val="21"/>
          <w:szCs w:val="21"/>
        </w:rPr>
      </w:pPr>
      <w:r>
        <w:rPr>
          <w:rFonts w:hint="eastAsia" w:cs="宋体"/>
          <w:b w:val="0"/>
          <w:bCs/>
          <w:sz w:val="21"/>
          <w:szCs w:val="21"/>
          <w:lang w:val="en-US" w:eastAsia="zh-CN"/>
        </w:rPr>
        <w:t>3.1</w:t>
      </w:r>
      <w:r>
        <w:rPr>
          <w:rFonts w:hint="eastAsia" w:cs="宋体"/>
          <w:b w:val="0"/>
          <w:bCs/>
          <w:sz w:val="21"/>
          <w:szCs w:val="21"/>
          <w:lang w:eastAsia="zh-CN"/>
        </w:rPr>
        <w:t>本次招标要求投标人：</w:t>
      </w:r>
      <w:r>
        <w:rPr>
          <w:rFonts w:hint="eastAsia" w:ascii="宋体" w:hAnsi="宋体" w:eastAsia="宋体" w:cs="宋体"/>
          <w:b w:val="0"/>
          <w:bCs/>
          <w:sz w:val="21"/>
          <w:szCs w:val="21"/>
        </w:rPr>
        <w:t>具备市</w:t>
      </w:r>
      <w:r>
        <w:rPr>
          <w:rFonts w:hint="eastAsia" w:ascii="宋体" w:hAnsi="宋体" w:eastAsia="宋体" w:cs="宋体"/>
          <w:b w:val="0"/>
          <w:bCs/>
          <w:sz w:val="21"/>
          <w:szCs w:val="21"/>
          <w:u w:val="single"/>
        </w:rPr>
        <w:t>政公用工程甲级</w:t>
      </w:r>
      <w:r>
        <w:rPr>
          <w:rFonts w:hint="eastAsia" w:ascii="宋体" w:hAnsi="宋体" w:eastAsia="宋体" w:cs="宋体"/>
          <w:b w:val="0"/>
          <w:bCs/>
          <w:sz w:val="21"/>
          <w:szCs w:val="21"/>
        </w:rPr>
        <w:t>资质</w:t>
      </w:r>
      <w:r>
        <w:rPr>
          <w:color w:val="0D0D0D"/>
          <w:spacing w:val="-11"/>
          <w:w w:val="100"/>
          <w:sz w:val="21"/>
        </w:rPr>
        <w:t>或综合资质的监理单位</w:t>
      </w:r>
      <w:r>
        <w:rPr>
          <w:rFonts w:hint="eastAsia" w:ascii="宋体" w:hAnsi="宋体" w:eastAsia="宋体" w:cs="宋体"/>
          <w:b w:val="0"/>
          <w:bCs/>
          <w:sz w:val="21"/>
          <w:szCs w:val="21"/>
        </w:rPr>
        <w:t>；</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20" w:firstLineChars="200"/>
        <w:jc w:val="both"/>
        <w:textAlignment w:val="auto"/>
        <w:rPr>
          <w:rFonts w:hint="eastAsia" w:ascii="宋体" w:hAnsi="宋体" w:eastAsia="宋体" w:cs="宋体"/>
          <w:b w:val="0"/>
          <w:bCs/>
          <w:sz w:val="21"/>
          <w:szCs w:val="21"/>
        </w:rPr>
      </w:pPr>
      <w:r>
        <w:rPr>
          <w:rFonts w:hint="eastAsia" w:cs="宋体"/>
          <w:b w:val="0"/>
          <w:bCs/>
          <w:sz w:val="21"/>
          <w:szCs w:val="21"/>
          <w:lang w:val="en-US" w:eastAsia="zh-CN"/>
        </w:rPr>
        <w:t>3.2</w:t>
      </w:r>
      <w:r>
        <w:rPr>
          <w:rFonts w:hint="eastAsia" w:ascii="宋体" w:hAnsi="宋体" w:eastAsia="宋体" w:cs="宋体"/>
          <w:b w:val="0"/>
          <w:bCs/>
          <w:sz w:val="21"/>
          <w:szCs w:val="21"/>
        </w:rPr>
        <w:t>拟派总监理工程师</w:t>
      </w:r>
      <w:r>
        <w:rPr>
          <w:rFonts w:hint="eastAsia" w:cs="宋体"/>
          <w:b w:val="0"/>
          <w:bCs/>
          <w:sz w:val="21"/>
          <w:szCs w:val="21"/>
          <w:lang w:eastAsia="zh-CN"/>
        </w:rPr>
        <w:t>：</w:t>
      </w:r>
      <w:r>
        <w:rPr>
          <w:rFonts w:hint="eastAsia" w:ascii="宋体" w:hAnsi="宋体" w:eastAsia="宋体" w:cs="宋体"/>
          <w:b w:val="0"/>
          <w:bCs/>
          <w:sz w:val="21"/>
          <w:szCs w:val="21"/>
        </w:rPr>
        <w:t>具有注册在投标人单位的</w:t>
      </w:r>
      <w:r>
        <w:rPr>
          <w:rFonts w:hint="eastAsia" w:ascii="宋体" w:hAnsi="宋体" w:eastAsia="宋体" w:cs="宋体"/>
          <w:b w:val="0"/>
          <w:bCs/>
          <w:sz w:val="21"/>
          <w:szCs w:val="21"/>
          <w:u w:val="single"/>
        </w:rPr>
        <w:t>市政公用</w:t>
      </w:r>
      <w:r>
        <w:rPr>
          <w:rFonts w:hint="eastAsia" w:ascii="宋体" w:hAnsi="宋体" w:eastAsia="宋体" w:cs="宋体"/>
          <w:b w:val="0"/>
          <w:bCs/>
          <w:sz w:val="21"/>
          <w:szCs w:val="21"/>
        </w:rPr>
        <w:t>工程国家注册监理工程师执业资格。</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20" w:firstLineChars="200"/>
        <w:jc w:val="both"/>
        <w:textAlignment w:val="auto"/>
        <w:rPr>
          <w:rFonts w:hint="eastAsia" w:ascii="黑体" w:eastAsia="黑体"/>
          <w:b/>
          <w:sz w:val="21"/>
          <w:szCs w:val="21"/>
        </w:rPr>
      </w:pPr>
      <w:r>
        <w:rPr>
          <w:rFonts w:hint="eastAsia" w:cs="宋体"/>
          <w:b w:val="0"/>
          <w:bCs/>
          <w:sz w:val="21"/>
          <w:szCs w:val="21"/>
          <w:lang w:val="en-US" w:eastAsia="zh-CN"/>
        </w:rPr>
        <w:t>3.3</w:t>
      </w:r>
      <w:r>
        <w:rPr>
          <w:rFonts w:hint="eastAsia" w:ascii="宋体" w:hAnsi="宋体" w:eastAsia="宋体" w:cs="宋体"/>
          <w:b w:val="0"/>
          <w:bCs/>
          <w:sz w:val="21"/>
          <w:szCs w:val="21"/>
        </w:rPr>
        <w:t>本次招标不接受联合体投标。</w:t>
      </w:r>
      <w:bookmarkStart w:id="14" w:name="4.  招投标形式"/>
      <w:bookmarkEnd w:id="14"/>
      <w:bookmarkStart w:id="15" w:name="4.  招投标形式"/>
      <w:bookmarkEnd w:id="15"/>
      <w:r>
        <w:rPr>
          <w:rFonts w:hint="eastAsia" w:ascii="黑体" w:eastAsia="黑体"/>
          <w:b/>
          <w:sz w:val="21"/>
          <w:szCs w:val="21"/>
        </w:rPr>
        <w:t></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20" w:firstLineChars="200"/>
        <w:jc w:val="both"/>
        <w:textAlignment w:val="auto"/>
        <w:outlineLvl w:val="1"/>
        <w:rPr>
          <w:rFonts w:hint="eastAsia" w:cs="宋体"/>
          <w:b/>
          <w:sz w:val="21"/>
          <w:szCs w:val="21"/>
          <w:lang w:val="en-US" w:eastAsia="zh-CN"/>
        </w:rPr>
      </w:pPr>
      <w:bookmarkStart w:id="16" w:name="5.  招标文件的获取"/>
      <w:bookmarkEnd w:id="16"/>
      <w:bookmarkStart w:id="17" w:name="5.  招标文件的获取"/>
      <w:bookmarkEnd w:id="17"/>
      <w:bookmarkStart w:id="18" w:name="_Toc23016"/>
      <w:r>
        <w:rPr>
          <w:rFonts w:hint="eastAsia" w:cs="宋体"/>
          <w:b/>
          <w:sz w:val="21"/>
          <w:szCs w:val="21"/>
          <w:lang w:val="en-US" w:eastAsia="zh-CN"/>
        </w:rPr>
        <w:t>4、招标文件的获取</w:t>
      </w:r>
      <w:bookmarkEnd w:id="18"/>
    </w:p>
    <w:p>
      <w:pPr>
        <w:pStyle w:val="1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170" w:after="0" w:line="520" w:lineRule="exact"/>
        <w:ind w:right="218" w:rightChars="0" w:firstLine="420" w:firstLineChars="200"/>
        <w:jc w:val="left"/>
        <w:textAlignment w:val="auto"/>
        <w:rPr>
          <w:rFonts w:hint="eastAsia" w:ascii="宋体" w:hAnsi="宋体" w:eastAsia="宋体" w:cs="宋体"/>
          <w:sz w:val="21"/>
          <w:szCs w:val="21"/>
        </w:rPr>
      </w:pPr>
      <w:r>
        <w:rPr>
          <w:rFonts w:hint="eastAsia" w:cs="宋体"/>
          <w:sz w:val="21"/>
          <w:szCs w:val="21"/>
          <w:lang w:val="en-US" w:eastAsia="zh-CN"/>
        </w:rPr>
        <w:t>4.1</w:t>
      </w:r>
      <w:r>
        <w:rPr>
          <w:rFonts w:hint="eastAsia" w:ascii="宋体" w:hAnsi="宋体" w:eastAsia="宋体" w:cs="宋体"/>
          <w:sz w:val="21"/>
          <w:szCs w:val="21"/>
        </w:rPr>
        <w:t>本工程实行资格后审，凡有意参加投标者，于公告发布之日起，可通过“三门县工程建设电子交易平台”（网址：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"http://www.sanmen.gov.cn/col/col1229610743/index.html" \h </w:instrText>
      </w:r>
      <w:r>
        <w:rPr>
          <w:rFonts w:hint="eastAsia" w:ascii="宋体" w:hAnsi="宋体" w:eastAsia="宋体" w:cs="宋体"/>
          <w:sz w:val="21"/>
          <w:szCs w:val="21"/>
        </w:rPr>
        <w:fldChar w:fldCharType="separate"/>
      </w:r>
      <w:r>
        <w:rPr>
          <w:rFonts w:hint="eastAsia" w:ascii="宋体" w:hAnsi="宋体" w:eastAsia="宋体" w:cs="宋体"/>
          <w:sz w:val="21"/>
          <w:szCs w:val="21"/>
        </w:rPr>
        <w:t>http://www.sanmen.gov.cn/col/col1229610743/index.html</w:t>
      </w:r>
      <w:r>
        <w:rPr>
          <w:rFonts w:hint="eastAsia" w:ascii="宋体" w:hAnsi="宋体" w:eastAsia="宋体" w:cs="宋体"/>
          <w:sz w:val="21"/>
          <w:szCs w:val="21"/>
        </w:rPr>
        <w:fldChar w:fldCharType="end"/>
      </w:r>
      <w:r>
        <w:rPr>
          <w:rFonts w:hint="eastAsia" w:ascii="宋体" w:hAnsi="宋体" w:eastAsia="宋体" w:cs="宋体"/>
          <w:sz w:val="21"/>
          <w:szCs w:val="21"/>
        </w:rPr>
        <w:t>）自行下载招标文件、投标工具。</w:t>
      </w:r>
    </w:p>
    <w:p>
      <w:pPr>
        <w:pStyle w:val="15"/>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before="0" w:after="0" w:line="520" w:lineRule="exact"/>
        <w:ind w:right="0" w:rightChars="0" w:firstLine="420" w:firstLineChars="200"/>
        <w:jc w:val="left"/>
        <w:textAlignment w:val="auto"/>
        <w:rPr>
          <w:rFonts w:hint="eastAsia" w:ascii="宋体" w:hAnsi="宋体" w:eastAsia="宋体" w:cs="宋体"/>
          <w:sz w:val="21"/>
          <w:szCs w:val="21"/>
        </w:rPr>
      </w:pPr>
      <w:r>
        <w:rPr>
          <w:rFonts w:hint="eastAsia" w:cs="宋体"/>
          <w:sz w:val="21"/>
          <w:szCs w:val="21"/>
          <w:lang w:val="en-US" w:eastAsia="zh-CN"/>
        </w:rPr>
        <w:t>4.2</w:t>
      </w:r>
      <w:r>
        <w:rPr>
          <w:rFonts w:hint="eastAsia" w:ascii="宋体" w:hAnsi="宋体" w:eastAsia="宋体" w:cs="宋体"/>
          <w:sz w:val="21"/>
          <w:szCs w:val="21"/>
        </w:rPr>
        <w:t>投标人网上免费下载招标文件，不收取任何工本费。</w:t>
      </w:r>
    </w:p>
    <w:p>
      <w:pPr>
        <w:pStyle w:val="1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170" w:after="0" w:line="520" w:lineRule="exact"/>
        <w:ind w:right="218" w:rightChars="0" w:firstLine="420" w:firstLineChars="200"/>
        <w:jc w:val="left"/>
        <w:textAlignment w:val="auto"/>
        <w:rPr>
          <w:rFonts w:hint="eastAsia" w:ascii="宋体" w:hAnsi="宋体" w:eastAsia="宋体" w:cs="宋体"/>
          <w:sz w:val="21"/>
          <w:szCs w:val="21"/>
        </w:rPr>
      </w:pPr>
      <w:r>
        <w:rPr>
          <w:rFonts w:hint="eastAsia" w:cs="宋体"/>
          <w:sz w:val="21"/>
          <w:szCs w:val="21"/>
          <w:lang w:val="en-US" w:eastAsia="zh-CN"/>
        </w:rPr>
        <w:t>4.3</w:t>
      </w:r>
      <w:r>
        <w:rPr>
          <w:rFonts w:hint="eastAsia" w:ascii="宋体" w:hAnsi="宋体" w:eastAsia="宋体" w:cs="宋体"/>
          <w:sz w:val="21"/>
          <w:szCs w:val="21"/>
        </w:rPr>
        <w:t>本次招标采用</w:t>
      </w:r>
      <w:r>
        <w:rPr>
          <w:rFonts w:hint="eastAsia" w:ascii="宋体" w:hAnsi="宋体" w:eastAsia="宋体" w:cs="宋体"/>
          <w:spacing w:val="16"/>
          <w:sz w:val="21"/>
          <w:szCs w:val="21"/>
        </w:rPr>
        <w:t>“</w:t>
      </w:r>
      <w:r>
        <w:rPr>
          <w:rFonts w:hint="eastAsia" w:ascii="宋体" w:hAnsi="宋体" w:eastAsia="宋体" w:cs="宋体"/>
          <w:sz w:val="21"/>
          <w:szCs w:val="21"/>
        </w:rPr>
        <w:t>杭州品茗信息技术有限公司”</w:t>
      </w:r>
      <w:r>
        <w:rPr>
          <w:rFonts w:hint="eastAsia" w:ascii="宋体" w:hAnsi="宋体" w:eastAsia="宋体" w:cs="宋体"/>
          <w:spacing w:val="-7"/>
          <w:sz w:val="21"/>
          <w:szCs w:val="21"/>
        </w:rPr>
        <w:t>提供的全流程招、投、开、评标工具。未在</w:t>
      </w:r>
      <w:r>
        <w:rPr>
          <w:rFonts w:hint="eastAsia" w:ascii="宋体" w:hAnsi="宋体" w:eastAsia="宋体" w:cs="宋体"/>
          <w:sz w:val="21"/>
          <w:szCs w:val="21"/>
        </w:rPr>
        <w:t>“三门县工程建设电子交易平台”</w:t>
      </w:r>
      <w:r>
        <w:rPr>
          <w:rFonts w:hint="eastAsia" w:ascii="宋体" w:hAnsi="宋体" w:eastAsia="宋体" w:cs="宋体"/>
          <w:spacing w:val="-10"/>
          <w:sz w:val="21"/>
          <w:szCs w:val="21"/>
        </w:rPr>
        <w:t>注册及未领取</w:t>
      </w:r>
      <w:r>
        <w:rPr>
          <w:rFonts w:hint="eastAsia" w:ascii="宋体" w:hAnsi="宋体" w:eastAsia="宋体" w:cs="宋体"/>
          <w:sz w:val="21"/>
          <w:szCs w:val="21"/>
        </w:rPr>
        <w:t>CA锁的单位，请参照《</w:t>
      </w:r>
      <w:r>
        <w:rPr>
          <w:rFonts w:hint="eastAsia" w:ascii="宋体" w:hAnsi="宋体" w:eastAsia="宋体" w:cs="宋体"/>
          <w:spacing w:val="-7"/>
          <w:sz w:val="21"/>
          <w:szCs w:val="21"/>
          <w:u w:val="single"/>
        </w:rPr>
        <w:t>三门县公共资源电子交易平台企业网上</w:t>
      </w:r>
      <w:r>
        <w:rPr>
          <w:rFonts w:hint="eastAsia" w:ascii="宋体" w:hAnsi="宋体" w:eastAsia="宋体" w:cs="宋体"/>
          <w:spacing w:val="-24"/>
          <w:sz w:val="21"/>
          <w:szCs w:val="21"/>
          <w:u w:val="single"/>
        </w:rPr>
        <w:t>注册登记操作示意卡</w:t>
      </w:r>
      <w:r>
        <w:rPr>
          <w:rFonts w:hint="eastAsia" w:ascii="宋体" w:hAnsi="宋体" w:eastAsia="宋体" w:cs="宋体"/>
          <w:sz w:val="21"/>
          <w:szCs w:val="21"/>
        </w:rPr>
        <w:t>》自行网上注册并核验通过，见三门县公共资源交易网“下载中心”。CA锁办理请前往“三门县公共资源交易专用数字证书用户自助申报系统”自助办理（网址：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"http://www.tseal.cn/tcloud/smxztb" \h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rPr>
        <w:t>http://www.tseal.cn/tcloud/smxztb</w:t>
      </w:r>
      <w:r>
        <w:rPr>
          <w:rFonts w:hint="eastAsia" w:ascii="宋体" w:hAnsi="宋体" w:eastAsia="宋体" w:cs="宋体"/>
          <w:sz w:val="21"/>
          <w:szCs w:val="21"/>
          <w:u w:val="single"/>
        </w:rPr>
        <w:fldChar w:fldCharType="end"/>
      </w:r>
      <w:r>
        <w:rPr>
          <w:rFonts w:hint="eastAsia" w:cs="宋体"/>
          <w:sz w:val="21"/>
          <w:szCs w:val="21"/>
          <w:u w:val="single"/>
          <w:lang w:eastAsia="zh-CN"/>
        </w:rPr>
        <w:t>）</w:t>
      </w:r>
      <w:r>
        <w:rPr>
          <w:rFonts w:hint="eastAsia" w:ascii="宋体" w:hAnsi="宋体" w:eastAsia="宋体" w:cs="宋体"/>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298" w:firstLine="211" w:firstLineChars="100"/>
        <w:textAlignment w:val="auto"/>
        <w:outlineLvl w:val="1"/>
        <w:rPr>
          <w:rFonts w:hint="eastAsia" w:ascii="宋体" w:hAnsi="宋体" w:eastAsia="宋体" w:cs="宋体"/>
          <w:sz w:val="21"/>
          <w:szCs w:val="21"/>
          <w:u w:val="none"/>
        </w:rPr>
      </w:pPr>
      <w:bookmarkStart w:id="19" w:name="_Toc10424"/>
      <w:r>
        <w:rPr>
          <w:rFonts w:hint="eastAsia" w:ascii="宋体" w:hAnsi="宋体" w:eastAsia="宋体" w:cs="宋体"/>
          <w:sz w:val="21"/>
          <w:szCs w:val="21"/>
          <w:u w:val="none"/>
        </w:rPr>
        <w:t>5、投标文件的递交</w:t>
      </w:r>
      <w:bookmarkEnd w:id="19"/>
    </w:p>
    <w:p>
      <w:pPr>
        <w:pStyle w:val="15"/>
        <w:keepNext w:val="0"/>
        <w:keepLines w:val="0"/>
        <w:pageBreakBefore w:val="0"/>
        <w:widowControl w:val="0"/>
        <w:numPr>
          <w:ilvl w:val="0"/>
          <w:numId w:val="0"/>
        </w:numPr>
        <w:tabs>
          <w:tab w:val="left" w:pos="1153"/>
        </w:tabs>
        <w:kinsoku/>
        <w:wordWrap/>
        <w:overflowPunct/>
        <w:topLinePunct w:val="0"/>
        <w:autoSpaceDE w:val="0"/>
        <w:autoSpaceDN w:val="0"/>
        <w:bidi w:val="0"/>
        <w:adjustRightInd/>
        <w:snapToGrid/>
        <w:spacing w:before="175" w:after="0" w:line="520" w:lineRule="exact"/>
        <w:ind w:right="319" w:rightChars="0" w:firstLine="630" w:firstLineChars="300"/>
        <w:jc w:val="left"/>
        <w:textAlignment w:val="auto"/>
        <w:rPr>
          <w:rFonts w:hint="eastAsia" w:ascii="宋体" w:hAnsi="宋体" w:eastAsia="宋体" w:cs="宋体"/>
          <w:sz w:val="21"/>
          <w:szCs w:val="21"/>
          <w:lang w:val="zh-CN" w:eastAsia="zh-CN" w:bidi="zh-CN"/>
        </w:rPr>
      </w:pPr>
      <w:r>
        <w:rPr>
          <w:rFonts w:hint="eastAsia" w:cs="宋体"/>
          <w:sz w:val="21"/>
          <w:szCs w:val="21"/>
          <w:lang w:val="en-US" w:eastAsia="zh-CN"/>
        </w:rPr>
        <w:t>5.1</w:t>
      </w:r>
      <w:r>
        <w:rPr>
          <w:rFonts w:hint="eastAsia" w:ascii="宋体" w:hAnsi="宋体" w:eastAsia="宋体" w:cs="宋体"/>
          <w:sz w:val="21"/>
          <w:szCs w:val="21"/>
        </w:rPr>
        <w:t>投</w:t>
      </w:r>
      <w:r>
        <w:rPr>
          <w:rFonts w:hint="eastAsia" w:ascii="宋体" w:hAnsi="宋体" w:eastAsia="宋体" w:cs="宋体"/>
          <w:sz w:val="21"/>
          <w:szCs w:val="21"/>
          <w:lang w:val="zh-CN" w:eastAsia="zh-CN" w:bidi="zh-CN"/>
        </w:rPr>
        <w:t>标文件上传截止时间（投标截止时间，下同）为2022年</w:t>
      </w:r>
      <w:r>
        <w:rPr>
          <w:rFonts w:hint="eastAsia" w:cs="宋体"/>
          <w:sz w:val="21"/>
          <w:szCs w:val="21"/>
          <w:lang w:val="en-US" w:eastAsia="zh-CN" w:bidi="zh-CN"/>
        </w:rPr>
        <w:t>9</w:t>
      </w:r>
      <w:r>
        <w:rPr>
          <w:rFonts w:hint="eastAsia" w:ascii="宋体" w:hAnsi="宋体" w:eastAsia="宋体" w:cs="宋体"/>
          <w:sz w:val="21"/>
          <w:szCs w:val="21"/>
          <w:lang w:val="zh-CN" w:eastAsia="zh-CN" w:bidi="zh-CN"/>
        </w:rPr>
        <w:t>月</w:t>
      </w:r>
      <w:r>
        <w:rPr>
          <w:rFonts w:hint="eastAsia" w:cs="宋体"/>
          <w:sz w:val="21"/>
          <w:szCs w:val="21"/>
          <w:u w:val="single"/>
          <w:lang w:val="en-US" w:eastAsia="zh-CN" w:bidi="zh-CN"/>
        </w:rPr>
        <w:t xml:space="preserve">   </w:t>
      </w:r>
      <w:r>
        <w:rPr>
          <w:rFonts w:hint="eastAsia" w:ascii="宋体" w:hAnsi="宋体" w:eastAsia="宋体" w:cs="宋体"/>
          <w:sz w:val="21"/>
          <w:szCs w:val="21"/>
          <w:lang w:val="zh-CN" w:eastAsia="zh-CN" w:bidi="zh-CN"/>
        </w:rPr>
        <w:t>日上午9时；本项目采用不见面开标形式，投标人无需到开标现场，电子投标文件上传至三门县工程建设电子交易平台，投标截止时间后对加密的投标文件进行远程解密，如远程解密遇有问题的请联系柳宙江15267252628。</w:t>
      </w:r>
    </w:p>
    <w:p>
      <w:pPr>
        <w:pStyle w:val="15"/>
        <w:keepNext w:val="0"/>
        <w:keepLines w:val="0"/>
        <w:pageBreakBefore w:val="0"/>
        <w:widowControl w:val="0"/>
        <w:numPr>
          <w:ilvl w:val="0"/>
          <w:numId w:val="0"/>
        </w:numPr>
        <w:tabs>
          <w:tab w:val="left" w:pos="1036"/>
        </w:tabs>
        <w:kinsoku/>
        <w:wordWrap/>
        <w:overflowPunct/>
        <w:topLinePunct w:val="0"/>
        <w:autoSpaceDE w:val="0"/>
        <w:autoSpaceDN w:val="0"/>
        <w:bidi w:val="0"/>
        <w:adjustRightInd/>
        <w:snapToGrid/>
        <w:spacing w:before="170" w:after="0" w:line="520" w:lineRule="exact"/>
        <w:ind w:right="0" w:rightChars="0" w:firstLine="630" w:firstLineChars="300"/>
        <w:jc w:val="left"/>
        <w:textAlignment w:val="auto"/>
        <w:rPr>
          <w:rFonts w:hint="eastAsia" w:ascii="宋体" w:hAnsi="宋体" w:eastAsia="宋体" w:cs="宋体"/>
          <w:sz w:val="21"/>
          <w:szCs w:val="21"/>
          <w:lang w:val="zh-CN" w:eastAsia="zh-CN" w:bidi="zh-CN"/>
        </w:rPr>
      </w:pPr>
      <w:r>
        <w:rPr>
          <w:rFonts w:hint="eastAsia" w:cs="宋体"/>
          <w:sz w:val="21"/>
          <w:szCs w:val="21"/>
          <w:lang w:val="en-US" w:eastAsia="zh-CN" w:bidi="zh-CN"/>
        </w:rPr>
        <w:t>5.2</w:t>
      </w:r>
      <w:r>
        <w:rPr>
          <w:rFonts w:hint="eastAsia" w:ascii="宋体" w:hAnsi="宋体" w:eastAsia="宋体" w:cs="宋体"/>
          <w:sz w:val="21"/>
          <w:szCs w:val="21"/>
          <w:lang w:val="zh-CN" w:eastAsia="zh-CN" w:bidi="zh-CN"/>
        </w:rPr>
        <w:t>逾期上传的或者未上传指定系统的，招标人不予受理。</w:t>
      </w:r>
    </w:p>
    <w:p>
      <w:pPr>
        <w:pStyle w:val="3"/>
        <w:keepNext w:val="0"/>
        <w:keepLines w:val="0"/>
        <w:pageBreakBefore w:val="0"/>
        <w:widowControl w:val="0"/>
        <w:kinsoku/>
        <w:wordWrap/>
        <w:overflowPunct/>
        <w:topLinePunct w:val="0"/>
        <w:autoSpaceDE w:val="0"/>
        <w:autoSpaceDN w:val="0"/>
        <w:bidi w:val="0"/>
        <w:adjustRightInd/>
        <w:snapToGrid/>
        <w:spacing w:before="101" w:line="520" w:lineRule="exact"/>
        <w:ind w:left="418" w:firstLine="211" w:firstLineChars="100"/>
        <w:textAlignment w:val="auto"/>
        <w:outlineLvl w:val="1"/>
        <w:rPr>
          <w:rFonts w:hint="eastAsia" w:ascii="宋体" w:hAnsi="宋体" w:eastAsia="宋体" w:cs="宋体"/>
          <w:sz w:val="21"/>
          <w:szCs w:val="21"/>
          <w:u w:val="none"/>
        </w:rPr>
      </w:pPr>
      <w:bookmarkStart w:id="20" w:name="_Toc9342"/>
      <w:r>
        <w:rPr>
          <w:rFonts w:hint="eastAsia" w:ascii="宋体" w:hAnsi="宋体" w:eastAsia="宋体" w:cs="宋体"/>
          <w:sz w:val="21"/>
          <w:szCs w:val="21"/>
          <w:u w:val="none"/>
        </w:rPr>
        <w:t>6、发布公告的媒介</w:t>
      </w:r>
      <w:bookmarkEnd w:id="20"/>
    </w:p>
    <w:p>
      <w:pPr>
        <w:pStyle w:val="4"/>
        <w:keepNext w:val="0"/>
        <w:keepLines w:val="0"/>
        <w:pageBreakBefore w:val="0"/>
        <w:widowControl w:val="0"/>
        <w:kinsoku/>
        <w:wordWrap/>
        <w:overflowPunct/>
        <w:topLinePunct w:val="0"/>
        <w:autoSpaceDE w:val="0"/>
        <w:autoSpaceDN w:val="0"/>
        <w:bidi w:val="0"/>
        <w:adjustRightInd/>
        <w:snapToGrid/>
        <w:spacing w:before="125" w:line="520" w:lineRule="exact"/>
        <w:ind w:left="298" w:right="905" w:firstLine="42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rPr>
        <w:t>本次招标公告同时在三门县公共资源交易网（网址：</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"http://www.sanmen.gov.cn/col/col1229610743/index.html"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http://www.sanmen.gov.cn/col/col1229610743/index.html</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）和浙江省公共资源交易服务平台</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"http://www.zjpubservice.com/"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www.zjpubservice.com</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上发布。</w:t>
      </w:r>
    </w:p>
    <w:p>
      <w:pPr>
        <w:pStyle w:val="3"/>
        <w:keepNext w:val="0"/>
        <w:keepLines w:val="0"/>
        <w:pageBreakBefore w:val="0"/>
        <w:widowControl w:val="0"/>
        <w:kinsoku/>
        <w:wordWrap/>
        <w:overflowPunct/>
        <w:topLinePunct w:val="0"/>
        <w:autoSpaceDE w:val="0"/>
        <w:autoSpaceDN w:val="0"/>
        <w:bidi w:val="0"/>
        <w:adjustRightInd/>
        <w:snapToGrid/>
        <w:spacing w:before="55" w:line="500" w:lineRule="exact"/>
        <w:ind w:left="504" w:firstLine="211" w:firstLineChars="100"/>
        <w:textAlignment w:val="auto"/>
        <w:outlineLvl w:val="1"/>
        <w:rPr>
          <w:rFonts w:hint="eastAsia" w:ascii="宋体" w:hAnsi="宋体" w:eastAsia="宋体" w:cs="宋体"/>
          <w:sz w:val="21"/>
          <w:szCs w:val="21"/>
          <w:u w:val="none"/>
        </w:rPr>
      </w:pPr>
      <w:bookmarkStart w:id="21" w:name="_Toc5884"/>
      <w:r>
        <w:rPr>
          <w:rFonts w:hint="eastAsia" w:ascii="宋体" w:hAnsi="宋体" w:eastAsia="宋体" w:cs="宋体"/>
          <w:sz w:val="21"/>
          <w:szCs w:val="21"/>
          <w:u w:val="none"/>
        </w:rPr>
        <w:t>7、联系方式</w:t>
      </w:r>
      <w:bookmarkEnd w:id="21"/>
    </w:p>
    <w:p>
      <w:pPr>
        <w:pStyle w:val="4"/>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b/>
          <w:sz w:val="21"/>
          <w:szCs w:val="21"/>
        </w:rPr>
      </w:pPr>
    </w:p>
    <w:p>
      <w:pPr>
        <w:pStyle w:val="4"/>
        <w:keepNext w:val="0"/>
        <w:keepLines w:val="0"/>
        <w:pageBreakBefore w:val="0"/>
        <w:widowControl w:val="0"/>
        <w:kinsoku/>
        <w:wordWrap/>
        <w:overflowPunct/>
        <w:topLinePunct w:val="0"/>
        <w:autoSpaceDE w:val="0"/>
        <w:autoSpaceDN w:val="0"/>
        <w:bidi w:val="0"/>
        <w:adjustRightInd/>
        <w:snapToGrid/>
        <w:spacing w:line="500" w:lineRule="exact"/>
        <w:ind w:left="706"/>
        <w:textAlignment w:val="auto"/>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cs="宋体"/>
          <w:sz w:val="21"/>
          <w:szCs w:val="21"/>
          <w:lang w:eastAsia="zh-CN"/>
        </w:rPr>
        <w:t>三门县海港建设有限公司</w:t>
      </w:r>
    </w:p>
    <w:p>
      <w:pPr>
        <w:keepNext w:val="0"/>
        <w:keepLines w:val="0"/>
        <w:pageBreakBefore w:val="0"/>
        <w:widowControl w:val="0"/>
        <w:kinsoku/>
        <w:wordWrap/>
        <w:overflowPunct/>
        <w:topLinePunct w:val="0"/>
        <w:autoSpaceDE w:val="0"/>
        <w:autoSpaceDN w:val="0"/>
        <w:bidi w:val="0"/>
        <w:adjustRightInd/>
        <w:snapToGrid/>
        <w:spacing w:before="100" w:line="500" w:lineRule="exact"/>
        <w:ind w:left="457" w:right="1491"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招标人联系人：</w:t>
      </w:r>
      <w:r>
        <w:rPr>
          <w:rFonts w:hint="eastAsia" w:cs="宋体"/>
          <w:sz w:val="21"/>
          <w:szCs w:val="21"/>
          <w:lang w:val="en-US" w:eastAsia="zh-CN"/>
        </w:rPr>
        <w:t>林先生</w:t>
      </w:r>
    </w:p>
    <w:p>
      <w:pPr>
        <w:keepNext w:val="0"/>
        <w:keepLines w:val="0"/>
        <w:pageBreakBefore w:val="0"/>
        <w:widowControl w:val="0"/>
        <w:kinsoku/>
        <w:wordWrap/>
        <w:overflowPunct/>
        <w:topLinePunct w:val="0"/>
        <w:autoSpaceDE w:val="0"/>
        <w:autoSpaceDN w:val="0"/>
        <w:bidi w:val="0"/>
        <w:adjustRightInd/>
        <w:snapToGrid/>
        <w:spacing w:before="100" w:line="500" w:lineRule="exact"/>
        <w:ind w:left="457" w:right="1491"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0576-83326878</w:t>
      </w:r>
    </w:p>
    <w:p>
      <w:pPr>
        <w:pStyle w:val="4"/>
        <w:keepNext w:val="0"/>
        <w:keepLines w:val="0"/>
        <w:pageBreakBefore w:val="0"/>
        <w:widowControl w:val="0"/>
        <w:kinsoku/>
        <w:wordWrap/>
        <w:overflowPunct/>
        <w:topLinePunct w:val="0"/>
        <w:autoSpaceDE w:val="0"/>
        <w:autoSpaceDN w:val="0"/>
        <w:bidi w:val="0"/>
        <w:adjustRightInd/>
        <w:snapToGrid/>
        <w:spacing w:before="2" w:line="500" w:lineRule="exact"/>
        <w:textAlignment w:val="auto"/>
        <w:rPr>
          <w:rFonts w:hint="eastAsia" w:ascii="宋体" w:hAnsi="宋体" w:eastAsia="宋体" w:cs="宋体"/>
          <w:sz w:val="21"/>
          <w:szCs w:val="21"/>
        </w:rPr>
      </w:pPr>
    </w:p>
    <w:p>
      <w:pPr>
        <w:pStyle w:val="4"/>
        <w:keepNext w:val="0"/>
        <w:keepLines w:val="0"/>
        <w:pageBreakBefore w:val="0"/>
        <w:widowControl w:val="0"/>
        <w:tabs>
          <w:tab w:val="left" w:pos="3226"/>
          <w:tab w:val="left" w:pos="4169"/>
        </w:tabs>
        <w:kinsoku/>
        <w:wordWrap/>
        <w:overflowPunct/>
        <w:topLinePunct w:val="0"/>
        <w:autoSpaceDE w:val="0"/>
        <w:autoSpaceDN w:val="0"/>
        <w:bidi w:val="0"/>
        <w:adjustRightInd/>
        <w:snapToGrid/>
        <w:spacing w:before="1" w:line="500" w:lineRule="exact"/>
        <w:ind w:left="706" w:right="3539"/>
        <w:textAlignment w:val="auto"/>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浙江财信工程咨询有限公司</w:t>
      </w:r>
    </w:p>
    <w:p>
      <w:pPr>
        <w:pStyle w:val="4"/>
        <w:keepNext w:val="0"/>
        <w:keepLines w:val="0"/>
        <w:pageBreakBefore w:val="0"/>
        <w:widowControl w:val="0"/>
        <w:tabs>
          <w:tab w:val="left" w:pos="3226"/>
          <w:tab w:val="left" w:pos="4169"/>
        </w:tabs>
        <w:kinsoku/>
        <w:wordWrap/>
        <w:overflowPunct/>
        <w:topLinePunct w:val="0"/>
        <w:autoSpaceDE w:val="0"/>
        <w:autoSpaceDN w:val="0"/>
        <w:bidi w:val="0"/>
        <w:adjustRightInd/>
        <w:snapToGrid/>
        <w:spacing w:before="1" w:line="500" w:lineRule="exact"/>
        <w:ind w:left="706" w:right="3539"/>
        <w:jc w:val="both"/>
        <w:textAlignment w:val="auto"/>
        <w:rPr>
          <w:rFonts w:hint="eastAsia" w:ascii="宋体" w:hAnsi="宋体" w:eastAsia="宋体" w:cs="宋体"/>
          <w:sz w:val="21"/>
          <w:szCs w:val="21"/>
        </w:rPr>
      </w:pPr>
      <w:r>
        <w:rPr>
          <w:rFonts w:hint="eastAsia" w:ascii="宋体" w:hAnsi="宋体" w:eastAsia="宋体" w:cs="宋体"/>
          <w:sz w:val="21"/>
          <w:szCs w:val="21"/>
        </w:rPr>
        <w:t>招标代理机构联系人：</w:t>
      </w:r>
      <w:r>
        <w:rPr>
          <w:rFonts w:hint="eastAsia" w:cs="宋体"/>
          <w:sz w:val="21"/>
          <w:szCs w:val="21"/>
          <w:lang w:val="en-US" w:eastAsia="zh-CN"/>
        </w:rPr>
        <w:t>章辉</w:t>
      </w:r>
      <w:r>
        <w:rPr>
          <w:rFonts w:hint="eastAsia" w:ascii="宋体" w:hAnsi="宋体" w:eastAsia="宋体" w:cs="宋体"/>
          <w:sz w:val="21"/>
          <w:szCs w:val="21"/>
        </w:rPr>
        <w:tab/>
      </w:r>
    </w:p>
    <w:p>
      <w:pPr>
        <w:pStyle w:val="4"/>
        <w:keepNext w:val="0"/>
        <w:keepLines w:val="0"/>
        <w:pageBreakBefore w:val="0"/>
        <w:widowControl w:val="0"/>
        <w:tabs>
          <w:tab w:val="left" w:pos="3226"/>
          <w:tab w:val="left" w:pos="4169"/>
        </w:tabs>
        <w:kinsoku/>
        <w:wordWrap/>
        <w:overflowPunct/>
        <w:topLinePunct w:val="0"/>
        <w:autoSpaceDE w:val="0"/>
        <w:autoSpaceDN w:val="0"/>
        <w:bidi w:val="0"/>
        <w:adjustRightInd/>
        <w:snapToGrid/>
        <w:spacing w:before="1" w:line="500" w:lineRule="exact"/>
        <w:ind w:left="706" w:right="3539"/>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cs="宋体"/>
          <w:sz w:val="21"/>
          <w:szCs w:val="21"/>
          <w:lang w:val="en-US" w:eastAsia="zh-CN"/>
        </w:rPr>
        <w:t>15967694404</w:t>
      </w:r>
    </w:p>
    <w:p>
      <w:pPr>
        <w:pStyle w:val="4"/>
        <w:rPr>
          <w:rFonts w:ascii="Times New Roman"/>
          <w:sz w:val="22"/>
        </w:rPr>
      </w:pPr>
    </w:p>
    <w:p>
      <w:pPr>
        <w:pStyle w:val="4"/>
        <w:rPr>
          <w:rFonts w:ascii="Times New Roman"/>
          <w:sz w:val="22"/>
        </w:rPr>
      </w:pPr>
    </w:p>
    <w:p>
      <w:pPr>
        <w:pStyle w:val="4"/>
        <w:rPr>
          <w:rFonts w:ascii="Times New Roman"/>
          <w:sz w:val="22"/>
        </w:rPr>
      </w:pPr>
    </w:p>
    <w:p>
      <w:pPr>
        <w:pStyle w:val="4"/>
        <w:rPr>
          <w:rFonts w:ascii="Times New Roman"/>
          <w:sz w:val="22"/>
        </w:rPr>
      </w:pPr>
    </w:p>
    <w:p>
      <w:pPr>
        <w:pStyle w:val="4"/>
        <w:spacing w:before="1"/>
        <w:rPr>
          <w:rFonts w:ascii="Times New Roman"/>
          <w:sz w:val="27"/>
        </w:rPr>
      </w:pPr>
    </w:p>
    <w:p>
      <w:pPr>
        <w:pStyle w:val="4"/>
        <w:spacing w:before="173"/>
        <w:ind w:right="314"/>
        <w:jc w:val="right"/>
        <w:rPr>
          <w:rFonts w:hint="eastAsia" w:cs="宋体"/>
          <w:sz w:val="21"/>
          <w:szCs w:val="21"/>
          <w:lang w:eastAsia="zh-CN"/>
        </w:rPr>
      </w:pPr>
      <w:r>
        <w:rPr>
          <w:rFonts w:hint="eastAsia" w:cs="宋体"/>
          <w:sz w:val="21"/>
          <w:szCs w:val="21"/>
          <w:lang w:eastAsia="zh-CN"/>
        </w:rPr>
        <w:t>三门县海港建设有限公司</w:t>
      </w:r>
    </w:p>
    <w:p>
      <w:pPr>
        <w:pStyle w:val="4"/>
        <w:spacing w:before="173"/>
        <w:ind w:right="314"/>
        <w:jc w:val="right"/>
        <w:rPr>
          <w:rFonts w:hint="eastAsia" w:ascii="Times New Roman" w:eastAsia="Times New Roman"/>
          <w:lang w:eastAsia="zh-CN"/>
        </w:rPr>
      </w:pPr>
      <w:r>
        <w:rPr>
          <w:rFonts w:hint="eastAsia" w:ascii="Times New Roman" w:eastAsia="Times New Roman"/>
          <w:lang w:eastAsia="zh-CN"/>
        </w:rPr>
        <w:t>浙江财信工程咨询有限司</w:t>
      </w:r>
    </w:p>
    <w:p>
      <w:pPr>
        <w:pStyle w:val="4"/>
        <w:spacing w:before="173"/>
        <w:ind w:right="314"/>
        <w:jc w:val="right"/>
        <w:outlineLvl w:val="0"/>
        <w:rPr>
          <w:rFonts w:ascii="Times New Roman" w:eastAsia="Times New Roman"/>
        </w:rPr>
      </w:pPr>
      <w:bookmarkStart w:id="22" w:name="_Toc29374"/>
      <w:r>
        <w:rPr>
          <w:rFonts w:ascii="Times New Roman" w:eastAsia="Times New Roman"/>
        </w:rPr>
        <w:t>三门县住房和城乡建设局</w:t>
      </w:r>
      <w:bookmarkEnd w:id="22"/>
    </w:p>
    <w:p>
      <w:pPr>
        <w:spacing w:line="249" w:lineRule="auto"/>
        <w:jc w:val="center"/>
        <w:rPr>
          <w:rFonts w:hint="eastAsia" w:ascii="Times New Roman" w:eastAsia="宋体"/>
          <w:lang w:val="en-US" w:eastAsia="zh-CN"/>
        </w:rPr>
      </w:pPr>
    </w:p>
    <w:p>
      <w:pPr>
        <w:spacing w:line="249" w:lineRule="auto"/>
        <w:jc w:val="center"/>
        <w:rPr>
          <w:rFonts w:ascii="Arial"/>
          <w:sz w:val="21"/>
        </w:rPr>
      </w:pPr>
      <w:r>
        <w:rPr>
          <w:rFonts w:hint="eastAsia" w:ascii="Times New Roman" w:eastAsia="宋体"/>
          <w:lang w:val="en-US" w:eastAsia="zh-CN"/>
        </w:rPr>
        <w:t xml:space="preserve">                                                                                                                  </w:t>
      </w:r>
      <w:r>
        <w:rPr>
          <w:rFonts w:ascii="Times New Roman" w:eastAsia="Times New Roman"/>
        </w:rPr>
        <w:t>2022</w:t>
      </w:r>
      <w:r>
        <w:rPr>
          <w:spacing w:val="-27"/>
        </w:rPr>
        <w:t>年</w:t>
      </w:r>
      <w:r>
        <w:rPr>
          <w:rFonts w:hint="eastAsia" w:ascii="Times New Roman"/>
          <w:lang w:val="en-US" w:eastAsia="zh-CN"/>
        </w:rPr>
        <w:t>9</w:t>
      </w:r>
      <w:r>
        <w:rPr>
          <w:spacing w:val="-27"/>
        </w:rPr>
        <w:t>月</w:t>
      </w:r>
      <w:r>
        <w:rPr>
          <w:rFonts w:hint="eastAsia" w:eastAsia="宋体"/>
          <w:spacing w:val="-27"/>
          <w:lang w:val="en-US" w:eastAsia="zh-CN"/>
        </w:rPr>
        <w:t xml:space="preserve">     </w:t>
      </w:r>
      <w: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0" w:line="945" w:lineRule="exact"/>
        <w:ind w:left="3312"/>
        <w:outlineLvl w:val="0"/>
        <w:rPr>
          <w:rFonts w:ascii="黑体" w:hAnsi="黑体" w:eastAsia="黑体" w:cs="黑体"/>
          <w:sz w:val="31"/>
          <w:szCs w:val="31"/>
        </w:rPr>
      </w:pPr>
      <w:bookmarkStart w:id="23" w:name="_Toc22452"/>
      <w:r>
        <w:rPr>
          <w:rFonts w:ascii="黑体" w:hAnsi="黑体" w:eastAsia="黑体" w:cs="黑体"/>
          <w:spacing w:val="9"/>
          <w:position w:val="48"/>
          <w:sz w:val="31"/>
          <w:szCs w:val="31"/>
        </w:rPr>
        <w:t>第二章投标人须知</w:t>
      </w:r>
      <w:bookmarkEnd w:id="23"/>
    </w:p>
    <w:p>
      <w:pPr>
        <w:spacing w:line="221" w:lineRule="auto"/>
        <w:ind w:left="3553"/>
        <w:outlineLvl w:val="1"/>
        <w:rPr>
          <w:rFonts w:ascii="黑体" w:hAnsi="黑体" w:eastAsia="黑体" w:cs="黑体"/>
          <w:sz w:val="28"/>
          <w:szCs w:val="28"/>
        </w:rPr>
      </w:pPr>
      <w:bookmarkStart w:id="24" w:name="_Toc19021"/>
      <w:r>
        <w:rPr>
          <w:rFonts w:ascii="黑体" w:hAnsi="黑体" w:eastAsia="黑体" w:cs="黑体"/>
          <w:spacing w:val="-1"/>
          <w:sz w:val="28"/>
          <w:szCs w:val="28"/>
        </w:rPr>
        <w:t>投标人须知前附</w:t>
      </w:r>
      <w:r>
        <w:rPr>
          <w:rFonts w:ascii="黑体" w:hAnsi="黑体" w:eastAsia="黑体" w:cs="黑体"/>
          <w:sz w:val="28"/>
          <w:szCs w:val="28"/>
        </w:rPr>
        <w:t>表</w:t>
      </w:r>
      <w:bookmarkEnd w:id="24"/>
    </w:p>
    <w:p>
      <w:pPr>
        <w:spacing w:line="241" w:lineRule="exact"/>
      </w:pPr>
    </w:p>
    <w:tbl>
      <w:tblPr>
        <w:tblStyle w:val="13"/>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94"/>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380" w:lineRule="exact"/>
              <w:ind w:left="182"/>
              <w:textAlignment w:val="baseline"/>
              <w:rPr>
                <w:rFonts w:hint="eastAsia" w:ascii="宋体" w:hAnsi="宋体" w:eastAsia="宋体" w:cs="宋体"/>
                <w:sz w:val="21"/>
                <w:szCs w:val="21"/>
              </w:rPr>
            </w:pPr>
            <w:r>
              <w:rPr>
                <w:rFonts w:hint="eastAsia" w:ascii="宋体" w:hAnsi="宋体" w:eastAsia="宋体" w:cs="宋体"/>
                <w:spacing w:val="-4"/>
                <w:sz w:val="21"/>
                <w:szCs w:val="21"/>
              </w:rPr>
              <w:t>条</w:t>
            </w:r>
            <w:r>
              <w:rPr>
                <w:rFonts w:hint="eastAsia" w:ascii="宋体" w:hAnsi="宋体" w:eastAsia="宋体" w:cs="宋体"/>
                <w:spacing w:val="-2"/>
                <w:sz w:val="21"/>
                <w:szCs w:val="21"/>
              </w:rPr>
              <w:t>款号</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380" w:lineRule="exact"/>
              <w:ind w:left="130"/>
              <w:textAlignment w:val="baseline"/>
              <w:rPr>
                <w:rFonts w:hint="eastAsia" w:ascii="宋体" w:hAnsi="宋体" w:eastAsia="宋体" w:cs="宋体"/>
                <w:sz w:val="21"/>
                <w:szCs w:val="21"/>
              </w:rPr>
            </w:pPr>
            <w:r>
              <w:rPr>
                <w:rFonts w:hint="eastAsia" w:ascii="宋体" w:hAnsi="宋体" w:eastAsia="宋体" w:cs="宋体"/>
                <w:spacing w:val="1"/>
                <w:sz w:val="21"/>
                <w:szCs w:val="21"/>
              </w:rPr>
              <w:t>条</w:t>
            </w:r>
            <w:r>
              <w:rPr>
                <w:rFonts w:hint="eastAsia" w:ascii="宋体" w:hAnsi="宋体" w:eastAsia="宋体" w:cs="宋体"/>
                <w:sz w:val="21"/>
                <w:szCs w:val="21"/>
              </w:rPr>
              <w:t>款名称</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380" w:lineRule="exact"/>
              <w:ind w:left="2707"/>
              <w:textAlignment w:val="baseline"/>
              <w:rPr>
                <w:rFonts w:hint="eastAsia" w:ascii="宋体" w:hAnsi="宋体" w:eastAsia="宋体" w:cs="宋体"/>
                <w:sz w:val="21"/>
                <w:szCs w:val="21"/>
              </w:rPr>
            </w:pPr>
            <w:r>
              <w:rPr>
                <w:rFonts w:hint="eastAsia" w:ascii="宋体" w:hAnsi="宋体" w:eastAsia="宋体" w:cs="宋体"/>
                <w:spacing w:val="1"/>
                <w:sz w:val="21"/>
                <w:szCs w:val="21"/>
              </w:rPr>
              <w:t>编列</w:t>
            </w:r>
            <w:r>
              <w:rPr>
                <w:rFonts w:hint="eastAsia" w:ascii="宋体" w:hAnsi="宋体" w:eastAsia="宋体" w:cs="宋体"/>
                <w:sz w:val="21"/>
                <w:szCs w:val="21"/>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8"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691"/>
              <w:textAlignment w:val="baseline"/>
              <w:rPr>
                <w:rFonts w:hint="eastAsia" w:ascii="宋体" w:hAnsi="宋体" w:eastAsia="宋体" w:cs="宋体"/>
                <w:sz w:val="21"/>
                <w:szCs w:val="21"/>
              </w:rPr>
            </w:pPr>
            <w:r>
              <w:rPr>
                <w:rFonts w:hint="eastAsia" w:ascii="宋体" w:hAnsi="宋体" w:eastAsia="宋体" w:cs="宋体"/>
                <w:spacing w:val="8"/>
                <w:sz w:val="21"/>
                <w:szCs w:val="21"/>
              </w:rPr>
              <w:t>招</w:t>
            </w:r>
            <w:r>
              <w:rPr>
                <w:rFonts w:hint="eastAsia" w:ascii="宋体" w:hAnsi="宋体" w:eastAsia="宋体" w:cs="宋体"/>
                <w:spacing w:val="6"/>
                <w:sz w:val="21"/>
                <w:szCs w:val="21"/>
              </w:rPr>
              <w:t>标人</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380" w:lineRule="exact"/>
              <w:ind w:left="218"/>
              <w:textAlignment w:val="baseline"/>
              <w:rPr>
                <w:rFonts w:hint="eastAsia" w:ascii="宋体" w:hAnsi="宋体" w:eastAsia="宋体" w:cs="宋体"/>
                <w:sz w:val="21"/>
                <w:szCs w:val="21"/>
                <w:lang w:eastAsia="zh-CN"/>
              </w:rPr>
            </w:pPr>
            <w:r>
              <w:rPr>
                <w:rFonts w:hint="eastAsia" w:ascii="宋体" w:hAnsi="宋体" w:eastAsia="宋体" w:cs="宋体"/>
                <w:spacing w:val="13"/>
                <w:sz w:val="21"/>
                <w:szCs w:val="21"/>
              </w:rPr>
              <w:t>招标人</w:t>
            </w:r>
            <w:r>
              <w:rPr>
                <w:rFonts w:hint="eastAsia" w:ascii="宋体" w:hAnsi="宋体" w:eastAsia="宋体" w:cs="宋体"/>
                <w:spacing w:val="9"/>
                <w:sz w:val="21"/>
                <w:szCs w:val="21"/>
              </w:rPr>
              <w:t>：</w:t>
            </w:r>
            <w:r>
              <w:rPr>
                <w:rFonts w:hint="eastAsia" w:ascii="宋体" w:hAnsi="宋体" w:eastAsia="宋体" w:cs="宋体"/>
                <w:color w:val="0D0D0D"/>
                <w:spacing w:val="-10"/>
                <w:sz w:val="21"/>
                <w:szCs w:val="21"/>
                <w:lang w:eastAsia="zh-CN"/>
              </w:rPr>
              <w:t>三门县海港建设有限公司</w:t>
            </w:r>
          </w:p>
          <w:p>
            <w:pPr>
              <w:keepNext w:val="0"/>
              <w:keepLines w:val="0"/>
              <w:pageBreakBefore w:val="0"/>
              <w:widowControl/>
              <w:kinsoku w:val="0"/>
              <w:wordWrap/>
              <w:overflowPunct/>
              <w:topLinePunct w:val="0"/>
              <w:autoSpaceDE w:val="0"/>
              <w:autoSpaceDN w:val="0"/>
              <w:bidi w:val="0"/>
              <w:adjustRightInd w:val="0"/>
              <w:snapToGrid w:val="0"/>
              <w:spacing w:before="116" w:line="380" w:lineRule="exact"/>
              <w:ind w:left="217"/>
              <w:textAlignment w:val="baseline"/>
              <w:rPr>
                <w:rFonts w:hint="eastAsia" w:ascii="宋体" w:hAnsi="宋体" w:eastAsia="宋体" w:cs="宋体"/>
                <w:color w:val="0D0D0D"/>
                <w:spacing w:val="-3"/>
                <w:sz w:val="21"/>
                <w:szCs w:val="21"/>
              </w:rPr>
            </w:pPr>
            <w:r>
              <w:rPr>
                <w:rFonts w:hint="eastAsia" w:ascii="宋体" w:hAnsi="宋体" w:eastAsia="宋体" w:cs="宋体"/>
                <w:spacing w:val="16"/>
                <w:sz w:val="21"/>
                <w:szCs w:val="21"/>
              </w:rPr>
              <w:t>地</w:t>
            </w:r>
            <w:r>
              <w:rPr>
                <w:rFonts w:hint="eastAsia" w:ascii="宋体" w:hAnsi="宋体" w:eastAsia="宋体" w:cs="宋体"/>
                <w:spacing w:val="9"/>
                <w:sz w:val="21"/>
                <w:szCs w:val="21"/>
              </w:rPr>
              <w:t>址</w:t>
            </w:r>
            <w:r>
              <w:rPr>
                <w:rFonts w:hint="eastAsia" w:ascii="宋体" w:hAnsi="宋体" w:eastAsia="宋体" w:cs="宋体"/>
                <w:spacing w:val="8"/>
                <w:sz w:val="21"/>
                <w:szCs w:val="21"/>
              </w:rPr>
              <w:t>：</w:t>
            </w:r>
            <w:r>
              <w:rPr>
                <w:rFonts w:hint="eastAsia" w:ascii="宋体" w:hAnsi="宋体" w:eastAsia="宋体" w:cs="宋体"/>
                <w:color w:val="0D0D0D"/>
                <w:spacing w:val="-3"/>
                <w:sz w:val="21"/>
                <w:szCs w:val="21"/>
              </w:rPr>
              <w:t>三门县海游街道办事处四楼</w:t>
            </w:r>
          </w:p>
          <w:p>
            <w:pPr>
              <w:keepNext w:val="0"/>
              <w:keepLines w:val="0"/>
              <w:pageBreakBefore w:val="0"/>
              <w:widowControl/>
              <w:kinsoku w:val="0"/>
              <w:wordWrap/>
              <w:overflowPunct/>
              <w:topLinePunct w:val="0"/>
              <w:autoSpaceDE w:val="0"/>
              <w:autoSpaceDN w:val="0"/>
              <w:bidi w:val="0"/>
              <w:adjustRightInd w:val="0"/>
              <w:snapToGrid w:val="0"/>
              <w:spacing w:before="116" w:line="380" w:lineRule="exact"/>
              <w:ind w:left="217"/>
              <w:textAlignment w:val="baseline"/>
              <w:rPr>
                <w:rFonts w:hint="eastAsia" w:ascii="宋体" w:hAnsi="宋体" w:eastAsia="宋体" w:cs="宋体"/>
                <w:sz w:val="21"/>
                <w:szCs w:val="21"/>
              </w:rPr>
            </w:pPr>
            <w:r>
              <w:rPr>
                <w:rFonts w:hint="eastAsia" w:ascii="宋体" w:hAnsi="宋体" w:eastAsia="宋体" w:cs="宋体"/>
                <w:spacing w:val="12"/>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lang w:val="en-US" w:eastAsia="zh-CN"/>
              </w:rPr>
              <w:t>林先生</w:t>
            </w:r>
          </w:p>
          <w:p>
            <w:pPr>
              <w:keepNext w:val="0"/>
              <w:keepLines w:val="0"/>
              <w:pageBreakBefore w:val="0"/>
              <w:widowControl/>
              <w:kinsoku w:val="0"/>
              <w:wordWrap/>
              <w:overflowPunct/>
              <w:topLinePunct w:val="0"/>
              <w:autoSpaceDE w:val="0"/>
              <w:autoSpaceDN w:val="0"/>
              <w:bidi w:val="0"/>
              <w:adjustRightInd w:val="0"/>
              <w:snapToGrid w:val="0"/>
              <w:spacing w:before="118" w:line="380" w:lineRule="exact"/>
              <w:ind w:left="240"/>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rPr>
              <w:t>电话：</w:t>
            </w:r>
            <w:r>
              <w:rPr>
                <w:rFonts w:hint="eastAsia" w:ascii="宋体" w:hAnsi="宋体" w:eastAsia="宋体" w:cs="宋体"/>
                <w:spacing w:val="-2"/>
                <w:sz w:val="21"/>
                <w:szCs w:val="21"/>
                <w:lang w:val="en-US" w:eastAsia="zh-CN"/>
              </w:rPr>
              <w:t>0576-83326878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7"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374"/>
              <w:textAlignment w:val="baseline"/>
              <w:rPr>
                <w:rFonts w:hint="eastAsia" w:ascii="宋体" w:hAnsi="宋体" w:eastAsia="宋体" w:cs="宋体"/>
                <w:sz w:val="21"/>
                <w:szCs w:val="21"/>
              </w:rPr>
            </w:pPr>
            <w:r>
              <w:rPr>
                <w:rFonts w:hint="eastAsia" w:ascii="宋体" w:hAnsi="宋体" w:eastAsia="宋体" w:cs="宋体"/>
                <w:spacing w:val="8"/>
                <w:sz w:val="21"/>
                <w:szCs w:val="21"/>
              </w:rPr>
              <w:t>招标代理机构</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80" w:lineRule="exact"/>
              <w:ind w:left="218"/>
              <w:textAlignment w:val="baseline"/>
              <w:rPr>
                <w:rFonts w:hint="eastAsia" w:ascii="宋体" w:hAnsi="宋体" w:eastAsia="宋体" w:cs="宋体"/>
                <w:sz w:val="21"/>
                <w:szCs w:val="21"/>
              </w:rPr>
            </w:pPr>
            <w:r>
              <w:rPr>
                <w:rFonts w:hint="eastAsia" w:ascii="宋体" w:hAnsi="宋体" w:eastAsia="宋体" w:cs="宋体"/>
                <w:spacing w:val="14"/>
                <w:sz w:val="21"/>
                <w:szCs w:val="21"/>
              </w:rPr>
              <w:t>名</w:t>
            </w:r>
            <w:r>
              <w:rPr>
                <w:rFonts w:hint="eastAsia" w:ascii="宋体" w:hAnsi="宋体" w:eastAsia="宋体" w:cs="宋体"/>
                <w:spacing w:val="9"/>
                <w:sz w:val="21"/>
                <w:szCs w:val="21"/>
              </w:rPr>
              <w:t>称：</w:t>
            </w:r>
            <w:r>
              <w:rPr>
                <w:rFonts w:hint="eastAsia" w:ascii="宋体" w:hAnsi="宋体" w:eastAsia="宋体" w:cs="宋体"/>
                <w:spacing w:val="9"/>
                <w:sz w:val="21"/>
                <w:szCs w:val="21"/>
                <w:lang w:eastAsia="zh-CN"/>
              </w:rPr>
              <w:t>浙江财信工程咨询有限公司</w:t>
            </w:r>
          </w:p>
          <w:p>
            <w:pPr>
              <w:keepNext w:val="0"/>
              <w:keepLines w:val="0"/>
              <w:pageBreakBefore w:val="0"/>
              <w:widowControl/>
              <w:kinsoku w:val="0"/>
              <w:wordWrap/>
              <w:overflowPunct/>
              <w:topLinePunct w:val="0"/>
              <w:autoSpaceDE w:val="0"/>
              <w:autoSpaceDN w:val="0"/>
              <w:bidi w:val="0"/>
              <w:adjustRightInd w:val="0"/>
              <w:snapToGrid w:val="0"/>
              <w:spacing w:before="112" w:line="380" w:lineRule="exact"/>
              <w:ind w:left="216"/>
              <w:textAlignment w:val="baseline"/>
              <w:rPr>
                <w:rFonts w:hint="eastAsia" w:ascii="宋体" w:hAnsi="宋体" w:eastAsia="宋体" w:cs="宋体"/>
                <w:sz w:val="21"/>
                <w:szCs w:val="21"/>
              </w:rPr>
            </w:pPr>
            <w:r>
              <w:rPr>
                <w:rFonts w:hint="eastAsia" w:ascii="宋体" w:hAnsi="宋体" w:eastAsia="宋体" w:cs="宋体"/>
                <w:spacing w:val="4"/>
                <w:sz w:val="21"/>
                <w:szCs w:val="21"/>
              </w:rPr>
              <w:t>地址：三门县</w:t>
            </w:r>
            <w:r>
              <w:rPr>
                <w:rFonts w:hint="eastAsia" w:ascii="宋体" w:hAnsi="宋体" w:eastAsia="宋体" w:cs="宋体"/>
                <w:spacing w:val="4"/>
                <w:sz w:val="21"/>
                <w:szCs w:val="21"/>
                <w:lang w:val="en-US" w:eastAsia="zh-CN"/>
              </w:rPr>
              <w:t>海游街道交通路338号海啊办公大楼6楼</w:t>
            </w:r>
          </w:p>
          <w:p>
            <w:pPr>
              <w:keepNext w:val="0"/>
              <w:keepLines w:val="0"/>
              <w:pageBreakBefore w:val="0"/>
              <w:widowControl/>
              <w:kinsoku w:val="0"/>
              <w:wordWrap/>
              <w:overflowPunct/>
              <w:topLinePunct w:val="0"/>
              <w:autoSpaceDE w:val="0"/>
              <w:autoSpaceDN w:val="0"/>
              <w:bidi w:val="0"/>
              <w:adjustRightInd w:val="0"/>
              <w:snapToGrid w:val="0"/>
              <w:spacing w:before="117" w:line="380" w:lineRule="exact"/>
              <w:ind w:left="217"/>
              <w:textAlignment w:val="baseline"/>
              <w:rPr>
                <w:rFonts w:hint="eastAsia" w:ascii="宋体" w:hAnsi="宋体" w:eastAsia="宋体" w:cs="宋体"/>
                <w:sz w:val="21"/>
                <w:szCs w:val="21"/>
                <w:lang w:val="en-US"/>
              </w:rPr>
            </w:pPr>
            <w:r>
              <w:rPr>
                <w:rFonts w:hint="eastAsia" w:ascii="宋体" w:hAnsi="宋体" w:eastAsia="宋体" w:cs="宋体"/>
                <w:spacing w:val="9"/>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lang w:val="en-US" w:eastAsia="zh-CN"/>
              </w:rPr>
              <w:t>章辉</w:t>
            </w:r>
          </w:p>
          <w:p>
            <w:pPr>
              <w:keepNext w:val="0"/>
              <w:keepLines w:val="0"/>
              <w:pageBreakBefore w:val="0"/>
              <w:widowControl/>
              <w:kinsoku w:val="0"/>
              <w:wordWrap/>
              <w:overflowPunct/>
              <w:topLinePunct w:val="0"/>
              <w:autoSpaceDE w:val="0"/>
              <w:autoSpaceDN w:val="0"/>
              <w:bidi w:val="0"/>
              <w:adjustRightInd w:val="0"/>
              <w:snapToGrid w:val="0"/>
              <w:spacing w:before="115" w:line="380" w:lineRule="exact"/>
              <w:ind w:left="240"/>
              <w:textAlignment w:val="baseline"/>
              <w:rPr>
                <w:rFonts w:hint="default" w:ascii="宋体" w:hAnsi="宋体" w:eastAsia="宋体" w:cs="宋体"/>
                <w:sz w:val="21"/>
                <w:szCs w:val="21"/>
                <w:lang w:val="en-US" w:eastAsia="zh-CN"/>
              </w:rPr>
            </w:pPr>
            <w:r>
              <w:rPr>
                <w:rFonts w:hint="eastAsia" w:ascii="宋体" w:hAnsi="宋体" w:eastAsia="宋体" w:cs="宋体"/>
                <w:spacing w:val="4"/>
                <w:sz w:val="21"/>
                <w:szCs w:val="21"/>
              </w:rPr>
              <w:t>电话：</w:t>
            </w:r>
            <w:r>
              <w:rPr>
                <w:rFonts w:hint="eastAsia" w:ascii="宋体" w:hAnsi="宋体" w:eastAsia="宋体" w:cs="宋体"/>
                <w:spacing w:val="4"/>
                <w:sz w:val="21"/>
                <w:szCs w:val="21"/>
                <w:lang w:val="en-US" w:eastAsia="zh-CN"/>
              </w:rPr>
              <w:t>15967694404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6"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.1.4</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69" w:line="380" w:lineRule="exact"/>
              <w:ind w:left="587"/>
              <w:textAlignment w:val="baseline"/>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程名称</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80" w:lineRule="exact"/>
              <w:ind w:left="110"/>
              <w:textAlignment w:val="baseline"/>
              <w:rPr>
                <w:rFonts w:hint="eastAsia" w:ascii="宋体" w:hAnsi="宋体" w:eastAsia="宋体" w:cs="宋体"/>
                <w:sz w:val="21"/>
                <w:szCs w:val="21"/>
              </w:rPr>
            </w:pPr>
            <w:r>
              <w:rPr>
                <w:rFonts w:hint="eastAsia" w:ascii="宋体" w:hAnsi="宋体" w:eastAsia="宋体" w:cs="宋体"/>
                <w:spacing w:val="16"/>
                <w:sz w:val="21"/>
                <w:szCs w:val="21"/>
                <w:lang w:eastAsia="zh-CN"/>
              </w:rPr>
              <w:t>三门县新港大桥（交通路）工程施工监理项目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7"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8" w:line="380" w:lineRule="exact"/>
              <w:ind w:left="177"/>
              <w:textAlignment w:val="baseline"/>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1"/>
                <w:sz w:val="21"/>
                <w:szCs w:val="21"/>
              </w:rPr>
              <w:t>.1.6</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481"/>
              <w:textAlignment w:val="baseline"/>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程规模</w:t>
            </w:r>
          </w:p>
        </w:tc>
        <w:tc>
          <w:tcPr>
            <w:tcW w:w="6522" w:type="dxa"/>
            <w:vAlign w:val="top"/>
          </w:tcPr>
          <w:p>
            <w:pPr>
              <w:keepNext w:val="0"/>
              <w:keepLines w:val="0"/>
              <w:pageBreakBefore w:val="0"/>
              <w:widowControl/>
              <w:tabs>
                <w:tab w:val="left" w:pos="220"/>
              </w:tabs>
              <w:kinsoku w:val="0"/>
              <w:wordWrap/>
              <w:overflowPunct/>
              <w:topLinePunct w:val="0"/>
              <w:autoSpaceDE w:val="0"/>
              <w:autoSpaceDN w:val="0"/>
              <w:bidi w:val="0"/>
              <w:adjustRightInd w:val="0"/>
              <w:snapToGrid w:val="0"/>
              <w:spacing w:before="32" w:line="380" w:lineRule="exact"/>
              <w:ind w:left="107" w:right="116" w:firstLine="18"/>
              <w:textAlignment w:val="baseline"/>
              <w:rPr>
                <w:rFonts w:hint="eastAsia" w:ascii="宋体" w:hAnsi="宋体" w:eastAsia="宋体" w:cs="宋体"/>
                <w:spacing w:val="14"/>
                <w:sz w:val="21"/>
                <w:szCs w:val="21"/>
              </w:rPr>
            </w:pPr>
            <w:r>
              <w:rPr>
                <w:rFonts w:hint="eastAsia" w:ascii="宋体" w:hAnsi="宋体" w:eastAsia="宋体" w:cs="宋体"/>
                <w:spacing w:val="14"/>
                <w:sz w:val="21"/>
                <w:szCs w:val="21"/>
              </w:rPr>
              <w:t>本项目建设内容包括桥梁工程(新港大桥及大洋桥)、路灯照明、智能交通、道路工程、交通工程、雨水工程、污水工程、绿化工程等，主要建设内容为桥梁工程，主桥梁为葵式拱桥。本项目交通路南起岭枫公路，北至北岸大道，路线全长467.435m，大体呈南北走向，其中岭枫公路至环城东路段沿现状道路走向布置，过环城东路后路线走向偏东，以尽量同河道正交，路线转点位于交叉口范围，曲线半径为130m。道路采用主、辅路形式，其中主线为双向四车道，以桥梁形式分别上跨环城东路地面道路和珠游溪，并与环城东路主线形成上盖式平交路口。辅道位于主线两侧与环城东路地面道路相交，供沿线机、非车辆通行。根据总体设计，本路段桥梁起点桩号K0187.372，终点桩号K0454.827，总长度为267.455m，引道部分宽度为15.5m，主桥及北引桥桥宽度为31.0m，桥梁分别上跨环城东路地面道路和珠游溪，并与环城东路主线形成上盖式平交路口。环城东路改造全长为435.112m，桥梁范围为桩号K0132.551至0302.697，桥长为170.146m。道路线位维持现状道路走向，在交叉口范围设有一曲线半径为350m的圆曲线。环城东路采用主、辅路形式，其中主线与交通主线平交形成上盖式交叉口，辅道与交通路辅道平交为地面层，供机、非动车辆通行。</w:t>
            </w:r>
          </w:p>
          <w:p>
            <w:pPr>
              <w:keepNext w:val="0"/>
              <w:keepLines w:val="0"/>
              <w:pageBreakBefore w:val="0"/>
              <w:widowControl/>
              <w:tabs>
                <w:tab w:val="left" w:pos="220"/>
              </w:tabs>
              <w:kinsoku w:val="0"/>
              <w:wordWrap/>
              <w:overflowPunct/>
              <w:topLinePunct w:val="0"/>
              <w:autoSpaceDE w:val="0"/>
              <w:autoSpaceDN w:val="0"/>
              <w:bidi w:val="0"/>
              <w:adjustRightInd w:val="0"/>
              <w:snapToGrid w:val="0"/>
              <w:spacing w:before="32" w:line="380" w:lineRule="exact"/>
              <w:ind w:left="107" w:right="116" w:firstLine="18"/>
              <w:textAlignment w:val="baseline"/>
              <w:rPr>
                <w:rFonts w:hint="eastAsia" w:ascii="宋体" w:hAnsi="宋体" w:eastAsia="宋体" w:cs="宋体"/>
                <w:sz w:val="21"/>
                <w:szCs w:val="21"/>
              </w:rPr>
            </w:pPr>
            <w:r>
              <w:rPr>
                <w:rFonts w:hint="eastAsia" w:ascii="宋体" w:hAnsi="宋体" w:eastAsia="宋体" w:cs="宋体"/>
                <w:spacing w:val="14"/>
                <w:sz w:val="21"/>
                <w:szCs w:val="21"/>
              </w:rPr>
              <w:t>工程建设地点位于三门县大洋路和环城东路</w:t>
            </w:r>
            <w:r>
              <w:rPr>
                <w:rFonts w:hint="eastAsia" w:ascii="宋体" w:hAnsi="宋体" w:eastAsia="宋体" w:cs="宋体"/>
                <w:spacing w:val="1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252"/>
              <w:textAlignment w:val="baseline"/>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2"/>
                <w:sz w:val="21"/>
                <w:szCs w:val="21"/>
              </w:rPr>
              <w:t>.1.7</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131"/>
              <w:textAlignment w:val="baseline"/>
              <w:rPr>
                <w:rFonts w:hint="eastAsia" w:ascii="宋体" w:hAnsi="宋体" w:eastAsia="宋体" w:cs="宋体"/>
                <w:sz w:val="21"/>
                <w:szCs w:val="21"/>
              </w:rPr>
            </w:pPr>
            <w:r>
              <w:rPr>
                <w:rFonts w:hint="eastAsia" w:ascii="宋体" w:hAnsi="宋体" w:eastAsia="宋体" w:cs="宋体"/>
                <w:spacing w:val="-2"/>
                <w:sz w:val="21"/>
                <w:szCs w:val="21"/>
              </w:rPr>
              <w:t>工</w:t>
            </w:r>
            <w:r>
              <w:rPr>
                <w:rFonts w:hint="eastAsia" w:ascii="宋体" w:hAnsi="宋体" w:eastAsia="宋体" w:cs="宋体"/>
                <w:spacing w:val="-1"/>
                <w:sz w:val="21"/>
                <w:szCs w:val="21"/>
              </w:rPr>
              <w:t>程总体投资额</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84" w:line="380" w:lineRule="exact"/>
              <w:ind w:right="107"/>
              <w:textAlignment w:val="baseline"/>
              <w:rPr>
                <w:rFonts w:hint="eastAsia" w:ascii="宋体" w:hAnsi="宋体" w:eastAsia="宋体" w:cs="宋体"/>
                <w:sz w:val="21"/>
                <w:szCs w:val="21"/>
              </w:rPr>
            </w:pPr>
            <w:r>
              <w:rPr>
                <w:rFonts w:hint="eastAsia" w:ascii="宋体" w:hAnsi="宋体" w:eastAsia="宋体" w:cs="宋体"/>
                <w:spacing w:val="22"/>
                <w:sz w:val="21"/>
                <w:szCs w:val="21"/>
                <w:lang w:val="en-US" w:eastAsia="zh-CN"/>
              </w:rPr>
              <w:t>本项目投资概算</w:t>
            </w:r>
            <w:r>
              <w:rPr>
                <w:rFonts w:hint="eastAsia" w:ascii="宋体" w:hAnsi="宋体" w:eastAsia="宋体" w:cs="宋体"/>
                <w:spacing w:val="22"/>
                <w:sz w:val="21"/>
                <w:szCs w:val="21"/>
                <w:u w:val="single"/>
                <w:lang w:val="en-US" w:eastAsia="zh-CN"/>
              </w:rPr>
              <w:t xml:space="preserve"> 11974 </w:t>
            </w:r>
            <w:r>
              <w:rPr>
                <w:rFonts w:hint="eastAsia" w:ascii="宋体" w:hAnsi="宋体" w:eastAsia="宋体" w:cs="宋体"/>
                <w:spacing w:val="22"/>
                <w:sz w:val="21"/>
                <w:szCs w:val="21"/>
                <w:lang w:val="en-US" w:eastAsia="zh-CN"/>
              </w:rPr>
              <w:t>万元，其中建安工程</w:t>
            </w:r>
            <w:r>
              <w:rPr>
                <w:rFonts w:hint="eastAsia" w:ascii="宋体" w:hAnsi="宋体" w:eastAsia="宋体" w:cs="宋体"/>
                <w:spacing w:val="22"/>
                <w:sz w:val="21"/>
                <w:szCs w:val="21"/>
              </w:rPr>
              <w:t>预算审核价</w:t>
            </w:r>
            <w:r>
              <w:rPr>
                <w:rFonts w:hint="eastAsia" w:ascii="宋体" w:hAnsi="宋体" w:eastAsia="宋体" w:cs="宋体"/>
                <w:spacing w:val="22"/>
                <w:sz w:val="21"/>
                <w:szCs w:val="21"/>
                <w:u w:val="single"/>
              </w:rPr>
              <w:t>10364</w:t>
            </w:r>
            <w:r>
              <w:rPr>
                <w:rFonts w:hint="eastAsia" w:ascii="宋体" w:hAnsi="宋体" w:eastAsia="宋体" w:cs="宋体"/>
                <w:spacing w:val="22"/>
                <w:sz w:val="21"/>
                <w:szCs w:val="21"/>
                <w:u w:val="single"/>
                <w:lang w:val="en-US" w:eastAsia="zh-CN"/>
              </w:rPr>
              <w:t>.</w:t>
            </w:r>
            <w:r>
              <w:rPr>
                <w:rFonts w:hint="eastAsia" w:ascii="宋体" w:hAnsi="宋体" w:eastAsia="宋体" w:cs="宋体"/>
                <w:spacing w:val="22"/>
                <w:sz w:val="21"/>
                <w:szCs w:val="21"/>
                <w:u w:val="single"/>
              </w:rPr>
              <w:t>0242</w:t>
            </w:r>
            <w:r>
              <w:rPr>
                <w:rFonts w:hint="eastAsia" w:ascii="宋体" w:hAnsi="宋体" w:eastAsia="宋体" w:cs="宋体"/>
                <w:spacing w:val="22"/>
                <w:sz w:val="21"/>
                <w:szCs w:val="21"/>
                <w:lang w:val="en-US" w:eastAsia="zh-CN"/>
              </w:rPr>
              <w:t>万元</w:t>
            </w:r>
            <w:r>
              <w:rPr>
                <w:rFonts w:hint="eastAsia" w:ascii="宋体" w:hAnsi="宋体" w:eastAsia="宋体" w:cs="宋体"/>
                <w:spacing w:val="2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380" w:lineRule="exact"/>
              <w:ind w:left="252"/>
              <w:textAlignment w:val="baseline"/>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3"/>
                <w:sz w:val="21"/>
                <w:szCs w:val="21"/>
              </w:rPr>
              <w:t>.1.8</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380" w:lineRule="exact"/>
              <w:ind w:left="463"/>
              <w:textAlignment w:val="baseline"/>
              <w:rPr>
                <w:rFonts w:hint="eastAsia" w:ascii="宋体" w:hAnsi="宋体" w:eastAsia="宋体" w:cs="宋体"/>
                <w:sz w:val="21"/>
                <w:szCs w:val="21"/>
              </w:rPr>
            </w:pPr>
            <w:r>
              <w:rPr>
                <w:rFonts w:hint="eastAsia" w:ascii="宋体" w:hAnsi="宋体" w:eastAsia="宋体" w:cs="宋体"/>
                <w:spacing w:val="-4"/>
                <w:sz w:val="21"/>
                <w:szCs w:val="21"/>
              </w:rPr>
              <w:t>工</w:t>
            </w:r>
            <w:r>
              <w:rPr>
                <w:rFonts w:hint="eastAsia" w:ascii="宋体" w:hAnsi="宋体" w:eastAsia="宋体" w:cs="宋体"/>
                <w:spacing w:val="-3"/>
                <w:sz w:val="21"/>
                <w:szCs w:val="21"/>
              </w:rPr>
              <w:t>程</w:t>
            </w:r>
            <w:r>
              <w:rPr>
                <w:rFonts w:hint="eastAsia" w:ascii="宋体" w:hAnsi="宋体" w:eastAsia="宋体" w:cs="宋体"/>
                <w:spacing w:val="-2"/>
                <w:sz w:val="21"/>
                <w:szCs w:val="21"/>
              </w:rPr>
              <w:t>等级</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22" w:line="380" w:lineRule="exact"/>
              <w:ind w:left="114"/>
              <w:textAlignment w:val="baseline"/>
              <w:rPr>
                <w:rFonts w:hint="eastAsia" w:ascii="宋体" w:hAnsi="宋体" w:eastAsia="宋体" w:cs="宋体"/>
                <w:sz w:val="21"/>
                <w:szCs w:val="21"/>
              </w:rPr>
            </w:pPr>
            <w:r>
              <w:rPr>
                <w:rFonts w:hint="eastAsia" w:ascii="宋体" w:hAnsi="宋体" w:eastAsia="宋体" w:cs="宋体"/>
                <w:spacing w:val="3"/>
                <w:sz w:val="21"/>
                <w:szCs w:val="21"/>
                <w:lang w:val="en-US" w:eastAsia="zh-CN"/>
              </w:rPr>
              <w:t>二</w:t>
            </w:r>
            <w:r>
              <w:rPr>
                <w:rFonts w:hint="eastAsia" w:ascii="宋体" w:hAnsi="宋体" w:eastAsia="宋体" w:cs="宋体"/>
                <w:spacing w:val="3"/>
                <w:sz w:val="21"/>
                <w:szCs w:val="21"/>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203"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.2.1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704" w:right="127" w:hanging="566"/>
              <w:textAlignment w:val="baseline"/>
              <w:rPr>
                <w:rFonts w:hint="eastAsia" w:ascii="宋体" w:hAnsi="宋体" w:eastAsia="宋体" w:cs="宋体"/>
                <w:sz w:val="21"/>
                <w:szCs w:val="21"/>
              </w:rPr>
            </w:pPr>
            <w:r>
              <w:rPr>
                <w:rFonts w:hint="eastAsia" w:ascii="宋体" w:hAnsi="宋体" w:eastAsia="宋体" w:cs="宋体"/>
                <w:spacing w:val="-4"/>
                <w:sz w:val="21"/>
                <w:szCs w:val="21"/>
              </w:rPr>
              <w:t>资金</w:t>
            </w:r>
            <w:r>
              <w:rPr>
                <w:rFonts w:hint="eastAsia" w:ascii="宋体" w:hAnsi="宋体" w:eastAsia="宋体" w:cs="宋体"/>
                <w:spacing w:val="-2"/>
                <w:sz w:val="21"/>
                <w:szCs w:val="21"/>
              </w:rPr>
              <w:t>来源及出资</w:t>
            </w:r>
            <w:r>
              <w:rPr>
                <w:rFonts w:hint="eastAsia" w:ascii="宋体" w:hAnsi="宋体" w:eastAsia="宋体" w:cs="宋体"/>
                <w:spacing w:val="-16"/>
                <w:sz w:val="21"/>
                <w:szCs w:val="21"/>
              </w:rPr>
              <w:t>比</w:t>
            </w:r>
            <w:r>
              <w:rPr>
                <w:rFonts w:hint="eastAsia" w:ascii="宋体" w:hAnsi="宋体" w:eastAsia="宋体" w:cs="宋体"/>
                <w:spacing w:val="-15"/>
                <w:sz w:val="21"/>
                <w:szCs w:val="21"/>
              </w:rPr>
              <w:t>例</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380" w:lineRule="exact"/>
              <w:ind w:left="111"/>
              <w:textAlignment w:val="baseline"/>
              <w:rPr>
                <w:rFonts w:hint="eastAsia" w:ascii="宋体" w:hAnsi="宋体" w:eastAsia="宋体" w:cs="宋体"/>
                <w:sz w:val="21"/>
                <w:szCs w:val="21"/>
              </w:rPr>
            </w:pPr>
            <w:r>
              <w:rPr>
                <w:rFonts w:hint="eastAsia" w:ascii="宋体" w:hAnsi="宋体" w:eastAsia="宋体" w:cs="宋体"/>
                <w:spacing w:val="7"/>
                <w:sz w:val="21"/>
                <w:szCs w:val="21"/>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1.2.2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资金落实情况</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52"/>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461"/>
              <w:textAlignment w:val="baseline"/>
              <w:rPr>
                <w:rFonts w:hint="eastAsia" w:ascii="宋体" w:hAnsi="宋体" w:eastAsia="宋体" w:cs="宋体"/>
                <w:sz w:val="21"/>
                <w:szCs w:val="21"/>
              </w:rPr>
            </w:pPr>
            <w:r>
              <w:rPr>
                <w:rFonts w:hint="eastAsia" w:ascii="宋体" w:hAnsi="宋体" w:eastAsia="宋体" w:cs="宋体"/>
                <w:spacing w:val="-3"/>
                <w:sz w:val="21"/>
                <w:szCs w:val="21"/>
              </w:rPr>
              <w:t>招</w:t>
            </w:r>
            <w:r>
              <w:rPr>
                <w:rFonts w:hint="eastAsia" w:ascii="宋体" w:hAnsi="宋体" w:eastAsia="宋体" w:cs="宋体"/>
                <w:spacing w:val="-2"/>
                <w:sz w:val="21"/>
                <w:szCs w:val="21"/>
              </w:rPr>
              <w:t>标范围</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z w:val="21"/>
                <w:szCs w:val="21"/>
              </w:rPr>
            </w:pPr>
            <w:r>
              <w:rPr>
                <w:rFonts w:hint="eastAsia" w:ascii="宋体" w:hAnsi="宋体" w:eastAsia="宋体" w:cs="宋体"/>
                <w:spacing w:val="7"/>
                <w:sz w:val="21"/>
                <w:szCs w:val="21"/>
              </w:rPr>
              <w:t>招</w:t>
            </w:r>
            <w:r>
              <w:rPr>
                <w:rFonts w:hint="eastAsia" w:ascii="宋体" w:hAnsi="宋体" w:eastAsia="宋体" w:cs="宋体"/>
                <w:spacing w:val="5"/>
                <w:sz w:val="21"/>
                <w:szCs w:val="21"/>
              </w:rPr>
              <w:t>标人提供的施工图纸所包含的全部工程的监理，包括配合项目前期准备工作，施工阶段全过程监理，配合结算审核及保修阶段</w:t>
            </w:r>
            <w:r>
              <w:rPr>
                <w:rFonts w:hint="eastAsia" w:ascii="宋体" w:hAnsi="宋体" w:eastAsia="宋体" w:cs="宋体"/>
                <w:spacing w:val="-3"/>
                <w:sz w:val="21"/>
                <w:szCs w:val="21"/>
              </w:rPr>
              <w:t>的监理。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25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.3.2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firstLine="224" w:firstLineChars="100"/>
              <w:textAlignment w:val="baseline"/>
              <w:rPr>
                <w:rFonts w:hint="eastAsia" w:ascii="宋体" w:hAnsi="宋体" w:eastAsia="宋体" w:cs="宋体"/>
                <w:sz w:val="21"/>
                <w:szCs w:val="21"/>
              </w:rPr>
            </w:pPr>
            <w:r>
              <w:rPr>
                <w:rFonts w:hint="eastAsia" w:ascii="宋体" w:hAnsi="宋体" w:eastAsia="宋体" w:cs="宋体"/>
                <w:spacing w:val="7"/>
                <w:sz w:val="21"/>
                <w:szCs w:val="21"/>
              </w:rPr>
              <w:t>监理</w:t>
            </w:r>
            <w:r>
              <w:rPr>
                <w:rFonts w:hint="eastAsia" w:ascii="宋体" w:hAnsi="宋体" w:eastAsia="宋体" w:cs="宋体"/>
                <w:spacing w:val="7"/>
                <w:sz w:val="21"/>
                <w:szCs w:val="21"/>
                <w:lang w:val="en-US" w:eastAsia="zh-CN"/>
              </w:rPr>
              <w:t>服务</w:t>
            </w:r>
            <w:r>
              <w:rPr>
                <w:rFonts w:hint="eastAsia" w:ascii="宋体" w:hAnsi="宋体" w:eastAsia="宋体" w:cs="宋体"/>
                <w:spacing w:val="7"/>
                <w:sz w:val="21"/>
                <w:szCs w:val="21"/>
              </w:rPr>
              <w:t>期限</w:t>
            </w:r>
          </w:p>
        </w:tc>
        <w:tc>
          <w:tcPr>
            <w:tcW w:w="6522" w:type="dxa"/>
            <w:vAlign w:val="top"/>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41" w:line="380" w:lineRule="exact"/>
              <w:ind w:left="109" w:right="325" w:firstLine="1"/>
              <w:textAlignment w:val="baseline"/>
              <w:rPr>
                <w:rFonts w:hint="eastAsia" w:ascii="宋体" w:hAnsi="宋体" w:eastAsia="宋体" w:cs="宋体"/>
                <w:spacing w:val="9"/>
                <w:sz w:val="21"/>
                <w:szCs w:val="21"/>
              </w:rPr>
            </w:pPr>
            <w:r>
              <w:rPr>
                <w:rFonts w:hint="eastAsia" w:ascii="宋体" w:hAnsi="宋体" w:eastAsia="宋体" w:cs="宋体"/>
                <w:spacing w:val="6"/>
                <w:sz w:val="21"/>
                <w:szCs w:val="21"/>
              </w:rPr>
              <w:t>监理期限：</w:t>
            </w:r>
            <w:r>
              <w:rPr>
                <w:rFonts w:hint="eastAsia" w:ascii="宋体" w:hAnsi="宋体" w:eastAsia="宋体" w:cs="宋体"/>
                <w:spacing w:val="6"/>
                <w:sz w:val="21"/>
                <w:szCs w:val="21"/>
                <w:u w:val="single"/>
                <w:lang w:val="en-US" w:eastAsia="zh-CN"/>
              </w:rPr>
              <w:t>540</w:t>
            </w:r>
            <w:r>
              <w:rPr>
                <w:rFonts w:hint="eastAsia" w:ascii="宋体" w:hAnsi="宋体" w:eastAsia="宋体" w:cs="宋体"/>
                <w:spacing w:val="6"/>
                <w:sz w:val="21"/>
                <w:szCs w:val="21"/>
                <w:lang w:val="en-US" w:eastAsia="zh-CN"/>
              </w:rPr>
              <w:t>日历天，</w:t>
            </w:r>
            <w:r>
              <w:rPr>
                <w:rFonts w:hint="eastAsia" w:ascii="宋体" w:hAnsi="宋体" w:eastAsia="宋体" w:cs="宋体"/>
                <w:spacing w:val="6"/>
                <w:sz w:val="21"/>
                <w:szCs w:val="21"/>
              </w:rPr>
              <w:t>自开工报告签发之日开始，至承接范围内所有工程竣</w:t>
            </w:r>
            <w:r>
              <w:rPr>
                <w:rFonts w:hint="eastAsia" w:ascii="宋体" w:hAnsi="宋体" w:eastAsia="宋体" w:cs="宋体"/>
                <w:spacing w:val="5"/>
                <w:sz w:val="21"/>
                <w:szCs w:val="21"/>
              </w:rPr>
              <w:t>工</w:t>
            </w:r>
            <w:r>
              <w:rPr>
                <w:rFonts w:hint="eastAsia" w:ascii="宋体" w:hAnsi="宋体" w:eastAsia="宋体" w:cs="宋体"/>
                <w:spacing w:val="18"/>
                <w:sz w:val="21"/>
                <w:szCs w:val="21"/>
              </w:rPr>
              <w:t>验收</w:t>
            </w:r>
            <w:r>
              <w:rPr>
                <w:rFonts w:hint="eastAsia" w:ascii="宋体" w:hAnsi="宋体" w:eastAsia="宋体" w:cs="宋体"/>
                <w:spacing w:val="11"/>
                <w:sz w:val="21"/>
                <w:szCs w:val="21"/>
              </w:rPr>
              <w:t>合</w:t>
            </w:r>
            <w:r>
              <w:rPr>
                <w:rFonts w:hint="eastAsia" w:ascii="宋体" w:hAnsi="宋体" w:eastAsia="宋体" w:cs="宋体"/>
                <w:spacing w:val="9"/>
                <w:sz w:val="21"/>
                <w:szCs w:val="21"/>
              </w:rPr>
              <w:t>格结束。</w:t>
            </w:r>
            <w:r>
              <w:rPr>
                <w:rFonts w:hint="eastAsia" w:ascii="宋体" w:hAnsi="宋体" w:eastAsia="宋体" w:cs="宋体"/>
                <w:spacing w:val="9"/>
                <w:sz w:val="21"/>
                <w:szCs w:val="21"/>
                <w:lang w:val="en-US" w:eastAsia="zh-CN"/>
              </w:rPr>
              <w:t>前期准备及结算审核及保修阶段的监理服务期限未计在内。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1.3.3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质量等级要求</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5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.4.1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72" w:line="380" w:lineRule="exact"/>
              <w:textAlignment w:val="baseline"/>
              <w:rPr>
                <w:rFonts w:hint="eastAsia" w:ascii="宋体" w:hAnsi="宋体" w:eastAsia="宋体" w:cs="宋体"/>
                <w:sz w:val="21"/>
                <w:szCs w:val="21"/>
              </w:rPr>
            </w:pPr>
            <w:r>
              <w:rPr>
                <w:rFonts w:hint="eastAsia" w:ascii="宋体" w:hAnsi="宋体" w:eastAsia="宋体" w:cs="宋体"/>
                <w:spacing w:val="-2"/>
                <w:sz w:val="21"/>
                <w:szCs w:val="21"/>
              </w:rPr>
              <w:t>投标人资</w:t>
            </w:r>
            <w:r>
              <w:rPr>
                <w:rFonts w:hint="eastAsia" w:ascii="宋体" w:hAnsi="宋体" w:eastAsia="宋体" w:cs="宋体"/>
                <w:spacing w:val="-1"/>
                <w:sz w:val="21"/>
                <w:szCs w:val="21"/>
              </w:rPr>
              <w:t>质条</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textAlignment w:val="baseline"/>
              <w:rPr>
                <w:rFonts w:hint="eastAsia" w:ascii="宋体" w:hAnsi="宋体" w:eastAsia="宋体" w:cs="宋体"/>
                <w:sz w:val="21"/>
                <w:szCs w:val="21"/>
              </w:rPr>
            </w:pPr>
            <w:r>
              <w:rPr>
                <w:rFonts w:hint="eastAsia" w:ascii="宋体" w:hAnsi="宋体" w:eastAsia="宋体" w:cs="宋体"/>
                <w:spacing w:val="-1"/>
                <w:sz w:val="21"/>
                <w:szCs w:val="21"/>
              </w:rPr>
              <w:t>件、总监理</w:t>
            </w:r>
            <w:r>
              <w:rPr>
                <w:rFonts w:hint="eastAsia" w:ascii="宋体" w:hAnsi="宋体" w:eastAsia="宋体" w:cs="宋体"/>
                <w:sz w:val="21"/>
                <w:szCs w:val="21"/>
              </w:rPr>
              <w:t>工程</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textAlignment w:val="baseline"/>
              <w:rPr>
                <w:rFonts w:hint="eastAsia" w:ascii="宋体" w:hAnsi="宋体" w:eastAsia="宋体" w:cs="宋体"/>
                <w:sz w:val="21"/>
                <w:szCs w:val="21"/>
              </w:rPr>
            </w:pPr>
            <w:r>
              <w:rPr>
                <w:rFonts w:hint="eastAsia" w:ascii="宋体" w:hAnsi="宋体" w:eastAsia="宋体" w:cs="宋体"/>
                <w:spacing w:val="-2"/>
                <w:sz w:val="21"/>
                <w:szCs w:val="21"/>
              </w:rPr>
              <w:t>师资格要求</w:t>
            </w:r>
            <w:r>
              <w:rPr>
                <w:rFonts w:hint="eastAsia" w:ascii="宋体" w:hAnsi="宋体" w:eastAsia="宋体" w:cs="宋体"/>
                <w:spacing w:val="-1"/>
                <w:sz w:val="21"/>
                <w:szCs w:val="21"/>
              </w:rPr>
              <w:t>和其</w:t>
            </w:r>
          </w:p>
          <w:p>
            <w:pPr>
              <w:keepNext w:val="0"/>
              <w:keepLines w:val="0"/>
              <w:pageBreakBefore w:val="0"/>
              <w:widowControl/>
              <w:kinsoku w:val="0"/>
              <w:wordWrap/>
              <w:overflowPunct/>
              <w:topLinePunct w:val="0"/>
              <w:autoSpaceDE w:val="0"/>
              <w:autoSpaceDN w:val="0"/>
              <w:bidi w:val="0"/>
              <w:adjustRightInd w:val="0"/>
              <w:snapToGrid w:val="0"/>
              <w:spacing w:before="19" w:line="380" w:lineRule="exact"/>
              <w:textAlignment w:val="baseline"/>
              <w:rPr>
                <w:rFonts w:hint="eastAsia" w:ascii="宋体" w:hAnsi="宋体" w:eastAsia="宋体" w:cs="宋体"/>
                <w:sz w:val="21"/>
                <w:szCs w:val="21"/>
              </w:rPr>
            </w:pPr>
            <w:r>
              <w:rPr>
                <w:rFonts w:hint="eastAsia" w:ascii="宋体" w:hAnsi="宋体" w:eastAsia="宋体" w:cs="宋体"/>
                <w:spacing w:val="-3"/>
                <w:sz w:val="21"/>
                <w:szCs w:val="21"/>
              </w:rPr>
              <w:t>他</w:t>
            </w:r>
            <w:r>
              <w:rPr>
                <w:rFonts w:hint="eastAsia" w:ascii="宋体" w:hAnsi="宋体" w:eastAsia="宋体" w:cs="宋体"/>
                <w:spacing w:val="-2"/>
                <w:sz w:val="21"/>
                <w:szCs w:val="21"/>
              </w:rPr>
              <w:t>要求</w:t>
            </w:r>
          </w:p>
        </w:tc>
        <w:tc>
          <w:tcPr>
            <w:tcW w:w="6522" w:type="dxa"/>
            <w:vAlign w:val="top"/>
          </w:tcPr>
          <w:p>
            <w:pPr>
              <w:pStyle w:val="14"/>
              <w:keepNext w:val="0"/>
              <w:keepLines w:val="0"/>
              <w:pageBreakBefore w:val="0"/>
              <w:widowControl/>
              <w:kinsoku w:val="0"/>
              <w:wordWrap/>
              <w:overflowPunct/>
              <w:topLinePunct w:val="0"/>
              <w:autoSpaceDE w:val="0"/>
              <w:autoSpaceDN w:val="0"/>
              <w:bidi w:val="0"/>
              <w:adjustRightInd w:val="0"/>
              <w:snapToGrid w:val="0"/>
              <w:spacing w:before="1" w:line="380" w:lineRule="exact"/>
              <w:ind w:left="107"/>
              <w:textAlignment w:val="baseline"/>
              <w:rPr>
                <w:rFonts w:hint="eastAsia" w:ascii="宋体" w:hAnsi="宋体" w:eastAsia="宋体" w:cs="宋体"/>
                <w:color w:val="0D0D0D"/>
                <w:spacing w:val="-11"/>
                <w:w w:val="100"/>
                <w:sz w:val="21"/>
                <w:szCs w:val="21"/>
              </w:rPr>
            </w:pPr>
            <w:r>
              <w:rPr>
                <w:rFonts w:hint="eastAsia" w:ascii="宋体" w:hAnsi="宋体" w:eastAsia="宋体" w:cs="宋体"/>
                <w:color w:val="0D0D0D"/>
                <w:spacing w:val="-11"/>
                <w:w w:val="100"/>
                <w:sz w:val="21"/>
                <w:szCs w:val="21"/>
                <w:lang w:val="en-US" w:eastAsia="zh-CN"/>
              </w:rPr>
              <w:t>1.</w:t>
            </w:r>
            <w:r>
              <w:rPr>
                <w:rFonts w:hint="eastAsia" w:ascii="宋体" w:hAnsi="宋体" w:eastAsia="宋体" w:cs="宋体"/>
                <w:color w:val="0D0D0D"/>
                <w:spacing w:val="-11"/>
                <w:w w:val="100"/>
                <w:sz w:val="21"/>
                <w:szCs w:val="21"/>
                <w:lang w:eastAsia="zh-CN"/>
              </w:rPr>
              <w:t>本次招标要求投标人：</w:t>
            </w:r>
            <w:r>
              <w:rPr>
                <w:rFonts w:hint="eastAsia" w:ascii="宋体" w:hAnsi="宋体" w:eastAsia="宋体" w:cs="宋体"/>
                <w:color w:val="0D0D0D"/>
                <w:spacing w:val="-11"/>
                <w:w w:val="100"/>
                <w:sz w:val="21"/>
                <w:szCs w:val="21"/>
              </w:rPr>
              <w:t>具备市政公用工程甲级资质或综合资质的监理单位；</w:t>
            </w:r>
          </w:p>
          <w:p>
            <w:pPr>
              <w:pStyle w:val="14"/>
              <w:keepNext w:val="0"/>
              <w:keepLines w:val="0"/>
              <w:pageBreakBefore w:val="0"/>
              <w:widowControl/>
              <w:kinsoku w:val="0"/>
              <w:wordWrap/>
              <w:overflowPunct/>
              <w:topLinePunct w:val="0"/>
              <w:autoSpaceDE w:val="0"/>
              <w:autoSpaceDN w:val="0"/>
              <w:bidi w:val="0"/>
              <w:adjustRightInd w:val="0"/>
              <w:snapToGrid w:val="0"/>
              <w:spacing w:before="1" w:line="380" w:lineRule="exact"/>
              <w:ind w:left="107"/>
              <w:textAlignment w:val="baseline"/>
              <w:rPr>
                <w:rFonts w:hint="eastAsia" w:ascii="宋体" w:hAnsi="宋体" w:eastAsia="宋体" w:cs="宋体"/>
                <w:sz w:val="21"/>
                <w:szCs w:val="21"/>
              </w:rPr>
            </w:pPr>
            <w:r>
              <w:rPr>
                <w:rFonts w:hint="eastAsia" w:ascii="宋体" w:hAnsi="宋体" w:eastAsia="宋体" w:cs="宋体"/>
                <w:color w:val="0D0D0D"/>
                <w:spacing w:val="-11"/>
                <w:w w:val="100"/>
                <w:sz w:val="21"/>
                <w:szCs w:val="21"/>
                <w:lang w:val="en-US" w:eastAsia="zh-CN"/>
              </w:rPr>
              <w:t>2.</w:t>
            </w:r>
            <w:r>
              <w:rPr>
                <w:rFonts w:hint="eastAsia" w:ascii="宋体" w:hAnsi="宋体" w:eastAsia="宋体" w:cs="宋体"/>
                <w:color w:val="0D0D0D"/>
                <w:spacing w:val="-11"/>
                <w:w w:val="100"/>
                <w:sz w:val="21"/>
                <w:szCs w:val="21"/>
              </w:rPr>
              <w:t>拟派总监理工程师</w:t>
            </w:r>
            <w:r>
              <w:rPr>
                <w:rFonts w:hint="eastAsia" w:ascii="宋体" w:hAnsi="宋体" w:eastAsia="宋体" w:cs="宋体"/>
                <w:color w:val="0D0D0D"/>
                <w:spacing w:val="-11"/>
                <w:w w:val="100"/>
                <w:sz w:val="21"/>
                <w:szCs w:val="21"/>
                <w:lang w:eastAsia="zh-CN"/>
              </w:rPr>
              <w:t>：</w:t>
            </w:r>
            <w:r>
              <w:rPr>
                <w:rFonts w:hint="eastAsia" w:ascii="宋体" w:hAnsi="宋体" w:eastAsia="宋体" w:cs="宋体"/>
                <w:color w:val="0D0D0D"/>
                <w:spacing w:val="-11"/>
                <w:w w:val="100"/>
                <w:sz w:val="21"/>
                <w:szCs w:val="21"/>
              </w:rPr>
              <w:t>具有注册在投标人单位的市政公用工程国家注册监理工程师执业资格。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2" w:line="380" w:lineRule="exact"/>
              <w:ind w:left="13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.4.3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380" w:lineRule="exact"/>
              <w:ind w:left="587" w:right="266" w:hanging="311"/>
              <w:textAlignment w:val="baseline"/>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否接受联合体投</w:t>
            </w:r>
            <w:r>
              <w:rPr>
                <w:rFonts w:hint="eastAsia" w:ascii="宋体" w:hAnsi="宋体" w:eastAsia="宋体" w:cs="宋体"/>
                <w:spacing w:val="6"/>
                <w:sz w:val="21"/>
                <w:szCs w:val="21"/>
              </w:rPr>
              <w:t>标</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114"/>
              <w:textAlignment w:val="baseline"/>
              <w:rPr>
                <w:rFonts w:hint="eastAsia" w:ascii="宋体" w:hAnsi="宋体" w:eastAsia="宋体" w:cs="宋体"/>
                <w:sz w:val="21"/>
                <w:szCs w:val="21"/>
              </w:rPr>
            </w:pPr>
            <w:r>
              <w:rPr>
                <w:rFonts w:hint="eastAsia" w:ascii="宋体" w:hAnsi="宋体" w:eastAsia="宋体" w:cs="宋体"/>
                <w:spacing w:val="-5"/>
                <w:sz w:val="21"/>
                <w:szCs w:val="21"/>
              </w:rPr>
              <w:t>不</w:t>
            </w:r>
            <w:r>
              <w:rPr>
                <w:rFonts w:hint="eastAsia" w:ascii="宋体" w:hAnsi="宋体" w:eastAsia="宋体" w:cs="宋体"/>
                <w:spacing w:val="-3"/>
                <w:sz w:val="21"/>
                <w:szCs w:val="21"/>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363"/>
              <w:textAlignment w:val="baseline"/>
              <w:rPr>
                <w:rFonts w:hint="eastAsia" w:ascii="宋体" w:hAnsi="宋体" w:eastAsia="宋体" w:cs="宋体"/>
                <w:sz w:val="21"/>
                <w:szCs w:val="21"/>
              </w:rPr>
            </w:pPr>
            <w:r>
              <w:rPr>
                <w:rFonts w:hint="eastAsia" w:ascii="宋体" w:hAnsi="宋体" w:eastAsia="宋体" w:cs="宋体"/>
                <w:spacing w:val="-8"/>
                <w:sz w:val="21"/>
                <w:szCs w:val="21"/>
              </w:rPr>
              <w:t>1.9</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461"/>
              <w:textAlignment w:val="baseline"/>
              <w:rPr>
                <w:rFonts w:hint="eastAsia" w:ascii="宋体" w:hAnsi="宋体" w:eastAsia="宋体" w:cs="宋体"/>
                <w:sz w:val="21"/>
                <w:szCs w:val="21"/>
              </w:rPr>
            </w:pPr>
            <w:r>
              <w:rPr>
                <w:rFonts w:hint="eastAsia" w:ascii="宋体" w:hAnsi="宋体" w:eastAsia="宋体" w:cs="宋体"/>
                <w:spacing w:val="-3"/>
                <w:sz w:val="21"/>
                <w:szCs w:val="21"/>
              </w:rPr>
              <w:t>踏</w:t>
            </w:r>
            <w:r>
              <w:rPr>
                <w:rFonts w:hint="eastAsia" w:ascii="宋体" w:hAnsi="宋体" w:eastAsia="宋体" w:cs="宋体"/>
                <w:spacing w:val="-2"/>
                <w:sz w:val="21"/>
                <w:szCs w:val="21"/>
              </w:rPr>
              <w:t>勘现场</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114"/>
              <w:textAlignment w:val="baseline"/>
              <w:rPr>
                <w:rFonts w:hint="eastAsia" w:ascii="宋体" w:hAnsi="宋体" w:eastAsia="宋体" w:cs="宋体"/>
                <w:sz w:val="21"/>
                <w:szCs w:val="21"/>
              </w:rPr>
            </w:pPr>
            <w:r>
              <w:rPr>
                <w:rFonts w:hint="eastAsia" w:ascii="宋体" w:hAnsi="宋体" w:eastAsia="宋体" w:cs="宋体"/>
                <w:spacing w:val="-1"/>
                <w:sz w:val="21"/>
                <w:szCs w:val="21"/>
              </w:rPr>
              <w:t>不组织，由潜在投标人自行</w:t>
            </w:r>
            <w:r>
              <w:rPr>
                <w:rFonts w:hint="eastAsia" w:ascii="宋体" w:hAnsi="宋体" w:eastAsia="宋体" w:cs="宋体"/>
                <w:sz w:val="21"/>
                <w:szCs w:val="21"/>
              </w:rPr>
              <w:t>前往现场踏勘。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380" w:lineRule="exact"/>
              <w:ind w:left="307"/>
              <w:textAlignment w:val="baseline"/>
              <w:rPr>
                <w:rFonts w:hint="eastAsia" w:ascii="宋体" w:hAnsi="宋体" w:eastAsia="宋体" w:cs="宋体"/>
                <w:sz w:val="21"/>
                <w:szCs w:val="21"/>
              </w:rPr>
            </w:pPr>
            <w:r>
              <w:rPr>
                <w:rFonts w:hint="eastAsia" w:ascii="宋体" w:hAnsi="宋体" w:eastAsia="宋体" w:cs="宋体"/>
                <w:spacing w:val="-6"/>
                <w:sz w:val="21"/>
                <w:szCs w:val="21"/>
              </w:rPr>
              <w:t>1.10</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380" w:lineRule="exact"/>
              <w:ind w:left="352"/>
              <w:textAlignment w:val="baseline"/>
              <w:rPr>
                <w:rFonts w:hint="eastAsia" w:ascii="宋体" w:hAnsi="宋体" w:eastAsia="宋体" w:cs="宋体"/>
                <w:sz w:val="21"/>
                <w:szCs w:val="21"/>
              </w:rPr>
            </w:pPr>
            <w:r>
              <w:rPr>
                <w:rFonts w:hint="eastAsia" w:ascii="宋体" w:hAnsi="宋体" w:eastAsia="宋体" w:cs="宋体"/>
                <w:spacing w:val="-2"/>
                <w:sz w:val="21"/>
                <w:szCs w:val="21"/>
              </w:rPr>
              <w:t>投标预备会</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380" w:lineRule="exact"/>
              <w:ind w:left="114"/>
              <w:textAlignment w:val="baseline"/>
              <w:rPr>
                <w:rFonts w:hint="eastAsia" w:ascii="宋体" w:hAnsi="宋体" w:eastAsia="宋体" w:cs="宋体"/>
                <w:sz w:val="21"/>
                <w:szCs w:val="21"/>
              </w:rPr>
            </w:pPr>
            <w:r>
              <w:rPr>
                <w:rFonts w:hint="eastAsia" w:ascii="宋体" w:hAnsi="宋体" w:eastAsia="宋体" w:cs="宋体"/>
                <w:spacing w:val="-5"/>
                <w:sz w:val="21"/>
                <w:szCs w:val="21"/>
              </w:rPr>
              <w:t>不</w:t>
            </w:r>
            <w:r>
              <w:rPr>
                <w:rFonts w:hint="eastAsia" w:ascii="宋体" w:hAnsi="宋体" w:eastAsia="宋体" w:cs="宋体"/>
                <w:spacing w:val="-3"/>
                <w:sz w:val="21"/>
                <w:szCs w:val="21"/>
              </w:rPr>
              <w:t>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380" w:lineRule="exact"/>
              <w:ind w:left="349"/>
              <w:textAlignment w:val="baseline"/>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380" w:lineRule="exact"/>
              <w:ind w:left="203"/>
              <w:textAlignment w:val="baseline"/>
              <w:rPr>
                <w:rFonts w:hint="eastAsia" w:ascii="宋体" w:hAnsi="宋体" w:eastAsia="宋体" w:cs="宋体"/>
                <w:sz w:val="21"/>
                <w:szCs w:val="21"/>
              </w:rPr>
            </w:pPr>
            <w:r>
              <w:rPr>
                <w:rFonts w:hint="eastAsia" w:ascii="宋体" w:hAnsi="宋体" w:eastAsia="宋体" w:cs="宋体"/>
                <w:spacing w:val="8"/>
                <w:sz w:val="21"/>
                <w:szCs w:val="21"/>
              </w:rPr>
              <w:t>投标截止时</w:t>
            </w:r>
            <w:r>
              <w:rPr>
                <w:rFonts w:hint="eastAsia" w:ascii="宋体" w:hAnsi="宋体" w:eastAsia="宋体" w:cs="宋体"/>
                <w:spacing w:val="7"/>
                <w:sz w:val="21"/>
                <w:szCs w:val="21"/>
              </w:rPr>
              <w:t>间</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380" w:lineRule="exact"/>
              <w:ind w:left="113"/>
              <w:textAlignment w:val="baseline"/>
              <w:rPr>
                <w:rFonts w:hint="eastAsia" w:ascii="宋体" w:hAnsi="宋体" w:eastAsia="宋体" w:cs="宋体"/>
                <w:sz w:val="21"/>
                <w:szCs w:val="21"/>
              </w:rPr>
            </w:pPr>
            <w:r>
              <w:rPr>
                <w:rFonts w:hint="eastAsia" w:ascii="宋体" w:hAnsi="宋体" w:eastAsia="宋体" w:cs="宋体"/>
                <w:spacing w:val="11"/>
                <w:sz w:val="21"/>
                <w:szCs w:val="21"/>
              </w:rPr>
              <w:t>详</w:t>
            </w:r>
            <w:r>
              <w:rPr>
                <w:rFonts w:hint="eastAsia" w:ascii="宋体" w:hAnsi="宋体" w:eastAsia="宋体" w:cs="宋体"/>
                <w:spacing w:val="9"/>
                <w:sz w:val="21"/>
                <w:szCs w:val="21"/>
              </w:rPr>
              <w:t>见本工程招标公告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275"/>
              <w:textAlignment w:val="baseline"/>
              <w:rPr>
                <w:rFonts w:hint="eastAsia" w:ascii="宋体" w:hAnsi="宋体" w:eastAsia="宋体" w:cs="宋体"/>
                <w:sz w:val="21"/>
                <w:szCs w:val="21"/>
              </w:rPr>
            </w:pPr>
            <w:r>
              <w:rPr>
                <w:rFonts w:hint="eastAsia" w:ascii="宋体" w:hAnsi="宋体" w:eastAsia="宋体" w:cs="宋体"/>
                <w:spacing w:val="8"/>
                <w:sz w:val="21"/>
                <w:szCs w:val="21"/>
              </w:rPr>
              <w:t>投标文件组</w:t>
            </w:r>
            <w:r>
              <w:rPr>
                <w:rFonts w:hint="eastAsia" w:ascii="宋体" w:hAnsi="宋体" w:eastAsia="宋体" w:cs="宋体"/>
                <w:spacing w:val="7"/>
                <w:sz w:val="21"/>
                <w:szCs w:val="21"/>
              </w:rPr>
              <w:t>成</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380" w:lineRule="exact"/>
              <w:ind w:firstLine="246" w:firstLineChars="100"/>
              <w:textAlignment w:val="baseline"/>
              <w:rPr>
                <w:rFonts w:hint="eastAsia" w:ascii="宋体" w:hAnsi="宋体" w:eastAsia="宋体" w:cs="宋体"/>
                <w:sz w:val="21"/>
                <w:szCs w:val="21"/>
              </w:rPr>
            </w:pPr>
            <w:r>
              <w:rPr>
                <w:rFonts w:hint="eastAsia" w:ascii="宋体" w:hAnsi="宋体" w:eastAsia="宋体" w:cs="宋体"/>
                <w:spacing w:val="18"/>
                <w:sz w:val="21"/>
                <w:szCs w:val="21"/>
              </w:rPr>
              <w:t>投</w:t>
            </w:r>
            <w:r>
              <w:rPr>
                <w:rFonts w:hint="eastAsia" w:ascii="宋体" w:hAnsi="宋体" w:eastAsia="宋体" w:cs="宋体"/>
                <w:spacing w:val="14"/>
                <w:sz w:val="21"/>
                <w:szCs w:val="21"/>
              </w:rPr>
              <w:t>标</w:t>
            </w:r>
            <w:r>
              <w:rPr>
                <w:rFonts w:hint="eastAsia" w:ascii="宋体" w:hAnsi="宋体" w:eastAsia="宋体" w:cs="宋体"/>
                <w:spacing w:val="9"/>
                <w:sz w:val="21"/>
                <w:szCs w:val="21"/>
              </w:rPr>
              <w:t>文件由资信标、技术标和商务标三部分组成。</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firstLine="226" w:firstLineChars="100"/>
              <w:textAlignment w:val="baseline"/>
              <w:rPr>
                <w:rFonts w:hint="eastAsia" w:ascii="宋体" w:hAnsi="宋体" w:eastAsia="宋体" w:cs="宋体"/>
                <w:sz w:val="21"/>
                <w:szCs w:val="21"/>
              </w:rPr>
            </w:pPr>
            <w:r>
              <w:rPr>
                <w:rFonts w:hint="eastAsia" w:ascii="宋体" w:hAnsi="宋体" w:eastAsia="宋体" w:cs="宋体"/>
                <w:spacing w:val="8"/>
                <w:sz w:val="21"/>
                <w:szCs w:val="21"/>
              </w:rPr>
              <w:t>导入三门投标编制</w:t>
            </w:r>
            <w:r>
              <w:rPr>
                <w:rFonts w:hint="eastAsia" w:ascii="宋体" w:hAnsi="宋体" w:eastAsia="宋体" w:cs="宋体"/>
                <w:b/>
                <w:bCs/>
                <w:spacing w:val="8"/>
                <w:sz w:val="21"/>
                <w:szCs w:val="21"/>
              </w:rPr>
              <w:t>4.0.2.8</w:t>
            </w:r>
            <w:r>
              <w:rPr>
                <w:rFonts w:hint="eastAsia" w:ascii="宋体" w:hAnsi="宋体" w:eastAsia="宋体" w:cs="宋体"/>
                <w:spacing w:val="8"/>
                <w:sz w:val="21"/>
                <w:szCs w:val="21"/>
              </w:rPr>
              <w:t>版本生成后缀名.已加密投标文件</w:t>
            </w:r>
            <w:r>
              <w:rPr>
                <w:rFonts w:hint="eastAsia" w:ascii="宋体" w:hAnsi="宋体" w:eastAsia="宋体" w:cs="宋体"/>
                <w:spacing w:val="7"/>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6" w:line="380" w:lineRule="exact"/>
              <w:ind w:left="641"/>
              <w:textAlignment w:val="baseline"/>
              <w:rPr>
                <w:rFonts w:hint="eastAsia" w:ascii="宋体" w:hAnsi="宋体" w:eastAsia="宋体" w:cs="宋体"/>
                <w:sz w:val="21"/>
                <w:szCs w:val="21"/>
              </w:rPr>
            </w:pPr>
            <w:r>
              <w:rPr>
                <w:rFonts w:hint="eastAsia" w:ascii="宋体" w:hAnsi="宋体" w:eastAsia="宋体" w:cs="宋体"/>
                <w:b/>
                <w:bCs/>
                <w:spacing w:val="-3"/>
                <w:position w:val="1"/>
                <w:sz w:val="21"/>
                <w:szCs w:val="21"/>
              </w:rPr>
              <w:t>1</w:t>
            </w:r>
            <w:r>
              <w:rPr>
                <w:rFonts w:hint="eastAsia" w:ascii="宋体" w:hAnsi="宋体" w:eastAsia="宋体" w:cs="宋体"/>
                <w:spacing w:val="-3"/>
                <w:position w:val="1"/>
                <w:sz w:val="21"/>
                <w:szCs w:val="21"/>
              </w:rPr>
              <w:t>、资信标</w:t>
            </w:r>
          </w:p>
          <w:p>
            <w:pPr>
              <w:keepNext w:val="0"/>
              <w:keepLines w:val="0"/>
              <w:pageBreakBefore w:val="0"/>
              <w:widowControl/>
              <w:kinsoku w:val="0"/>
              <w:wordWrap/>
              <w:overflowPunct/>
              <w:topLinePunct w:val="0"/>
              <w:autoSpaceDE w:val="0"/>
              <w:autoSpaceDN w:val="0"/>
              <w:bidi w:val="0"/>
              <w:adjustRightInd w:val="0"/>
              <w:snapToGrid w:val="0"/>
              <w:spacing w:before="1" w:line="380" w:lineRule="exact"/>
              <w:ind w:left="216" w:right="318" w:firstLine="416"/>
              <w:textAlignment w:val="baseline"/>
              <w:rPr>
                <w:rFonts w:hint="eastAsia" w:ascii="宋体" w:hAnsi="宋体" w:eastAsia="宋体" w:cs="宋体"/>
                <w:sz w:val="21"/>
                <w:szCs w:val="21"/>
              </w:rPr>
            </w:pPr>
            <w:r>
              <w:rPr>
                <w:rFonts w:hint="eastAsia" w:ascii="宋体" w:hAnsi="宋体" w:eastAsia="宋体" w:cs="宋体"/>
                <w:spacing w:val="16"/>
                <w:sz w:val="21"/>
                <w:szCs w:val="21"/>
              </w:rPr>
              <w:t>导</w:t>
            </w:r>
            <w:r>
              <w:rPr>
                <w:rFonts w:hint="eastAsia" w:ascii="宋体" w:hAnsi="宋体" w:eastAsia="宋体" w:cs="宋体"/>
                <w:spacing w:val="10"/>
                <w:sz w:val="21"/>
                <w:szCs w:val="21"/>
              </w:rPr>
              <w:t>入</w:t>
            </w:r>
            <w:r>
              <w:rPr>
                <w:rFonts w:hint="eastAsia" w:ascii="宋体" w:hAnsi="宋体" w:eastAsia="宋体" w:cs="宋体"/>
                <w:spacing w:val="8"/>
                <w:sz w:val="21"/>
                <w:szCs w:val="21"/>
              </w:rPr>
              <w:t>三门投标编制</w:t>
            </w:r>
            <w:r>
              <w:rPr>
                <w:rFonts w:hint="eastAsia" w:ascii="宋体" w:hAnsi="宋体" w:eastAsia="宋体" w:cs="宋体"/>
                <w:b/>
                <w:bCs/>
                <w:spacing w:val="8"/>
                <w:sz w:val="21"/>
                <w:szCs w:val="21"/>
              </w:rPr>
              <w:t>4.0.2.8</w:t>
            </w:r>
            <w:r>
              <w:rPr>
                <w:rFonts w:hint="eastAsia" w:ascii="宋体" w:hAnsi="宋体" w:eastAsia="宋体" w:cs="宋体"/>
                <w:spacing w:val="8"/>
                <w:sz w:val="21"/>
                <w:szCs w:val="21"/>
              </w:rPr>
              <w:t>版本生成的的资信标电子投标文件</w:t>
            </w:r>
            <w:r>
              <w:rPr>
                <w:rFonts w:hint="eastAsia" w:ascii="宋体" w:hAnsi="宋体" w:eastAsia="宋体" w:cs="宋体"/>
                <w:spacing w:val="4"/>
                <w:sz w:val="21"/>
                <w:szCs w:val="21"/>
              </w:rPr>
              <w:t>包括：</w:t>
            </w:r>
          </w:p>
          <w:p>
            <w:pPr>
              <w:keepNext w:val="0"/>
              <w:keepLines w:val="0"/>
              <w:pageBreakBefore w:val="0"/>
              <w:widowControl/>
              <w:kinsoku w:val="0"/>
              <w:wordWrap/>
              <w:overflowPunct/>
              <w:topLinePunct w:val="0"/>
              <w:autoSpaceDE w:val="0"/>
              <w:autoSpaceDN w:val="0"/>
              <w:bidi w:val="0"/>
              <w:adjustRightInd w:val="0"/>
              <w:snapToGrid w:val="0"/>
              <w:spacing w:before="1" w:line="380" w:lineRule="exact"/>
              <w:ind w:left="223"/>
              <w:textAlignment w:val="baseline"/>
              <w:rPr>
                <w:rFonts w:hint="eastAsia" w:ascii="宋体" w:hAnsi="宋体" w:eastAsia="宋体" w:cs="宋体"/>
                <w:sz w:val="21"/>
                <w:szCs w:val="21"/>
              </w:rPr>
            </w:pPr>
            <w:r>
              <w:rPr>
                <w:rFonts w:hint="eastAsia" w:ascii="宋体" w:hAnsi="宋体" w:eastAsia="宋体" w:cs="宋体"/>
                <w:spacing w:val="22"/>
                <w:sz w:val="21"/>
                <w:szCs w:val="21"/>
              </w:rPr>
              <w:t>(</w:t>
            </w:r>
            <w:r>
              <w:rPr>
                <w:rFonts w:hint="eastAsia" w:ascii="宋体" w:hAnsi="宋体" w:eastAsia="宋体" w:cs="宋体"/>
                <w:spacing w:val="14"/>
                <w:sz w:val="21"/>
                <w:szCs w:val="21"/>
              </w:rPr>
              <w:t>1</w:t>
            </w:r>
            <w:r>
              <w:rPr>
                <w:rFonts w:hint="eastAsia" w:ascii="宋体" w:hAnsi="宋体" w:eastAsia="宋体" w:cs="宋体"/>
                <w:spacing w:val="11"/>
                <w:sz w:val="21"/>
                <w:szCs w:val="21"/>
              </w:rPr>
              <w:t>)台州市建设工程投标人资格自查表(附件二)；</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ind w:left="223"/>
              <w:textAlignment w:val="baseline"/>
              <w:rPr>
                <w:rFonts w:hint="eastAsia" w:ascii="宋体" w:hAnsi="宋体" w:eastAsia="宋体" w:cs="宋体"/>
                <w:sz w:val="21"/>
                <w:szCs w:val="21"/>
              </w:rPr>
            </w:pPr>
            <w:r>
              <w:rPr>
                <w:rFonts w:hint="eastAsia" w:ascii="宋体" w:hAnsi="宋体" w:eastAsia="宋体" w:cs="宋体"/>
                <w:spacing w:val="22"/>
                <w:sz w:val="21"/>
                <w:szCs w:val="21"/>
              </w:rPr>
              <w:t>(</w:t>
            </w:r>
            <w:r>
              <w:rPr>
                <w:rFonts w:hint="eastAsia" w:ascii="宋体" w:hAnsi="宋体" w:eastAsia="宋体" w:cs="宋体"/>
                <w:spacing w:val="16"/>
                <w:sz w:val="21"/>
                <w:szCs w:val="21"/>
              </w:rPr>
              <w:t>2</w:t>
            </w:r>
            <w:r>
              <w:rPr>
                <w:rFonts w:hint="eastAsia" w:ascii="宋体" w:hAnsi="宋体" w:eastAsia="宋体" w:cs="宋体"/>
                <w:spacing w:val="11"/>
                <w:sz w:val="21"/>
                <w:szCs w:val="21"/>
              </w:rPr>
              <w:t>)台州市建设工程总监资格自查表(附件三)；</w:t>
            </w:r>
          </w:p>
          <w:p>
            <w:pPr>
              <w:keepNext w:val="0"/>
              <w:keepLines w:val="0"/>
              <w:pageBreakBefore w:val="0"/>
              <w:widowControl/>
              <w:kinsoku w:val="0"/>
              <w:wordWrap/>
              <w:overflowPunct/>
              <w:topLinePunct w:val="0"/>
              <w:autoSpaceDE w:val="0"/>
              <w:autoSpaceDN w:val="0"/>
              <w:bidi w:val="0"/>
              <w:adjustRightInd w:val="0"/>
              <w:snapToGrid w:val="0"/>
              <w:spacing w:before="29" w:line="380" w:lineRule="exact"/>
              <w:ind w:left="223"/>
              <w:textAlignment w:val="baseline"/>
              <w:rPr>
                <w:rFonts w:hint="eastAsia" w:ascii="宋体" w:hAnsi="宋体" w:eastAsia="宋体" w:cs="宋体"/>
                <w:sz w:val="21"/>
                <w:szCs w:val="21"/>
              </w:rPr>
            </w:pPr>
            <w:r>
              <w:rPr>
                <w:rFonts w:hint="eastAsia" w:ascii="宋体" w:hAnsi="宋体" w:eastAsia="宋体" w:cs="宋体"/>
                <w:spacing w:val="12"/>
                <w:sz w:val="21"/>
                <w:szCs w:val="21"/>
              </w:rPr>
              <w:t>(3)台州市建设工程诚信投标承诺书(附件四)</w:t>
            </w:r>
            <w:r>
              <w:rPr>
                <w:rFonts w:hint="eastAsia" w:ascii="宋体" w:hAnsi="宋体" w:eastAsia="宋体" w:cs="宋体"/>
                <w:spacing w:val="7"/>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9" w:line="380" w:lineRule="exact"/>
              <w:ind w:left="223"/>
              <w:textAlignment w:val="baseline"/>
              <w:rPr>
                <w:rFonts w:hint="eastAsia" w:ascii="宋体" w:hAnsi="宋体" w:eastAsia="宋体" w:cs="宋体"/>
                <w:sz w:val="21"/>
                <w:szCs w:val="21"/>
              </w:rPr>
            </w:pPr>
            <w:r>
              <w:rPr>
                <w:rFonts w:hint="eastAsia" w:ascii="宋体" w:hAnsi="宋体" w:eastAsia="宋体" w:cs="宋体"/>
                <w:spacing w:val="25"/>
                <w:sz w:val="21"/>
                <w:szCs w:val="21"/>
              </w:rPr>
              <w:t>(</w:t>
            </w:r>
            <w:r>
              <w:rPr>
                <w:rFonts w:hint="eastAsia" w:ascii="宋体" w:hAnsi="宋体" w:eastAsia="宋体" w:cs="宋体"/>
                <w:spacing w:val="20"/>
                <w:sz w:val="21"/>
                <w:szCs w:val="21"/>
              </w:rPr>
              <w:t>4)证书材料：</w:t>
            </w:r>
          </w:p>
          <w:p>
            <w:pPr>
              <w:keepNext w:val="0"/>
              <w:keepLines w:val="0"/>
              <w:pageBreakBefore w:val="0"/>
              <w:widowControl/>
              <w:kinsoku w:val="0"/>
              <w:wordWrap/>
              <w:overflowPunct/>
              <w:topLinePunct w:val="0"/>
              <w:autoSpaceDE w:val="0"/>
              <w:autoSpaceDN w:val="0"/>
              <w:bidi w:val="0"/>
              <w:adjustRightInd w:val="0"/>
              <w:snapToGrid w:val="0"/>
              <w:spacing w:before="28" w:line="380" w:lineRule="exact"/>
              <w:ind w:left="219" w:right="431" w:hanging="4"/>
              <w:textAlignment w:val="baseline"/>
              <w:rPr>
                <w:rFonts w:hint="eastAsia" w:ascii="宋体" w:hAnsi="宋体" w:eastAsia="宋体" w:cs="宋体"/>
                <w:sz w:val="21"/>
                <w:szCs w:val="21"/>
              </w:rPr>
            </w:pPr>
            <w:r>
              <w:rPr>
                <w:rFonts w:hint="eastAsia" w:ascii="宋体" w:hAnsi="宋体" w:eastAsia="宋体" w:cs="宋体"/>
                <w:spacing w:val="19"/>
                <w:sz w:val="21"/>
                <w:szCs w:val="21"/>
              </w:rPr>
              <w:t>①</w:t>
            </w:r>
            <w:r>
              <w:rPr>
                <w:rFonts w:hint="eastAsia" w:ascii="宋体" w:hAnsi="宋体" w:eastAsia="宋体" w:cs="宋体"/>
                <w:spacing w:val="13"/>
                <w:sz w:val="21"/>
                <w:szCs w:val="21"/>
              </w:rPr>
              <w:t>有效的《省外企业进浙承接业务备案证明》(仅指浙江省省外</w:t>
            </w:r>
            <w:r>
              <w:rPr>
                <w:rFonts w:hint="eastAsia" w:ascii="宋体" w:hAnsi="宋体" w:eastAsia="宋体" w:cs="宋体"/>
                <w:spacing w:val="6"/>
                <w:sz w:val="21"/>
                <w:szCs w:val="21"/>
              </w:rPr>
              <w:t>企</w:t>
            </w:r>
            <w:r>
              <w:rPr>
                <w:rFonts w:hint="eastAsia" w:ascii="宋体" w:hAnsi="宋体" w:eastAsia="宋体" w:cs="宋体"/>
                <w:spacing w:val="3"/>
                <w:sz w:val="21"/>
                <w:szCs w:val="21"/>
              </w:rPr>
              <w:t>业)；</w:t>
            </w:r>
          </w:p>
          <w:p>
            <w:pPr>
              <w:keepNext w:val="0"/>
              <w:keepLines w:val="0"/>
              <w:pageBreakBefore w:val="0"/>
              <w:widowControl/>
              <w:kinsoku w:val="0"/>
              <w:wordWrap/>
              <w:overflowPunct/>
              <w:topLinePunct w:val="0"/>
              <w:autoSpaceDE w:val="0"/>
              <w:autoSpaceDN w:val="0"/>
              <w:bidi w:val="0"/>
              <w:adjustRightInd w:val="0"/>
              <w:snapToGrid w:val="0"/>
              <w:spacing w:before="25" w:line="380" w:lineRule="exact"/>
              <w:ind w:left="209" w:right="255" w:firstLine="5"/>
              <w:textAlignment w:val="baseline"/>
              <w:rPr>
                <w:rFonts w:hint="eastAsia" w:ascii="宋体" w:hAnsi="宋体" w:eastAsia="宋体" w:cs="宋体"/>
                <w:sz w:val="21"/>
                <w:szCs w:val="21"/>
              </w:rPr>
            </w:pPr>
            <w:r>
              <w:rPr>
                <w:rFonts w:hint="eastAsia" w:ascii="宋体" w:hAnsi="宋体" w:eastAsia="宋体" w:cs="宋体"/>
                <w:spacing w:val="33"/>
                <w:sz w:val="21"/>
                <w:szCs w:val="21"/>
              </w:rPr>
              <w:t>②</w:t>
            </w:r>
            <w:r>
              <w:rPr>
                <w:rFonts w:hint="eastAsia" w:ascii="宋体" w:hAnsi="宋体" w:eastAsia="宋体" w:cs="宋体"/>
                <w:spacing w:val="19"/>
                <w:sz w:val="21"/>
                <w:szCs w:val="21"/>
              </w:rPr>
              <w:t>《工程监理企业资质证书》(若为住房和城乡建设部同意企业</w:t>
            </w:r>
            <w:r>
              <w:rPr>
                <w:rFonts w:hint="eastAsia" w:ascii="宋体" w:hAnsi="宋体" w:eastAsia="宋体" w:cs="宋体"/>
                <w:spacing w:val="30"/>
                <w:sz w:val="21"/>
                <w:szCs w:val="21"/>
              </w:rPr>
              <w:t>资</w:t>
            </w:r>
            <w:r>
              <w:rPr>
                <w:rFonts w:hint="eastAsia" w:ascii="宋体" w:hAnsi="宋体" w:eastAsia="宋体" w:cs="宋体"/>
                <w:spacing w:val="16"/>
                <w:sz w:val="21"/>
                <w:szCs w:val="21"/>
              </w:rPr>
              <w:t>质</w:t>
            </w:r>
            <w:r>
              <w:rPr>
                <w:rFonts w:hint="eastAsia" w:ascii="宋体" w:hAnsi="宋体" w:eastAsia="宋体" w:cs="宋体"/>
                <w:spacing w:val="15"/>
                <w:sz w:val="21"/>
                <w:szCs w:val="21"/>
              </w:rPr>
              <w:t>电子化试点的省、市可提供企业电子资质证书打印件)，投</w:t>
            </w:r>
            <w:r>
              <w:rPr>
                <w:rFonts w:hint="eastAsia" w:ascii="宋体" w:hAnsi="宋体" w:eastAsia="宋体" w:cs="宋体"/>
                <w:spacing w:val="19"/>
                <w:sz w:val="21"/>
                <w:szCs w:val="21"/>
              </w:rPr>
              <w:t>标</w:t>
            </w:r>
            <w:r>
              <w:rPr>
                <w:rFonts w:hint="eastAsia" w:ascii="宋体" w:hAnsi="宋体" w:eastAsia="宋体" w:cs="宋体"/>
                <w:spacing w:val="16"/>
                <w:sz w:val="21"/>
                <w:szCs w:val="21"/>
              </w:rPr>
              <w:t>人所提供的《工程监理企业资质证书》上的有关内容真实性均</w:t>
            </w:r>
            <w:r>
              <w:rPr>
                <w:rFonts w:hint="eastAsia" w:ascii="宋体" w:hAnsi="宋体" w:eastAsia="宋体" w:cs="宋体"/>
                <w:spacing w:val="-32"/>
                <w:sz w:val="21"/>
                <w:szCs w:val="21"/>
              </w:rPr>
              <w:t>以</w:t>
            </w:r>
            <w:r>
              <w:rPr>
                <w:rFonts w:hint="eastAsia" w:ascii="宋体" w:hAnsi="宋体" w:eastAsia="宋体" w:cs="宋体"/>
                <w:spacing w:val="-16"/>
                <w:sz w:val="21"/>
                <w:szCs w:val="21"/>
              </w:rPr>
              <w:t>全国建筑市场监管与诚信信息发布平台查询网址：</w:t>
            </w:r>
            <w:r>
              <w:rPr>
                <w:rFonts w:hint="eastAsia" w:ascii="宋体" w:hAnsi="宋体" w:eastAsia="宋体" w:cs="宋体"/>
                <w:sz w:val="21"/>
                <w:szCs w:val="21"/>
              </w:rPr>
              <w:t>www</w:t>
            </w:r>
            <w:r>
              <w:rPr>
                <w:rFonts w:hint="eastAsia" w:ascii="宋体" w:hAnsi="宋体" w:eastAsia="宋体" w:cs="宋体"/>
                <w:spacing w:val="15"/>
                <w:sz w:val="21"/>
                <w:szCs w:val="21"/>
              </w:rPr>
              <w:t>.</w:t>
            </w:r>
            <w:r>
              <w:rPr>
                <w:rFonts w:hint="eastAsia" w:ascii="宋体" w:hAnsi="宋体" w:eastAsia="宋体" w:cs="宋体"/>
                <w:sz w:val="21"/>
                <w:szCs w:val="21"/>
              </w:rPr>
              <w:t>mohurd</w:t>
            </w:r>
            <w:r>
              <w:rPr>
                <w:rFonts w:hint="eastAsia" w:ascii="宋体" w:hAnsi="宋体" w:eastAsia="宋体" w:cs="宋体"/>
                <w:spacing w:val="15"/>
                <w:sz w:val="21"/>
                <w:szCs w:val="21"/>
              </w:rPr>
              <w:t>.</w:t>
            </w:r>
            <w:r>
              <w:rPr>
                <w:rFonts w:hint="eastAsia" w:ascii="宋体" w:hAnsi="宋体" w:eastAsia="宋体" w:cs="宋体"/>
                <w:sz w:val="21"/>
                <w:szCs w:val="21"/>
              </w:rPr>
              <w:t>gov</w:t>
            </w:r>
            <w:r>
              <w:rPr>
                <w:rFonts w:hint="eastAsia" w:ascii="宋体" w:hAnsi="宋体" w:eastAsia="宋体" w:cs="宋体"/>
                <w:spacing w:val="15"/>
                <w:sz w:val="21"/>
                <w:szCs w:val="21"/>
              </w:rPr>
              <w:t>.</w:t>
            </w:r>
            <w:r>
              <w:rPr>
                <w:rFonts w:hint="eastAsia" w:ascii="宋体" w:hAnsi="宋体" w:eastAsia="宋体" w:cs="宋体"/>
                <w:sz w:val="21"/>
                <w:szCs w:val="21"/>
              </w:rPr>
              <w:t>cn</w:t>
            </w:r>
            <w:r>
              <w:rPr>
                <w:rFonts w:hint="eastAsia" w:ascii="宋体" w:hAnsi="宋体" w:eastAsia="宋体" w:cs="宋体"/>
                <w:spacing w:val="15"/>
                <w:sz w:val="21"/>
                <w:szCs w:val="21"/>
              </w:rPr>
              <w:t>/</w:t>
            </w:r>
            <w:r>
              <w:rPr>
                <w:rFonts w:hint="eastAsia" w:ascii="宋体" w:hAnsi="宋体" w:eastAsia="宋体" w:cs="宋体"/>
                <w:sz w:val="21"/>
                <w:szCs w:val="21"/>
              </w:rPr>
              <w:t>docmaap</w:t>
            </w:r>
            <w:r>
              <w:rPr>
                <w:rFonts w:hint="eastAsia" w:ascii="宋体" w:hAnsi="宋体" w:eastAsia="宋体" w:cs="宋体"/>
                <w:spacing w:val="15"/>
                <w:sz w:val="21"/>
                <w:szCs w:val="21"/>
              </w:rPr>
              <w:t>中查询结果为准</w:t>
            </w:r>
            <w:r>
              <w:rPr>
                <w:rFonts w:hint="eastAsia" w:ascii="宋体" w:hAnsi="宋体" w:eastAsia="宋体" w:cs="宋体"/>
                <w:spacing w:val="1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7" w:line="380" w:lineRule="exact"/>
              <w:ind w:left="219" w:right="431" w:hanging="5"/>
              <w:textAlignment w:val="baseline"/>
              <w:rPr>
                <w:rFonts w:hint="eastAsia" w:ascii="宋体" w:hAnsi="宋体" w:eastAsia="宋体" w:cs="宋体"/>
                <w:sz w:val="21"/>
                <w:szCs w:val="21"/>
              </w:rPr>
            </w:pPr>
            <w:r>
              <w:rPr>
                <w:rFonts w:hint="eastAsia" w:ascii="宋体" w:hAnsi="宋体" w:eastAsia="宋体" w:cs="宋体"/>
                <w:spacing w:val="18"/>
                <w:sz w:val="21"/>
                <w:szCs w:val="21"/>
              </w:rPr>
              <w:t>③总</w:t>
            </w:r>
            <w:r>
              <w:rPr>
                <w:rFonts w:hint="eastAsia" w:ascii="宋体" w:hAnsi="宋体" w:eastAsia="宋体" w:cs="宋体"/>
                <w:spacing w:val="10"/>
                <w:sz w:val="21"/>
                <w:szCs w:val="21"/>
              </w:rPr>
              <w:t>监</w:t>
            </w:r>
            <w:r>
              <w:rPr>
                <w:rFonts w:hint="eastAsia" w:ascii="宋体" w:hAnsi="宋体" w:eastAsia="宋体" w:cs="宋体"/>
                <w:spacing w:val="9"/>
                <w:sz w:val="21"/>
                <w:szCs w:val="21"/>
              </w:rPr>
              <w:t>理工程师的《中华人民共和国注册监理工程师注册执业证</w:t>
            </w:r>
            <w:r>
              <w:rPr>
                <w:rFonts w:hint="eastAsia" w:ascii="宋体" w:hAnsi="宋体" w:eastAsia="宋体" w:cs="宋体"/>
                <w:spacing w:val="-2"/>
                <w:sz w:val="21"/>
                <w:szCs w:val="21"/>
              </w:rPr>
              <w:t>书》</w:t>
            </w:r>
          </w:p>
          <w:p>
            <w:pPr>
              <w:keepNext w:val="0"/>
              <w:keepLines w:val="0"/>
              <w:pageBreakBefore w:val="0"/>
              <w:widowControl/>
              <w:kinsoku w:val="0"/>
              <w:wordWrap/>
              <w:overflowPunct/>
              <w:topLinePunct w:val="0"/>
              <w:autoSpaceDE w:val="0"/>
              <w:autoSpaceDN w:val="0"/>
              <w:bidi w:val="0"/>
              <w:adjustRightInd w:val="0"/>
              <w:snapToGrid w:val="0"/>
              <w:spacing w:before="32" w:line="380" w:lineRule="exact"/>
              <w:ind w:left="214"/>
              <w:textAlignment w:val="baseline"/>
              <w:rPr>
                <w:rFonts w:hint="eastAsia" w:ascii="宋体" w:hAnsi="宋体" w:eastAsia="宋体" w:cs="宋体"/>
                <w:sz w:val="21"/>
                <w:szCs w:val="21"/>
              </w:rPr>
            </w:pPr>
            <w:r>
              <w:rPr>
                <w:rFonts w:hint="eastAsia" w:ascii="宋体" w:hAnsi="宋体" w:eastAsia="宋体" w:cs="宋体"/>
                <w:spacing w:val="9"/>
                <w:sz w:val="21"/>
                <w:szCs w:val="21"/>
              </w:rPr>
              <w:t>④评标办法评分内容所需要的相关材料</w:t>
            </w:r>
            <w:r>
              <w:rPr>
                <w:rFonts w:hint="eastAsia" w:ascii="宋体" w:hAnsi="宋体" w:eastAsia="宋体" w:cs="宋体"/>
                <w:spacing w:val="7"/>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9" w:line="380" w:lineRule="exact"/>
              <w:ind w:left="216" w:right="431" w:firstLine="2"/>
              <w:textAlignment w:val="baseline"/>
              <w:rPr>
                <w:rFonts w:hint="eastAsia" w:ascii="宋体" w:hAnsi="宋体" w:eastAsia="宋体" w:cs="宋体"/>
                <w:sz w:val="21"/>
                <w:szCs w:val="21"/>
              </w:rPr>
            </w:pPr>
            <w:r>
              <w:rPr>
                <w:rFonts w:hint="eastAsia" w:ascii="宋体" w:hAnsi="宋体" w:eastAsia="宋体" w:cs="宋体"/>
                <w:spacing w:val="10"/>
                <w:sz w:val="21"/>
                <w:szCs w:val="21"/>
              </w:rPr>
              <w:t>备注：</w:t>
            </w:r>
            <w:r>
              <w:rPr>
                <w:rFonts w:hint="eastAsia" w:ascii="宋体" w:hAnsi="宋体" w:eastAsia="宋体" w:cs="宋体"/>
                <w:spacing w:val="7"/>
                <w:sz w:val="21"/>
                <w:szCs w:val="21"/>
              </w:rPr>
              <w:t>以</w:t>
            </w:r>
            <w:r>
              <w:rPr>
                <w:rFonts w:hint="eastAsia" w:ascii="宋体" w:hAnsi="宋体" w:eastAsia="宋体" w:cs="宋体"/>
                <w:spacing w:val="5"/>
                <w:sz w:val="21"/>
                <w:szCs w:val="21"/>
              </w:rPr>
              <w:t>上资信标内容均需在投标工具中的资信标对应处自行添</w:t>
            </w:r>
            <w:r>
              <w:rPr>
                <w:rFonts w:hint="eastAsia" w:ascii="宋体" w:hAnsi="宋体" w:eastAsia="宋体" w:cs="宋体"/>
                <w:spacing w:val="11"/>
                <w:sz w:val="21"/>
                <w:szCs w:val="21"/>
              </w:rPr>
              <w:t>加</w:t>
            </w:r>
            <w:r>
              <w:rPr>
                <w:rFonts w:hint="eastAsia" w:ascii="宋体" w:hAnsi="宋体" w:eastAsia="宋体" w:cs="宋体"/>
                <w:spacing w:val="9"/>
                <w:sz w:val="21"/>
                <w:szCs w:val="21"/>
              </w:rPr>
              <w:t>后自动生成，添加的内容须为清晰的电子文档。</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226" w:right="541"/>
              <w:textAlignment w:val="baseline"/>
              <w:rPr>
                <w:rFonts w:hint="eastAsia" w:ascii="宋体" w:hAnsi="宋体" w:eastAsia="宋体" w:cs="宋体"/>
                <w:sz w:val="21"/>
                <w:szCs w:val="21"/>
              </w:rPr>
            </w:pPr>
            <w:r>
              <w:rPr>
                <w:rFonts w:hint="eastAsia" w:ascii="宋体" w:hAnsi="宋体" w:eastAsia="宋体" w:cs="宋体"/>
                <w:spacing w:val="15"/>
                <w:sz w:val="21"/>
                <w:szCs w:val="21"/>
              </w:rPr>
              <w:t>(5)法定代表人授权委托书(附件五)或法定代表人身份证</w:t>
            </w:r>
            <w:r>
              <w:rPr>
                <w:rFonts w:hint="eastAsia" w:ascii="宋体" w:hAnsi="宋体" w:eastAsia="宋体" w:cs="宋体"/>
                <w:spacing w:val="14"/>
                <w:sz w:val="21"/>
                <w:szCs w:val="21"/>
              </w:rPr>
              <w:t>明</w:t>
            </w:r>
            <w:r>
              <w:rPr>
                <w:rFonts w:hint="eastAsia" w:ascii="宋体" w:hAnsi="宋体" w:eastAsia="宋体" w:cs="宋体"/>
                <w:spacing w:val="25"/>
                <w:sz w:val="21"/>
                <w:szCs w:val="21"/>
              </w:rPr>
              <w:t>(</w:t>
            </w:r>
            <w:r>
              <w:rPr>
                <w:rFonts w:hint="eastAsia" w:ascii="宋体" w:hAnsi="宋体" w:eastAsia="宋体" w:cs="宋体"/>
                <w:spacing w:val="23"/>
                <w:sz w:val="21"/>
                <w:szCs w:val="21"/>
              </w:rPr>
              <w:t>附件八)</w:t>
            </w:r>
          </w:p>
          <w:p>
            <w:pPr>
              <w:keepNext w:val="0"/>
              <w:keepLines w:val="0"/>
              <w:pageBreakBefore w:val="0"/>
              <w:widowControl/>
              <w:kinsoku w:val="0"/>
              <w:wordWrap/>
              <w:overflowPunct/>
              <w:topLinePunct w:val="0"/>
              <w:autoSpaceDE w:val="0"/>
              <w:autoSpaceDN w:val="0"/>
              <w:bidi w:val="0"/>
              <w:adjustRightInd w:val="0"/>
              <w:snapToGrid w:val="0"/>
              <w:spacing w:before="32" w:line="380" w:lineRule="exact"/>
              <w:ind w:left="638"/>
              <w:textAlignment w:val="baseline"/>
              <w:rPr>
                <w:rFonts w:hint="eastAsia" w:ascii="宋体" w:hAnsi="宋体" w:eastAsia="宋体" w:cs="宋体"/>
                <w:sz w:val="21"/>
                <w:szCs w:val="21"/>
              </w:rPr>
            </w:pPr>
            <w:r>
              <w:rPr>
                <w:rFonts w:hint="eastAsia" w:ascii="宋体" w:hAnsi="宋体" w:eastAsia="宋体" w:cs="宋体"/>
                <w:spacing w:val="6"/>
                <w:position w:val="1"/>
                <w:sz w:val="21"/>
                <w:szCs w:val="21"/>
              </w:rPr>
              <w:t>2、技术标</w:t>
            </w:r>
            <w:r>
              <w:rPr>
                <w:rFonts w:hint="eastAsia" w:ascii="宋体" w:hAnsi="宋体" w:eastAsia="宋体" w:cs="宋体"/>
                <w:spacing w:val="5"/>
                <w:position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1" w:line="380" w:lineRule="exact"/>
              <w:ind w:left="225" w:right="558"/>
              <w:textAlignment w:val="baseline"/>
              <w:rPr>
                <w:rFonts w:hint="eastAsia" w:ascii="宋体" w:hAnsi="宋体" w:eastAsia="宋体" w:cs="宋体"/>
                <w:sz w:val="21"/>
                <w:szCs w:val="21"/>
              </w:rPr>
            </w:pPr>
            <w:r>
              <w:rPr>
                <w:rFonts w:hint="eastAsia" w:ascii="宋体" w:hAnsi="宋体" w:eastAsia="宋体" w:cs="宋体"/>
                <w:spacing w:val="4"/>
                <w:sz w:val="21"/>
                <w:szCs w:val="21"/>
              </w:rPr>
              <w:t>(1)导入三门投标编制</w:t>
            </w:r>
            <w:r>
              <w:rPr>
                <w:rFonts w:hint="eastAsia" w:ascii="宋体" w:hAnsi="宋体" w:eastAsia="宋体" w:cs="宋体"/>
                <w:b/>
                <w:bCs/>
                <w:spacing w:val="4"/>
                <w:sz w:val="21"/>
                <w:szCs w:val="21"/>
              </w:rPr>
              <w:t>4.0.2.8</w:t>
            </w:r>
            <w:r>
              <w:rPr>
                <w:rFonts w:hint="eastAsia" w:ascii="宋体" w:hAnsi="宋体" w:eastAsia="宋体" w:cs="宋体"/>
                <w:spacing w:val="4"/>
                <w:sz w:val="21"/>
                <w:szCs w:val="21"/>
              </w:rPr>
              <w:t>版本生成的技术标电子投标文</w:t>
            </w:r>
            <w:r>
              <w:rPr>
                <w:rFonts w:hint="eastAsia" w:ascii="宋体" w:hAnsi="宋体" w:eastAsia="宋体" w:cs="宋体"/>
                <w:spacing w:val="3"/>
                <w:sz w:val="21"/>
                <w:szCs w:val="21"/>
              </w:rPr>
              <w:t>件</w:t>
            </w:r>
            <w:r>
              <w:rPr>
                <w:rFonts w:hint="eastAsia" w:ascii="宋体" w:hAnsi="宋体" w:eastAsia="宋体" w:cs="宋体"/>
                <w:spacing w:val="11"/>
                <w:sz w:val="21"/>
                <w:szCs w:val="21"/>
              </w:rPr>
              <w:t>(投标人根据招标文件评标办法内容自行编制)。</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621"/>
              <w:textAlignment w:val="baseline"/>
              <w:rPr>
                <w:rFonts w:hint="eastAsia" w:ascii="宋体" w:hAnsi="宋体" w:eastAsia="宋体" w:cs="宋体"/>
                <w:sz w:val="21"/>
                <w:szCs w:val="21"/>
              </w:rPr>
            </w:pPr>
            <w:r>
              <w:rPr>
                <w:rFonts w:hint="eastAsia" w:ascii="宋体" w:hAnsi="宋体" w:eastAsia="宋体" w:cs="宋体"/>
                <w:b/>
                <w:bCs/>
                <w:spacing w:val="-1"/>
                <w:position w:val="1"/>
                <w:sz w:val="21"/>
                <w:szCs w:val="21"/>
              </w:rPr>
              <w:t>3</w:t>
            </w:r>
            <w:r>
              <w:rPr>
                <w:rFonts w:hint="eastAsia" w:ascii="宋体" w:hAnsi="宋体" w:eastAsia="宋体" w:cs="宋体"/>
                <w:spacing w:val="-1"/>
                <w:position w:val="1"/>
                <w:sz w:val="21"/>
                <w:szCs w:val="21"/>
              </w:rPr>
              <w:t>、商务标</w:t>
            </w:r>
          </w:p>
          <w:p>
            <w:pPr>
              <w:keepNext w:val="0"/>
              <w:keepLines w:val="0"/>
              <w:pageBreakBefore w:val="0"/>
              <w:widowControl/>
              <w:kinsoku w:val="0"/>
              <w:wordWrap/>
              <w:overflowPunct/>
              <w:topLinePunct w:val="0"/>
              <w:autoSpaceDE w:val="0"/>
              <w:autoSpaceDN w:val="0"/>
              <w:bidi w:val="0"/>
              <w:adjustRightInd w:val="0"/>
              <w:snapToGrid w:val="0"/>
              <w:spacing w:before="5" w:line="380" w:lineRule="exact"/>
              <w:ind w:left="225" w:right="202" w:hanging="4"/>
              <w:textAlignment w:val="baseline"/>
              <w:rPr>
                <w:rFonts w:hint="eastAsia" w:ascii="宋体" w:hAnsi="宋体" w:eastAsia="宋体" w:cs="宋体"/>
                <w:sz w:val="21"/>
                <w:szCs w:val="21"/>
              </w:rPr>
            </w:pPr>
            <w:r>
              <w:rPr>
                <w:rFonts w:hint="eastAsia" w:ascii="宋体" w:hAnsi="宋体" w:eastAsia="宋体" w:cs="宋体"/>
                <w:spacing w:val="11"/>
                <w:sz w:val="21"/>
                <w:szCs w:val="21"/>
              </w:rPr>
              <w:t>导</w:t>
            </w:r>
            <w:r>
              <w:rPr>
                <w:rFonts w:hint="eastAsia" w:ascii="宋体" w:hAnsi="宋体" w:eastAsia="宋体" w:cs="宋体"/>
                <w:spacing w:val="7"/>
                <w:sz w:val="21"/>
                <w:szCs w:val="21"/>
              </w:rPr>
              <w:t>入三门投标编制</w:t>
            </w:r>
            <w:r>
              <w:rPr>
                <w:rFonts w:hint="eastAsia" w:ascii="宋体" w:hAnsi="宋体" w:eastAsia="宋体" w:cs="宋体"/>
                <w:b/>
                <w:bCs/>
                <w:spacing w:val="7"/>
                <w:sz w:val="21"/>
                <w:szCs w:val="21"/>
              </w:rPr>
              <w:t>4.0.2.8</w:t>
            </w:r>
            <w:r>
              <w:rPr>
                <w:rFonts w:hint="eastAsia" w:ascii="宋体" w:hAnsi="宋体" w:eastAsia="宋体" w:cs="宋体"/>
                <w:spacing w:val="7"/>
                <w:sz w:val="21"/>
                <w:szCs w:val="21"/>
              </w:rPr>
              <w:t>版本生成的的商务标电子投标文件包括：</w:t>
            </w:r>
            <w:r>
              <w:rPr>
                <w:rFonts w:hint="eastAsia" w:ascii="宋体" w:hAnsi="宋体" w:eastAsia="宋体" w:cs="宋体"/>
                <w:spacing w:val="14"/>
                <w:sz w:val="21"/>
                <w:szCs w:val="21"/>
              </w:rPr>
              <w:t>(</w:t>
            </w:r>
            <w:r>
              <w:rPr>
                <w:rFonts w:hint="eastAsia" w:ascii="宋体" w:hAnsi="宋体" w:eastAsia="宋体" w:cs="宋体"/>
                <w:b/>
                <w:bCs/>
                <w:spacing w:val="9"/>
                <w:sz w:val="21"/>
                <w:szCs w:val="21"/>
              </w:rPr>
              <w:t>1</w:t>
            </w:r>
            <w:r>
              <w:rPr>
                <w:rFonts w:hint="eastAsia" w:ascii="宋体" w:hAnsi="宋体" w:eastAsia="宋体" w:cs="宋体"/>
                <w:spacing w:val="9"/>
                <w:sz w:val="21"/>
                <w:szCs w:val="21"/>
              </w:rPr>
              <w:t>)投标函(附件一)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24" w:line="380" w:lineRule="exact"/>
              <w:ind w:left="253"/>
              <w:textAlignment w:val="baseline"/>
              <w:rPr>
                <w:rFonts w:hint="eastAsia" w:ascii="宋体" w:hAnsi="宋体" w:eastAsia="宋体" w:cs="宋体"/>
                <w:sz w:val="21"/>
                <w:szCs w:val="21"/>
              </w:rPr>
            </w:pPr>
            <w:r>
              <w:rPr>
                <w:rFonts w:hint="eastAsia" w:ascii="宋体" w:hAnsi="宋体" w:eastAsia="宋体" w:cs="宋体"/>
                <w:spacing w:val="8"/>
                <w:sz w:val="21"/>
                <w:szCs w:val="21"/>
              </w:rPr>
              <w:t>最高投标限</w:t>
            </w:r>
            <w:r>
              <w:rPr>
                <w:rFonts w:hint="eastAsia" w:ascii="宋体" w:hAnsi="宋体" w:eastAsia="宋体" w:cs="宋体"/>
                <w:spacing w:val="7"/>
                <w:sz w:val="21"/>
                <w:szCs w:val="21"/>
              </w:rPr>
              <w:t>价</w:t>
            </w:r>
          </w:p>
        </w:tc>
        <w:tc>
          <w:tcPr>
            <w:tcW w:w="6522" w:type="dxa"/>
            <w:vAlign w:val="top"/>
          </w:tcPr>
          <w:p>
            <w:pPr>
              <w:keepNext w:val="0"/>
              <w:keepLines w:val="0"/>
              <w:pageBreakBefore w:val="0"/>
              <w:widowControl/>
              <w:tabs>
                <w:tab w:val="left" w:pos="335"/>
              </w:tabs>
              <w:kinsoku w:val="0"/>
              <w:wordWrap/>
              <w:overflowPunct/>
              <w:topLinePunct w:val="0"/>
              <w:autoSpaceDE w:val="0"/>
              <w:autoSpaceDN w:val="0"/>
              <w:bidi w:val="0"/>
              <w:adjustRightInd w:val="0"/>
              <w:snapToGrid w:val="0"/>
              <w:spacing w:before="118" w:line="380" w:lineRule="exact"/>
              <w:ind w:left="102"/>
              <w:textAlignment w:val="baseline"/>
              <w:rPr>
                <w:rFonts w:hint="eastAsia" w:ascii="宋体" w:hAnsi="宋体" w:eastAsia="宋体" w:cs="宋体"/>
                <w:sz w:val="21"/>
                <w:szCs w:val="21"/>
              </w:rPr>
            </w:pPr>
            <w:r>
              <w:rPr>
                <w:rFonts w:hint="eastAsia" w:ascii="宋体" w:hAnsi="宋体" w:eastAsia="宋体" w:cs="宋体"/>
                <w:sz w:val="21"/>
                <w:szCs w:val="21"/>
                <w:u w:val="none" w:color="auto"/>
                <w:lang w:val="en-US" w:eastAsia="zh-CN"/>
              </w:rPr>
              <w:t>人民币</w:t>
            </w:r>
            <w:r>
              <w:rPr>
                <w:rFonts w:hint="eastAsia" w:ascii="宋体" w:hAnsi="宋体" w:eastAsia="宋体" w:cs="宋体"/>
                <w:spacing w:val="-2"/>
                <w:sz w:val="21"/>
                <w:szCs w:val="21"/>
                <w:u w:val="single" w:color="auto"/>
                <w:lang w:val="en-US" w:eastAsia="zh-CN"/>
              </w:rPr>
              <w:t xml:space="preserve">180 </w:t>
            </w:r>
            <w:r>
              <w:rPr>
                <w:rFonts w:hint="eastAsia" w:ascii="宋体" w:hAnsi="宋体" w:eastAsia="宋体" w:cs="宋体"/>
                <w:spacing w:val="-2"/>
                <w:sz w:val="21"/>
                <w:szCs w:val="21"/>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31" w:line="380" w:lineRule="exact"/>
              <w:ind w:left="24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380" w:lineRule="exact"/>
              <w:ind w:left="380"/>
              <w:textAlignment w:val="baseline"/>
              <w:rPr>
                <w:rFonts w:hint="eastAsia" w:ascii="宋体" w:hAnsi="宋体" w:eastAsia="宋体" w:cs="宋体"/>
                <w:sz w:val="21"/>
                <w:szCs w:val="21"/>
              </w:rPr>
            </w:pPr>
            <w:r>
              <w:rPr>
                <w:rFonts w:hint="eastAsia" w:ascii="宋体" w:hAnsi="宋体" w:eastAsia="宋体" w:cs="宋体"/>
                <w:spacing w:val="10"/>
                <w:sz w:val="21"/>
                <w:szCs w:val="21"/>
              </w:rPr>
              <w:t>投</w:t>
            </w:r>
            <w:r>
              <w:rPr>
                <w:rFonts w:hint="eastAsia" w:ascii="宋体" w:hAnsi="宋体" w:eastAsia="宋体" w:cs="宋体"/>
                <w:spacing w:val="7"/>
                <w:sz w:val="21"/>
                <w:szCs w:val="21"/>
              </w:rPr>
              <w:t>标有效期</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380" w:lineRule="exact"/>
              <w:ind w:left="216"/>
              <w:textAlignment w:val="baseline"/>
              <w:rPr>
                <w:rFonts w:hint="eastAsia" w:ascii="宋体" w:hAnsi="宋体" w:eastAsia="宋体" w:cs="宋体"/>
                <w:sz w:val="21"/>
                <w:szCs w:val="21"/>
              </w:rPr>
            </w:pPr>
            <w:r>
              <w:rPr>
                <w:rFonts w:hint="eastAsia" w:ascii="宋体" w:hAnsi="宋体" w:eastAsia="宋体" w:cs="宋体"/>
                <w:spacing w:val="24"/>
                <w:sz w:val="21"/>
                <w:szCs w:val="21"/>
              </w:rPr>
              <w:t>9</w:t>
            </w:r>
            <w:r>
              <w:rPr>
                <w:rFonts w:hint="eastAsia" w:ascii="宋体" w:hAnsi="宋体" w:eastAsia="宋体" w:cs="宋体"/>
                <w:spacing w:val="13"/>
                <w:sz w:val="21"/>
                <w:szCs w:val="21"/>
              </w:rPr>
              <w:t>0日历天(自投标截止日起计算)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24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4.1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484"/>
              <w:textAlignment w:val="baseline"/>
              <w:rPr>
                <w:rFonts w:hint="eastAsia" w:ascii="宋体" w:hAnsi="宋体" w:eastAsia="宋体" w:cs="宋体"/>
                <w:sz w:val="21"/>
                <w:szCs w:val="21"/>
              </w:rPr>
            </w:pPr>
            <w:r>
              <w:rPr>
                <w:rFonts w:hint="eastAsia" w:ascii="宋体" w:hAnsi="宋体" w:eastAsia="宋体" w:cs="宋体"/>
                <w:spacing w:val="9"/>
                <w:sz w:val="21"/>
                <w:szCs w:val="21"/>
              </w:rPr>
              <w:t>投</w:t>
            </w:r>
            <w:r>
              <w:rPr>
                <w:rFonts w:hint="eastAsia" w:ascii="宋体" w:hAnsi="宋体" w:eastAsia="宋体" w:cs="宋体"/>
                <w:spacing w:val="6"/>
                <w:sz w:val="21"/>
                <w:szCs w:val="21"/>
              </w:rPr>
              <w:t>标担保</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380" w:lineRule="exact"/>
              <w:ind w:left="127"/>
              <w:textAlignment w:val="baseline"/>
              <w:rPr>
                <w:rFonts w:hint="eastAsia" w:ascii="宋体" w:hAnsi="宋体" w:eastAsia="宋体" w:cs="宋体"/>
                <w:sz w:val="21"/>
                <w:szCs w:val="21"/>
              </w:rPr>
            </w:pPr>
            <w:r>
              <w:rPr>
                <w:rFonts w:hint="eastAsia" w:ascii="宋体" w:hAnsi="宋体" w:eastAsia="宋体" w:cs="宋体"/>
                <w:spacing w:val="-12"/>
                <w:sz w:val="21"/>
                <w:szCs w:val="21"/>
              </w:rPr>
              <w:t>1</w:t>
            </w:r>
            <w:r>
              <w:rPr>
                <w:rFonts w:hint="eastAsia" w:ascii="宋体" w:hAnsi="宋体" w:eastAsia="宋体" w:cs="宋体"/>
                <w:spacing w:val="-10"/>
                <w:sz w:val="21"/>
                <w:szCs w:val="21"/>
              </w:rPr>
              <w:t>、担保金额：不低于</w:t>
            </w:r>
            <w:r>
              <w:rPr>
                <w:rFonts w:hint="eastAsia" w:ascii="宋体" w:hAnsi="宋体" w:eastAsia="宋体" w:cs="宋体"/>
                <w:spacing w:val="-10"/>
                <w:sz w:val="21"/>
                <w:szCs w:val="21"/>
                <w:u w:val="single" w:color="auto"/>
                <w:lang w:val="en-US" w:eastAsia="zh-CN"/>
              </w:rPr>
              <w:t>3</w:t>
            </w:r>
            <w:r>
              <w:rPr>
                <w:rFonts w:hint="eastAsia" w:ascii="宋体" w:hAnsi="宋体" w:eastAsia="宋体" w:cs="宋体"/>
                <w:spacing w:val="-10"/>
                <w:sz w:val="21"/>
                <w:szCs w:val="21"/>
                <w:u w:val="single" w:color="auto"/>
              </w:rPr>
              <w:t>0000</w:t>
            </w:r>
            <w:r>
              <w:rPr>
                <w:rFonts w:hint="eastAsia" w:ascii="宋体" w:hAnsi="宋体" w:eastAsia="宋体" w:cs="宋体"/>
                <w:spacing w:val="-10"/>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left="112" w:right="143" w:firstLine="1"/>
              <w:textAlignment w:val="baseline"/>
              <w:rPr>
                <w:rFonts w:hint="eastAsia" w:ascii="宋体" w:hAnsi="宋体" w:eastAsia="宋体" w:cs="宋体"/>
                <w:sz w:val="21"/>
                <w:szCs w:val="21"/>
              </w:rPr>
            </w:pPr>
            <w:r>
              <w:rPr>
                <w:rFonts w:hint="eastAsia" w:ascii="宋体" w:hAnsi="宋体" w:eastAsia="宋体" w:cs="宋体"/>
                <w:spacing w:val="6"/>
                <w:sz w:val="21"/>
                <w:szCs w:val="21"/>
              </w:rPr>
              <w:t>2、投标</w:t>
            </w:r>
            <w:r>
              <w:rPr>
                <w:rFonts w:hint="eastAsia" w:ascii="宋体" w:hAnsi="宋体" w:eastAsia="宋体" w:cs="宋体"/>
                <w:spacing w:val="4"/>
                <w:sz w:val="21"/>
                <w:szCs w:val="21"/>
              </w:rPr>
              <w:t>保</w:t>
            </w:r>
            <w:r>
              <w:rPr>
                <w:rFonts w:hint="eastAsia" w:ascii="宋体" w:hAnsi="宋体" w:eastAsia="宋体" w:cs="宋体"/>
                <w:spacing w:val="3"/>
                <w:sz w:val="21"/>
                <w:szCs w:val="21"/>
              </w:rPr>
              <w:t>证金缴纳方式：现金或工程保函(银行保函、保险机构</w:t>
            </w:r>
            <w:r>
              <w:rPr>
                <w:rFonts w:hint="eastAsia" w:ascii="宋体" w:hAnsi="宋体" w:eastAsia="宋体" w:cs="宋体"/>
                <w:spacing w:val="-1"/>
                <w:sz w:val="21"/>
                <w:szCs w:val="21"/>
              </w:rPr>
              <w:t>保证保险保单)。</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left="115"/>
              <w:textAlignment w:val="baseline"/>
              <w:rPr>
                <w:rFonts w:hint="eastAsia" w:ascii="宋体" w:hAnsi="宋体" w:eastAsia="宋体" w:cs="宋体"/>
                <w:sz w:val="21"/>
                <w:szCs w:val="21"/>
              </w:rPr>
            </w:pPr>
            <w:r>
              <w:rPr>
                <w:rFonts w:hint="eastAsia" w:ascii="宋体" w:hAnsi="宋体" w:eastAsia="宋体" w:cs="宋体"/>
                <w:spacing w:val="-2"/>
                <w:sz w:val="21"/>
                <w:szCs w:val="21"/>
              </w:rPr>
              <w:t>3、采</w:t>
            </w:r>
            <w:r>
              <w:rPr>
                <w:rFonts w:hint="eastAsia" w:ascii="宋体" w:hAnsi="宋体" w:eastAsia="宋体" w:cs="宋体"/>
                <w:spacing w:val="-1"/>
                <w:sz w:val="21"/>
                <w:szCs w:val="21"/>
              </w:rPr>
              <w:t>用保函方式：</w:t>
            </w:r>
          </w:p>
          <w:p>
            <w:pPr>
              <w:keepNext w:val="0"/>
              <w:keepLines w:val="0"/>
              <w:pageBreakBefore w:val="0"/>
              <w:widowControl/>
              <w:kinsoku w:val="0"/>
              <w:wordWrap/>
              <w:overflowPunct/>
              <w:topLinePunct w:val="0"/>
              <w:autoSpaceDE w:val="0"/>
              <w:autoSpaceDN w:val="0"/>
              <w:bidi w:val="0"/>
              <w:adjustRightInd w:val="0"/>
              <w:snapToGrid w:val="0"/>
              <w:spacing w:before="24" w:line="380" w:lineRule="exact"/>
              <w:ind w:left="128" w:right="253" w:hanging="13"/>
              <w:textAlignment w:val="baseline"/>
              <w:rPr>
                <w:rFonts w:hint="eastAsia" w:ascii="宋体" w:hAnsi="宋体" w:eastAsia="宋体" w:cs="宋体"/>
                <w:sz w:val="21"/>
                <w:szCs w:val="21"/>
              </w:rPr>
            </w:pPr>
            <w:r>
              <w:rPr>
                <w:rFonts w:hint="eastAsia" w:ascii="宋体" w:hAnsi="宋体" w:eastAsia="宋体" w:cs="宋体"/>
                <w:spacing w:val="-1"/>
                <w:sz w:val="21"/>
                <w:szCs w:val="21"/>
              </w:rPr>
              <w:t>3.1投标保函应当是</w:t>
            </w:r>
            <w:r>
              <w:rPr>
                <w:rFonts w:hint="eastAsia" w:ascii="宋体" w:hAnsi="宋体" w:eastAsia="宋体" w:cs="宋体"/>
                <w:sz w:val="21"/>
                <w:szCs w:val="21"/>
              </w:rPr>
              <w:t>银行业金融机构、保险机构开立的无条件</w:t>
            </w:r>
            <w:r>
              <w:rPr>
                <w:rFonts w:hint="eastAsia" w:ascii="宋体" w:hAnsi="宋体" w:eastAsia="宋体" w:cs="宋体"/>
                <w:spacing w:val="-1"/>
                <w:sz w:val="21"/>
                <w:szCs w:val="21"/>
              </w:rPr>
              <w:t>的、不可撤销的独立保函或保证保险保单，投标人和担保人</w:t>
            </w:r>
            <w:r>
              <w:rPr>
                <w:rFonts w:hint="eastAsia" w:ascii="宋体" w:hAnsi="宋体" w:eastAsia="宋体" w:cs="宋体"/>
                <w:sz w:val="21"/>
                <w:szCs w:val="21"/>
              </w:rPr>
              <w:t>应对</w:t>
            </w:r>
            <w:r>
              <w:rPr>
                <w:rFonts w:hint="eastAsia" w:ascii="宋体" w:hAnsi="宋体" w:eastAsia="宋体" w:cs="宋体"/>
                <w:spacing w:val="-1"/>
                <w:sz w:val="21"/>
                <w:szCs w:val="21"/>
              </w:rPr>
              <w:t>出具的保函的真实性、合法性、有效性负责。使用保函的须</w:t>
            </w:r>
            <w:r>
              <w:rPr>
                <w:rFonts w:hint="eastAsia" w:ascii="宋体" w:hAnsi="宋体" w:eastAsia="宋体" w:cs="宋体"/>
                <w:sz w:val="21"/>
                <w:szCs w:val="21"/>
              </w:rPr>
              <w:t>在投</w:t>
            </w:r>
          </w:p>
        </w:tc>
      </w:tr>
    </w:tbl>
    <w:p>
      <w:pPr>
        <w:keepNext w:val="0"/>
        <w:keepLines w:val="0"/>
        <w:pageBreakBefore w:val="0"/>
        <w:widowControl/>
        <w:kinsoku w:val="0"/>
        <w:wordWrap/>
        <w:overflowPunct/>
        <w:topLinePunct w:val="0"/>
        <w:autoSpaceDE w:val="0"/>
        <w:autoSpaceDN w:val="0"/>
        <w:bidi w:val="0"/>
        <w:adjustRightInd w:val="0"/>
        <w:snapToGrid w:val="0"/>
        <w:spacing w:before="50" w:line="380" w:lineRule="exact"/>
        <w:ind w:left="4585"/>
        <w:textAlignment w:val="baseline"/>
        <w:rPr>
          <w:rFonts w:hint="eastAsia" w:ascii="宋体" w:hAnsi="宋体" w:eastAsia="宋体" w:cs="宋体"/>
          <w:sz w:val="21"/>
          <w:szCs w:val="21"/>
        </w:rPr>
      </w:pPr>
      <w:r>
        <w:rPr>
          <w:rFonts w:hint="eastAsia" w:ascii="宋体" w:hAnsi="宋体" w:eastAsia="宋体" w:cs="宋体"/>
          <w:sz w:val="21"/>
          <w:szCs w:val="21"/>
        </w:rPr>
        <w:t>7</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sectPr>
          <w:headerReference r:id="rId9" w:type="default"/>
          <w:footerReference r:id="rId10" w:type="default"/>
          <w:pgSz w:w="11900" w:h="16840"/>
          <w:pgMar w:top="400" w:right="1282" w:bottom="400" w:left="128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tbl>
      <w:tblPr>
        <w:tblStyle w:val="13"/>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94"/>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4" w:line="380" w:lineRule="exact"/>
              <w:ind w:left="112" w:right="253"/>
              <w:textAlignment w:val="baseline"/>
              <w:rPr>
                <w:rFonts w:hint="eastAsia" w:ascii="宋体" w:hAnsi="宋体" w:eastAsia="宋体" w:cs="宋体"/>
                <w:sz w:val="21"/>
                <w:szCs w:val="21"/>
              </w:rPr>
            </w:pPr>
            <w:r>
              <w:rPr>
                <w:rFonts w:hint="eastAsia" w:ascii="宋体" w:hAnsi="宋体" w:eastAsia="宋体" w:cs="宋体"/>
                <w:spacing w:val="-1"/>
                <w:sz w:val="21"/>
                <w:szCs w:val="21"/>
              </w:rPr>
              <w:t>标文件中附针对本项</w:t>
            </w:r>
            <w:r>
              <w:rPr>
                <w:rFonts w:hint="eastAsia" w:ascii="宋体" w:hAnsi="宋体" w:eastAsia="宋体" w:cs="宋体"/>
                <w:sz w:val="21"/>
                <w:szCs w:val="21"/>
              </w:rPr>
              <w:t>目投标保函扫描件或复印件。保函格式投标</w:t>
            </w:r>
            <w:r>
              <w:rPr>
                <w:rFonts w:hint="eastAsia" w:ascii="宋体" w:hAnsi="宋体" w:eastAsia="宋体" w:cs="宋体"/>
                <w:spacing w:val="-1"/>
                <w:sz w:val="21"/>
                <w:szCs w:val="21"/>
              </w:rPr>
              <w:t>人自拟，必须明确以下内</w:t>
            </w:r>
            <w:r>
              <w:rPr>
                <w:rFonts w:hint="eastAsia" w:ascii="宋体" w:hAnsi="宋体" w:eastAsia="宋体" w:cs="宋体"/>
                <w:sz w:val="21"/>
                <w:szCs w:val="21"/>
              </w:rPr>
              <w:t>容：</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115"/>
              <w:textAlignment w:val="baseline"/>
              <w:rPr>
                <w:rFonts w:hint="eastAsia" w:ascii="宋体" w:hAnsi="宋体" w:eastAsia="宋体" w:cs="宋体"/>
                <w:sz w:val="21"/>
                <w:szCs w:val="21"/>
              </w:rPr>
            </w:pPr>
            <w:r>
              <w:rPr>
                <w:rFonts w:hint="eastAsia" w:ascii="宋体" w:hAnsi="宋体" w:eastAsia="宋体" w:cs="宋体"/>
                <w:spacing w:val="-1"/>
                <w:sz w:val="21"/>
                <w:szCs w:val="21"/>
              </w:rPr>
              <w:t>3.1.1保函开具受益</w:t>
            </w:r>
            <w:r>
              <w:rPr>
                <w:rFonts w:hint="eastAsia" w:ascii="宋体" w:hAnsi="宋体" w:eastAsia="宋体" w:cs="宋体"/>
                <w:sz w:val="21"/>
                <w:szCs w:val="21"/>
              </w:rPr>
              <w:t>人为本项目招标人；</w:t>
            </w:r>
          </w:p>
          <w:p>
            <w:pPr>
              <w:keepNext w:val="0"/>
              <w:keepLines w:val="0"/>
              <w:pageBreakBefore w:val="0"/>
              <w:widowControl/>
              <w:kinsoku w:val="0"/>
              <w:wordWrap/>
              <w:overflowPunct/>
              <w:topLinePunct w:val="0"/>
              <w:autoSpaceDE w:val="0"/>
              <w:autoSpaceDN w:val="0"/>
              <w:bidi w:val="0"/>
              <w:adjustRightInd w:val="0"/>
              <w:snapToGrid w:val="0"/>
              <w:spacing w:before="23" w:line="380" w:lineRule="exact"/>
              <w:ind w:left="112" w:right="253" w:firstLine="3"/>
              <w:textAlignment w:val="baseline"/>
              <w:rPr>
                <w:rFonts w:hint="eastAsia" w:ascii="宋体" w:hAnsi="宋体" w:eastAsia="宋体" w:cs="宋体"/>
                <w:sz w:val="21"/>
                <w:szCs w:val="21"/>
              </w:rPr>
            </w:pPr>
            <w:r>
              <w:rPr>
                <w:rFonts w:hint="eastAsia" w:ascii="宋体" w:hAnsi="宋体" w:eastAsia="宋体" w:cs="宋体"/>
                <w:spacing w:val="-1"/>
                <w:sz w:val="21"/>
                <w:szCs w:val="21"/>
              </w:rPr>
              <w:t>3.1.2保函有效期不少</w:t>
            </w:r>
            <w:r>
              <w:rPr>
                <w:rFonts w:hint="eastAsia" w:ascii="宋体" w:hAnsi="宋体" w:eastAsia="宋体" w:cs="宋体"/>
                <w:sz w:val="21"/>
                <w:szCs w:val="21"/>
              </w:rPr>
              <w:t>于本项目投标有效期，保函有效期应从投</w:t>
            </w:r>
            <w:r>
              <w:rPr>
                <w:rFonts w:hint="eastAsia" w:ascii="宋体" w:hAnsi="宋体" w:eastAsia="宋体" w:cs="宋体"/>
                <w:spacing w:val="-2"/>
                <w:sz w:val="21"/>
                <w:szCs w:val="21"/>
              </w:rPr>
              <w:t>标</w:t>
            </w:r>
            <w:r>
              <w:rPr>
                <w:rFonts w:hint="eastAsia" w:ascii="宋体" w:hAnsi="宋体" w:eastAsia="宋体" w:cs="宋体"/>
                <w:spacing w:val="-1"/>
                <w:sz w:val="21"/>
                <w:szCs w:val="21"/>
              </w:rPr>
              <w:t>截止日期起算。</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ind w:left="110"/>
              <w:textAlignment w:val="baseline"/>
              <w:rPr>
                <w:rFonts w:hint="eastAsia" w:ascii="宋体" w:hAnsi="宋体" w:eastAsia="宋体" w:cs="宋体"/>
                <w:sz w:val="21"/>
                <w:szCs w:val="21"/>
              </w:rPr>
            </w:pPr>
            <w:r>
              <w:rPr>
                <w:rFonts w:hint="eastAsia" w:ascii="宋体" w:hAnsi="宋体" w:eastAsia="宋体" w:cs="宋体"/>
                <w:spacing w:val="-1"/>
                <w:sz w:val="21"/>
                <w:szCs w:val="21"/>
              </w:rPr>
              <w:t>4、采用现金方</w:t>
            </w:r>
            <w:r>
              <w:rPr>
                <w:rFonts w:hint="eastAsia" w:ascii="宋体" w:hAnsi="宋体" w:eastAsia="宋体" w:cs="宋体"/>
                <w:sz w:val="21"/>
                <w:szCs w:val="21"/>
              </w:rPr>
              <w:t>式：</w:t>
            </w:r>
          </w:p>
          <w:p>
            <w:pPr>
              <w:keepNext w:val="0"/>
              <w:keepLines w:val="0"/>
              <w:pageBreakBefore w:val="0"/>
              <w:widowControl/>
              <w:kinsoku w:val="0"/>
              <w:wordWrap/>
              <w:overflowPunct/>
              <w:topLinePunct w:val="0"/>
              <w:autoSpaceDE w:val="0"/>
              <w:autoSpaceDN w:val="0"/>
              <w:bidi w:val="0"/>
              <w:adjustRightInd w:val="0"/>
              <w:snapToGrid w:val="0"/>
              <w:spacing w:before="20" w:line="380" w:lineRule="exact"/>
              <w:ind w:left="113" w:right="253" w:hanging="3"/>
              <w:textAlignment w:val="baseline"/>
              <w:rPr>
                <w:rFonts w:hint="eastAsia" w:ascii="宋体" w:hAnsi="宋体" w:eastAsia="宋体" w:cs="宋体"/>
                <w:sz w:val="21"/>
                <w:szCs w:val="21"/>
              </w:rPr>
            </w:pPr>
            <w:r>
              <w:rPr>
                <w:rFonts w:hint="eastAsia" w:ascii="宋体" w:hAnsi="宋体" w:eastAsia="宋体" w:cs="宋体"/>
                <w:spacing w:val="6"/>
                <w:sz w:val="21"/>
                <w:szCs w:val="21"/>
              </w:rPr>
              <w:t>4.1电</w:t>
            </w:r>
            <w:r>
              <w:rPr>
                <w:rFonts w:hint="eastAsia" w:ascii="宋体" w:hAnsi="宋体" w:eastAsia="宋体" w:cs="宋体"/>
                <w:spacing w:val="5"/>
                <w:sz w:val="21"/>
                <w:szCs w:val="21"/>
              </w:rPr>
              <w:t>汇</w:t>
            </w:r>
            <w:r>
              <w:rPr>
                <w:rFonts w:hint="eastAsia" w:ascii="宋体" w:hAnsi="宋体" w:eastAsia="宋体" w:cs="宋体"/>
                <w:spacing w:val="3"/>
                <w:sz w:val="21"/>
                <w:szCs w:val="21"/>
              </w:rPr>
              <w:t>或网银转账(请不要使用“支付宝”等第三方支付平</w:t>
            </w:r>
            <w:r>
              <w:rPr>
                <w:rFonts w:hint="eastAsia" w:ascii="宋体" w:hAnsi="宋体" w:eastAsia="宋体" w:cs="宋体"/>
                <w:spacing w:val="-1"/>
                <w:sz w:val="21"/>
                <w:szCs w:val="21"/>
              </w:rPr>
              <w:t>台)，并通过“三门县</w:t>
            </w:r>
            <w:r>
              <w:rPr>
                <w:rFonts w:hint="eastAsia" w:ascii="宋体" w:hAnsi="宋体" w:eastAsia="宋体" w:cs="宋体"/>
                <w:sz w:val="21"/>
                <w:szCs w:val="21"/>
              </w:rPr>
              <w:t>工程建设电子交易平台”取得相应的银行</w:t>
            </w:r>
            <w:r>
              <w:rPr>
                <w:rFonts w:hint="eastAsia" w:ascii="宋体" w:hAnsi="宋体" w:eastAsia="宋体" w:cs="宋体"/>
                <w:spacing w:val="-1"/>
                <w:sz w:val="21"/>
                <w:szCs w:val="21"/>
              </w:rPr>
              <w:t>账号后支付，具体详见三门</w:t>
            </w:r>
            <w:r>
              <w:rPr>
                <w:rFonts w:hint="eastAsia" w:ascii="宋体" w:hAnsi="宋体" w:eastAsia="宋体" w:cs="宋体"/>
                <w:sz w:val="21"/>
                <w:szCs w:val="21"/>
              </w:rPr>
              <w:t>县公共资源交易中心网站“办事指</w:t>
            </w:r>
            <w:r>
              <w:rPr>
                <w:rFonts w:hint="eastAsia" w:ascii="宋体" w:hAnsi="宋体" w:eastAsia="宋体" w:cs="宋体"/>
                <w:spacing w:val="6"/>
                <w:sz w:val="21"/>
                <w:szCs w:val="21"/>
              </w:rPr>
              <w:t>南”栏目“</w:t>
            </w:r>
            <w:r>
              <w:rPr>
                <w:rFonts w:hint="eastAsia" w:ascii="宋体" w:hAnsi="宋体" w:eastAsia="宋体" w:cs="宋体"/>
                <w:spacing w:val="4"/>
                <w:sz w:val="21"/>
                <w:szCs w:val="21"/>
              </w:rPr>
              <w:t>三</w:t>
            </w:r>
            <w:r>
              <w:rPr>
                <w:rFonts w:hint="eastAsia" w:ascii="宋体" w:hAnsi="宋体" w:eastAsia="宋体" w:cs="宋体"/>
                <w:spacing w:val="3"/>
                <w:sz w:val="21"/>
                <w:szCs w:val="21"/>
              </w:rPr>
              <w:t>门县投标保证金(虚拟账户)缴纳操作说明”。</w:t>
            </w:r>
          </w:p>
          <w:p>
            <w:pPr>
              <w:keepNext w:val="0"/>
              <w:keepLines w:val="0"/>
              <w:pageBreakBefore w:val="0"/>
              <w:widowControl/>
              <w:kinsoku w:val="0"/>
              <w:wordWrap/>
              <w:overflowPunct/>
              <w:topLinePunct w:val="0"/>
              <w:autoSpaceDE w:val="0"/>
              <w:autoSpaceDN w:val="0"/>
              <w:bidi w:val="0"/>
              <w:adjustRightInd w:val="0"/>
              <w:snapToGrid w:val="0"/>
              <w:spacing w:before="24" w:line="380" w:lineRule="exact"/>
              <w:ind w:left="128" w:right="251" w:hanging="18"/>
              <w:textAlignment w:val="baseline"/>
              <w:rPr>
                <w:rFonts w:hint="eastAsia" w:ascii="宋体" w:hAnsi="宋体" w:eastAsia="宋体" w:cs="宋体"/>
                <w:sz w:val="21"/>
                <w:szCs w:val="21"/>
              </w:rPr>
            </w:pPr>
            <w:r>
              <w:rPr>
                <w:rFonts w:hint="eastAsia" w:ascii="宋体" w:hAnsi="宋体" w:eastAsia="宋体" w:cs="宋体"/>
                <w:spacing w:val="-1"/>
                <w:sz w:val="21"/>
                <w:szCs w:val="21"/>
              </w:rPr>
              <w:t>4.2投标</w:t>
            </w:r>
            <w:r>
              <w:rPr>
                <w:rFonts w:hint="eastAsia" w:ascii="宋体" w:hAnsi="宋体" w:eastAsia="宋体" w:cs="宋体"/>
                <w:sz w:val="21"/>
                <w:szCs w:val="21"/>
              </w:rPr>
              <w:t>保证金缴纳必须使用“三门县工程建设电子交易平</w:t>
            </w:r>
            <w:r>
              <w:rPr>
                <w:rFonts w:hint="eastAsia" w:ascii="宋体" w:hAnsi="宋体" w:eastAsia="宋体" w:cs="宋体"/>
                <w:spacing w:val="6"/>
                <w:sz w:val="21"/>
                <w:szCs w:val="21"/>
              </w:rPr>
              <w:t>台</w:t>
            </w:r>
            <w:r>
              <w:rPr>
                <w:rFonts w:hint="eastAsia" w:ascii="宋体" w:hAnsi="宋体" w:eastAsia="宋体" w:cs="宋体"/>
                <w:spacing w:val="3"/>
                <w:sz w:val="21"/>
                <w:szCs w:val="21"/>
              </w:rPr>
              <w:t>”，并在投标文件提交截止时间前到账(因各银行系统到账时</w:t>
            </w:r>
            <w:r>
              <w:rPr>
                <w:rFonts w:hint="eastAsia" w:ascii="宋体" w:hAnsi="宋体" w:eastAsia="宋体" w:cs="宋体"/>
                <w:spacing w:val="-2"/>
                <w:sz w:val="21"/>
                <w:szCs w:val="21"/>
              </w:rPr>
              <w:t>间不同，请尽量提前缴纳)</w:t>
            </w:r>
            <w:r>
              <w:rPr>
                <w:rFonts w:hint="eastAsia" w:ascii="宋体" w:hAnsi="宋体" w:eastAsia="宋体" w:cs="宋体"/>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3" w:line="380" w:lineRule="exact"/>
              <w:ind w:left="131" w:right="143" w:hanging="21"/>
              <w:textAlignment w:val="baseline"/>
              <w:rPr>
                <w:rFonts w:hint="eastAsia" w:ascii="宋体" w:hAnsi="宋体" w:eastAsia="宋体" w:cs="宋体"/>
                <w:sz w:val="21"/>
                <w:szCs w:val="21"/>
              </w:rPr>
            </w:pPr>
            <w:r>
              <w:rPr>
                <w:rFonts w:hint="eastAsia" w:ascii="宋体" w:hAnsi="宋体" w:eastAsia="宋体" w:cs="宋体"/>
                <w:spacing w:val="6"/>
                <w:sz w:val="21"/>
                <w:szCs w:val="21"/>
              </w:rPr>
              <w:t>4.3</w:t>
            </w:r>
            <w:r>
              <w:rPr>
                <w:rFonts w:hint="eastAsia" w:ascii="宋体" w:hAnsi="宋体" w:eastAsia="宋体" w:cs="宋体"/>
                <w:spacing w:val="4"/>
                <w:sz w:val="21"/>
                <w:szCs w:val="21"/>
              </w:rPr>
              <w:t>投</w:t>
            </w:r>
            <w:r>
              <w:rPr>
                <w:rFonts w:hint="eastAsia" w:ascii="宋体" w:hAnsi="宋体" w:eastAsia="宋体" w:cs="宋体"/>
                <w:spacing w:val="3"/>
                <w:sz w:val="21"/>
                <w:szCs w:val="21"/>
              </w:rPr>
              <w:t>标单位汇出账号必须是“三门县工程建设电子交易平台”</w:t>
            </w:r>
            <w:r>
              <w:rPr>
                <w:rFonts w:hint="eastAsia" w:ascii="宋体" w:hAnsi="宋体" w:eastAsia="宋体" w:cs="宋体"/>
                <w:spacing w:val="-4"/>
                <w:sz w:val="21"/>
                <w:szCs w:val="21"/>
              </w:rPr>
              <w:t>中备</w:t>
            </w:r>
            <w:r>
              <w:rPr>
                <w:rFonts w:hint="eastAsia" w:ascii="宋体" w:hAnsi="宋体" w:eastAsia="宋体" w:cs="宋体"/>
                <w:spacing w:val="-2"/>
                <w:sz w:val="21"/>
                <w:szCs w:val="21"/>
              </w:rPr>
              <w:t>案的银行基本账户账号。</w:t>
            </w:r>
          </w:p>
          <w:p>
            <w:pPr>
              <w:keepNext w:val="0"/>
              <w:keepLines w:val="0"/>
              <w:pageBreakBefore w:val="0"/>
              <w:widowControl/>
              <w:kinsoku w:val="0"/>
              <w:wordWrap/>
              <w:overflowPunct/>
              <w:topLinePunct w:val="0"/>
              <w:autoSpaceDE w:val="0"/>
              <w:autoSpaceDN w:val="0"/>
              <w:bidi w:val="0"/>
              <w:adjustRightInd w:val="0"/>
              <w:snapToGrid w:val="0"/>
              <w:spacing w:before="20" w:line="380" w:lineRule="exact"/>
              <w:ind w:left="110"/>
              <w:textAlignment w:val="baseline"/>
              <w:rPr>
                <w:rFonts w:hint="eastAsia" w:ascii="宋体" w:hAnsi="宋体" w:eastAsia="宋体" w:cs="宋体"/>
                <w:sz w:val="21"/>
                <w:szCs w:val="21"/>
              </w:rPr>
            </w:pPr>
            <w:r>
              <w:rPr>
                <w:rFonts w:hint="eastAsia" w:ascii="宋体" w:hAnsi="宋体" w:eastAsia="宋体" w:cs="宋体"/>
                <w:spacing w:val="-1"/>
                <w:sz w:val="21"/>
                <w:szCs w:val="21"/>
              </w:rPr>
              <w:t>4.4温馨</w:t>
            </w:r>
            <w:r>
              <w:rPr>
                <w:rFonts w:hint="eastAsia" w:ascii="宋体" w:hAnsi="宋体" w:eastAsia="宋体" w:cs="宋体"/>
                <w:sz w:val="21"/>
                <w:szCs w:val="21"/>
              </w:rPr>
              <w:t>提醒：</w:t>
            </w:r>
          </w:p>
          <w:p>
            <w:pPr>
              <w:keepNext w:val="0"/>
              <w:keepLines w:val="0"/>
              <w:pageBreakBefore w:val="0"/>
              <w:widowControl/>
              <w:kinsoku w:val="0"/>
              <w:wordWrap/>
              <w:overflowPunct/>
              <w:topLinePunct w:val="0"/>
              <w:autoSpaceDE w:val="0"/>
              <w:autoSpaceDN w:val="0"/>
              <w:bidi w:val="0"/>
              <w:adjustRightInd w:val="0"/>
              <w:snapToGrid w:val="0"/>
              <w:spacing w:before="23" w:line="380" w:lineRule="exact"/>
              <w:ind w:left="112" w:right="145" w:firstLine="5"/>
              <w:textAlignment w:val="baseline"/>
              <w:rPr>
                <w:rFonts w:hint="eastAsia" w:ascii="宋体" w:hAnsi="宋体" w:eastAsia="宋体" w:cs="宋体"/>
                <w:sz w:val="21"/>
                <w:szCs w:val="21"/>
              </w:rPr>
            </w:pPr>
            <w:r>
              <w:rPr>
                <w:rFonts w:hint="eastAsia" w:ascii="宋体" w:hAnsi="宋体" w:eastAsia="宋体" w:cs="宋体"/>
                <w:spacing w:val="12"/>
                <w:sz w:val="21"/>
                <w:szCs w:val="21"/>
              </w:rPr>
              <w:t>(1</w:t>
            </w:r>
            <w:r>
              <w:rPr>
                <w:rFonts w:hint="eastAsia" w:ascii="宋体" w:hAnsi="宋体" w:eastAsia="宋体" w:cs="宋体"/>
                <w:spacing w:val="11"/>
                <w:sz w:val="21"/>
                <w:szCs w:val="21"/>
              </w:rPr>
              <w:t>)</w:t>
            </w:r>
            <w:r>
              <w:rPr>
                <w:rFonts w:hint="eastAsia" w:ascii="宋体" w:hAnsi="宋体" w:eastAsia="宋体" w:cs="宋体"/>
                <w:spacing w:val="6"/>
                <w:sz w:val="21"/>
                <w:szCs w:val="21"/>
              </w:rPr>
              <w:t>账号根据不同工程(标段)由系统随机生成，此账号只在本工程(标</w:t>
            </w:r>
            <w:r>
              <w:rPr>
                <w:rFonts w:hint="eastAsia" w:ascii="宋体" w:hAnsi="宋体" w:eastAsia="宋体" w:cs="宋体"/>
                <w:spacing w:val="5"/>
                <w:sz w:val="21"/>
                <w:szCs w:val="21"/>
              </w:rPr>
              <w:t>段</w:t>
            </w:r>
            <w:r>
              <w:rPr>
                <w:rFonts w:hint="eastAsia" w:ascii="宋体" w:hAnsi="宋体" w:eastAsia="宋体" w:cs="宋体"/>
                <w:spacing w:val="3"/>
                <w:sz w:val="21"/>
                <w:szCs w:val="21"/>
              </w:rPr>
              <w:t>)中使用有效，请注意核对。账号漏填、混填或错填</w:t>
            </w:r>
            <w:r>
              <w:rPr>
                <w:rFonts w:hint="eastAsia" w:ascii="宋体" w:hAnsi="宋体" w:eastAsia="宋体" w:cs="宋体"/>
                <w:spacing w:val="-1"/>
                <w:sz w:val="21"/>
                <w:szCs w:val="21"/>
              </w:rPr>
              <w:t>均视为未按时缴纳</w:t>
            </w:r>
            <w:r>
              <w:rPr>
                <w:rFonts w:hint="eastAsia" w:ascii="宋体" w:hAnsi="宋体" w:eastAsia="宋体" w:cs="宋体"/>
                <w:sz w:val="21"/>
                <w:szCs w:val="21"/>
              </w:rPr>
              <w:t>保证金。</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left="115" w:right="143" w:firstLine="2"/>
              <w:textAlignment w:val="baseline"/>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3"/>
                <w:sz w:val="21"/>
                <w:szCs w:val="21"/>
              </w:rPr>
              <w:t>)为确保保证金及时到账，建议使用电汇加急或者网银加急方</w:t>
            </w:r>
            <w:r>
              <w:rPr>
                <w:rFonts w:hint="eastAsia" w:ascii="宋体" w:hAnsi="宋体" w:eastAsia="宋体" w:cs="宋体"/>
                <w:spacing w:val="6"/>
                <w:sz w:val="21"/>
                <w:szCs w:val="21"/>
              </w:rPr>
              <w:t>式进行汇</w:t>
            </w:r>
            <w:r>
              <w:rPr>
                <w:rFonts w:hint="eastAsia" w:ascii="宋体" w:hAnsi="宋体" w:eastAsia="宋体" w:cs="宋体"/>
                <w:spacing w:val="5"/>
                <w:sz w:val="21"/>
                <w:szCs w:val="21"/>
              </w:rPr>
              <w:t>款</w:t>
            </w:r>
            <w:r>
              <w:rPr>
                <w:rFonts w:hint="eastAsia" w:ascii="宋体" w:hAnsi="宋体" w:eastAsia="宋体" w:cs="宋体"/>
                <w:spacing w:val="3"/>
                <w:sz w:val="21"/>
                <w:szCs w:val="21"/>
              </w:rPr>
              <w:t>(人民银行系统开放时间为周一至周五9:00—</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ind w:left="127"/>
              <w:textAlignment w:val="baseline"/>
              <w:rPr>
                <w:rFonts w:hint="eastAsia" w:ascii="宋体" w:hAnsi="宋体" w:eastAsia="宋体" w:cs="宋体"/>
                <w:sz w:val="21"/>
                <w:szCs w:val="21"/>
              </w:rPr>
            </w:pPr>
            <w:r>
              <w:rPr>
                <w:rFonts w:hint="eastAsia" w:ascii="宋体" w:hAnsi="宋体" w:eastAsia="宋体" w:cs="宋体"/>
                <w:spacing w:val="-1"/>
                <w:sz w:val="21"/>
                <w:szCs w:val="21"/>
              </w:rPr>
              <w:t>17:00，若周一为投标截止期的，请在上周五确</w:t>
            </w:r>
            <w:r>
              <w:rPr>
                <w:rFonts w:hint="eastAsia" w:ascii="宋体" w:hAnsi="宋体" w:eastAsia="宋体" w:cs="宋体"/>
                <w:sz w:val="21"/>
                <w:szCs w:val="21"/>
              </w:rPr>
              <w:t>保资金到账)。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5"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3.5</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380" w:lineRule="exact"/>
              <w:ind w:left="275" w:right="266"/>
              <w:textAlignment w:val="baseline"/>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否允许递交</w:t>
            </w:r>
            <w:r>
              <w:rPr>
                <w:rFonts w:hint="eastAsia" w:ascii="宋体" w:hAnsi="宋体" w:eastAsia="宋体" w:cs="宋体"/>
                <w:spacing w:val="8"/>
                <w:sz w:val="21"/>
                <w:szCs w:val="21"/>
              </w:rPr>
              <w:t>备选投标方</w:t>
            </w:r>
            <w:r>
              <w:rPr>
                <w:rFonts w:hint="eastAsia" w:ascii="宋体" w:hAnsi="宋体" w:eastAsia="宋体" w:cs="宋体"/>
                <w:spacing w:val="7"/>
                <w:sz w:val="21"/>
                <w:szCs w:val="21"/>
              </w:rPr>
              <w:t>案</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219"/>
              <w:textAlignment w:val="baseline"/>
              <w:rPr>
                <w:rFonts w:hint="eastAsia" w:ascii="宋体" w:hAnsi="宋体" w:eastAsia="宋体" w:cs="宋体"/>
                <w:sz w:val="21"/>
                <w:szCs w:val="21"/>
              </w:rPr>
            </w:pPr>
            <w:r>
              <w:rPr>
                <w:rFonts w:hint="eastAsia" w:ascii="宋体" w:hAnsi="宋体" w:eastAsia="宋体" w:cs="宋体"/>
                <w:spacing w:val="6"/>
                <w:sz w:val="21"/>
                <w:szCs w:val="21"/>
              </w:rPr>
              <w:t>不允</w:t>
            </w:r>
            <w:r>
              <w:rPr>
                <w:rFonts w:hint="eastAsia" w:ascii="宋体" w:hAnsi="宋体" w:eastAsia="宋体" w:cs="宋体"/>
                <w:spacing w:val="5"/>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4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6.1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402" w:right="345" w:hanging="206"/>
              <w:textAlignment w:val="baseline"/>
              <w:rPr>
                <w:rFonts w:hint="eastAsia" w:ascii="宋体" w:hAnsi="宋体" w:eastAsia="宋体" w:cs="宋体"/>
                <w:sz w:val="21"/>
                <w:szCs w:val="21"/>
              </w:rPr>
            </w:pPr>
            <w:r>
              <w:rPr>
                <w:rFonts w:hint="eastAsia" w:ascii="宋体" w:hAnsi="宋体" w:eastAsia="宋体" w:cs="宋体"/>
                <w:spacing w:val="8"/>
                <w:sz w:val="21"/>
                <w:szCs w:val="21"/>
              </w:rPr>
              <w:t>投标文件其</w:t>
            </w:r>
            <w:r>
              <w:rPr>
                <w:rFonts w:hint="eastAsia" w:ascii="宋体" w:hAnsi="宋体" w:eastAsia="宋体" w:cs="宋体"/>
                <w:spacing w:val="7"/>
                <w:sz w:val="21"/>
                <w:szCs w:val="21"/>
              </w:rPr>
              <w:t>它</w:t>
            </w:r>
            <w:r>
              <w:rPr>
                <w:rFonts w:hint="eastAsia" w:ascii="宋体" w:hAnsi="宋体" w:eastAsia="宋体" w:cs="宋体"/>
                <w:spacing w:val="8"/>
                <w:sz w:val="21"/>
                <w:szCs w:val="21"/>
              </w:rPr>
              <w:t>格</w:t>
            </w:r>
            <w:r>
              <w:rPr>
                <w:rFonts w:hint="eastAsia" w:ascii="宋体" w:hAnsi="宋体" w:eastAsia="宋体" w:cs="宋体"/>
                <w:spacing w:val="7"/>
                <w:sz w:val="21"/>
                <w:szCs w:val="21"/>
              </w:rPr>
              <w:t>式要求</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380" w:lineRule="exact"/>
              <w:ind w:left="112"/>
              <w:textAlignment w:val="baseline"/>
              <w:rPr>
                <w:rFonts w:hint="eastAsia" w:ascii="宋体" w:hAnsi="宋体" w:eastAsia="宋体" w:cs="宋体"/>
                <w:sz w:val="21"/>
                <w:szCs w:val="21"/>
              </w:rPr>
            </w:pPr>
            <w:r>
              <w:rPr>
                <w:rFonts w:hint="eastAsia" w:ascii="宋体" w:hAnsi="宋体" w:eastAsia="宋体" w:cs="宋体"/>
                <w:spacing w:val="-1"/>
                <w:sz w:val="21"/>
                <w:szCs w:val="21"/>
              </w:rPr>
              <w:t>监</w:t>
            </w:r>
            <w:r>
              <w:rPr>
                <w:rFonts w:hint="eastAsia" w:ascii="宋体" w:hAnsi="宋体" w:eastAsia="宋体" w:cs="宋体"/>
                <w:sz w:val="21"/>
                <w:szCs w:val="21"/>
              </w:rPr>
              <w:t>理大纲编制要求：</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left="114" w:right="116" w:firstLine="2"/>
              <w:textAlignment w:val="baseline"/>
              <w:rPr>
                <w:rFonts w:hint="eastAsia" w:ascii="宋体" w:hAnsi="宋体" w:eastAsia="宋体" w:cs="宋体"/>
                <w:sz w:val="21"/>
                <w:szCs w:val="21"/>
              </w:rPr>
            </w:pPr>
            <w:r>
              <w:rPr>
                <w:rFonts w:hint="eastAsia" w:ascii="宋体" w:hAnsi="宋体" w:eastAsia="宋体" w:cs="宋体"/>
                <w:spacing w:val="1"/>
                <w:sz w:val="21"/>
                <w:szCs w:val="21"/>
              </w:rPr>
              <w:t>(1)监理大纲不得出</w:t>
            </w:r>
            <w:r>
              <w:rPr>
                <w:rFonts w:hint="eastAsia" w:ascii="宋体" w:hAnsi="宋体" w:eastAsia="宋体" w:cs="宋体"/>
                <w:sz w:val="21"/>
                <w:szCs w:val="21"/>
              </w:rPr>
              <w:t>现投标人名称、投标人的人员姓名及其他任</w:t>
            </w:r>
            <w:r>
              <w:rPr>
                <w:rFonts w:hint="eastAsia" w:ascii="宋体" w:hAnsi="宋体" w:eastAsia="宋体" w:cs="宋体"/>
                <w:spacing w:val="1"/>
                <w:sz w:val="21"/>
                <w:szCs w:val="21"/>
              </w:rPr>
              <w:t>何能影射或能推断出投标</w:t>
            </w:r>
            <w:r>
              <w:rPr>
                <w:rFonts w:hint="eastAsia" w:ascii="宋体" w:hAnsi="宋体" w:eastAsia="宋体" w:cs="宋体"/>
                <w:sz w:val="21"/>
                <w:szCs w:val="21"/>
              </w:rPr>
              <w:t>人的标记、文字描述及图案。</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117"/>
              <w:textAlignment w:val="baseline"/>
              <w:rPr>
                <w:rFonts w:hint="eastAsia" w:ascii="宋体" w:hAnsi="宋体" w:eastAsia="宋体" w:cs="宋体"/>
                <w:sz w:val="21"/>
                <w:szCs w:val="21"/>
              </w:rPr>
            </w:pPr>
            <w:r>
              <w:rPr>
                <w:rFonts w:hint="eastAsia" w:ascii="宋体" w:hAnsi="宋体" w:eastAsia="宋体" w:cs="宋体"/>
                <w:spacing w:val="4"/>
                <w:sz w:val="21"/>
                <w:szCs w:val="21"/>
              </w:rPr>
              <w:t>(2)监理大纲必须采用</w:t>
            </w:r>
            <w:r>
              <w:rPr>
                <w:rFonts w:hint="eastAsia" w:ascii="宋体" w:hAnsi="宋体" w:eastAsia="宋体" w:cs="宋体"/>
                <w:sz w:val="21"/>
                <w:szCs w:val="21"/>
              </w:rPr>
              <w:t>A</w:t>
            </w:r>
            <w:r>
              <w:rPr>
                <w:rFonts w:hint="eastAsia" w:ascii="宋体" w:hAnsi="宋体" w:eastAsia="宋体" w:cs="宋体"/>
                <w:spacing w:val="4"/>
                <w:sz w:val="21"/>
                <w:szCs w:val="21"/>
              </w:rPr>
              <w:t>4幅面，页数不得超过50面</w:t>
            </w:r>
            <w:r>
              <w:rPr>
                <w:rFonts w:hint="eastAsia" w:ascii="宋体" w:hAnsi="宋体" w:eastAsia="宋体" w:cs="宋体"/>
                <w:spacing w:val="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9" w:line="380" w:lineRule="exact"/>
              <w:ind w:left="117"/>
              <w:textAlignment w:val="baseline"/>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7"/>
                <w:sz w:val="21"/>
                <w:szCs w:val="21"/>
              </w:rPr>
              <w:t>3</w:t>
            </w:r>
            <w:r>
              <w:rPr>
                <w:rFonts w:hint="eastAsia" w:ascii="宋体" w:hAnsi="宋体" w:eastAsia="宋体" w:cs="宋体"/>
                <w:spacing w:val="4"/>
                <w:sz w:val="21"/>
                <w:szCs w:val="21"/>
              </w:rPr>
              <w:t>)建议监理大纲字体为四号宋体，行距1.5倍。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345"/>
              <w:textAlignment w:val="baseline"/>
              <w:rPr>
                <w:rFonts w:hint="eastAsia" w:ascii="宋体" w:hAnsi="宋体" w:eastAsia="宋体" w:cs="宋体"/>
                <w:sz w:val="21"/>
                <w:szCs w:val="21"/>
              </w:rPr>
            </w:pPr>
            <w:r>
              <w:rPr>
                <w:rFonts w:hint="eastAsia" w:ascii="宋体" w:hAnsi="宋体" w:eastAsia="宋体" w:cs="宋体"/>
                <w:spacing w:val="-3"/>
                <w:sz w:val="21"/>
                <w:szCs w:val="21"/>
              </w:rPr>
              <w:t>4</w:t>
            </w:r>
            <w:r>
              <w:rPr>
                <w:rFonts w:hint="eastAsia" w:ascii="宋体" w:hAnsi="宋体" w:eastAsia="宋体" w:cs="宋体"/>
                <w:spacing w:val="-2"/>
                <w:sz w:val="21"/>
                <w:szCs w:val="21"/>
              </w:rPr>
              <w:t>.1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746" w:right="213" w:hanging="630"/>
              <w:textAlignment w:val="baseline"/>
              <w:rPr>
                <w:rFonts w:hint="eastAsia" w:ascii="宋体" w:hAnsi="宋体" w:eastAsia="宋体" w:cs="宋体"/>
                <w:sz w:val="21"/>
                <w:szCs w:val="21"/>
              </w:rPr>
            </w:pPr>
            <w:r>
              <w:rPr>
                <w:rFonts w:hint="eastAsia" w:ascii="宋体" w:hAnsi="宋体" w:eastAsia="宋体" w:cs="宋体"/>
                <w:spacing w:val="10"/>
                <w:sz w:val="21"/>
                <w:szCs w:val="21"/>
              </w:rPr>
              <w:t>投</w:t>
            </w:r>
            <w:r>
              <w:rPr>
                <w:rFonts w:hint="eastAsia" w:ascii="宋体" w:hAnsi="宋体" w:eastAsia="宋体" w:cs="宋体"/>
                <w:spacing w:val="8"/>
                <w:sz w:val="21"/>
                <w:szCs w:val="21"/>
              </w:rPr>
              <w:t>标文件递交要</w:t>
            </w:r>
            <w:r>
              <w:rPr>
                <w:rFonts w:hint="eastAsia" w:ascii="宋体" w:hAnsi="宋体" w:eastAsia="宋体" w:cs="宋体"/>
                <w:sz w:val="21"/>
                <w:szCs w:val="21"/>
              </w:rPr>
              <w:t>求</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380" w:lineRule="exact"/>
              <w:ind w:left="110" w:right="128" w:firstLine="17"/>
              <w:textAlignment w:val="baseline"/>
              <w:rPr>
                <w:rFonts w:hint="eastAsia" w:ascii="宋体" w:hAnsi="宋体" w:eastAsia="宋体" w:cs="宋体"/>
                <w:sz w:val="21"/>
                <w:szCs w:val="21"/>
              </w:rPr>
            </w:pPr>
            <w:r>
              <w:rPr>
                <w:rFonts w:hint="eastAsia" w:ascii="宋体" w:hAnsi="宋体" w:eastAsia="宋体" w:cs="宋体"/>
                <w:spacing w:val="-1"/>
                <w:sz w:val="21"/>
                <w:szCs w:val="21"/>
              </w:rPr>
              <w:t>1、本项目采用不见面</w:t>
            </w:r>
            <w:r>
              <w:rPr>
                <w:rFonts w:hint="eastAsia" w:ascii="宋体" w:hAnsi="宋体" w:eastAsia="宋体" w:cs="宋体"/>
                <w:sz w:val="21"/>
                <w:szCs w:val="21"/>
              </w:rPr>
              <w:t>开标形式，投标人无需到开标现场，电子投</w:t>
            </w:r>
            <w:r>
              <w:rPr>
                <w:rFonts w:hint="eastAsia" w:ascii="宋体" w:hAnsi="宋体" w:eastAsia="宋体" w:cs="宋体"/>
                <w:spacing w:val="6"/>
                <w:sz w:val="21"/>
                <w:szCs w:val="21"/>
              </w:rPr>
              <w:t>标文件上传</w:t>
            </w:r>
            <w:r>
              <w:rPr>
                <w:rFonts w:hint="eastAsia" w:ascii="宋体" w:hAnsi="宋体" w:eastAsia="宋体" w:cs="宋体"/>
                <w:spacing w:val="4"/>
                <w:sz w:val="21"/>
                <w:szCs w:val="21"/>
              </w:rPr>
              <w:t>至</w:t>
            </w:r>
            <w:r>
              <w:rPr>
                <w:rFonts w:hint="eastAsia" w:ascii="宋体" w:hAnsi="宋体" w:eastAsia="宋体" w:cs="宋体"/>
                <w:spacing w:val="3"/>
                <w:sz w:val="21"/>
                <w:szCs w:val="21"/>
              </w:rPr>
              <w:t>三门县工程建设电子交易平台(步骤如下)，投标</w:t>
            </w:r>
            <w:r>
              <w:rPr>
                <w:rFonts w:hint="eastAsia" w:ascii="宋体" w:hAnsi="宋体" w:eastAsia="宋体" w:cs="宋体"/>
                <w:spacing w:val="-1"/>
                <w:sz w:val="21"/>
                <w:szCs w:val="21"/>
              </w:rPr>
              <w:t>截止时间后对加</w:t>
            </w:r>
            <w:r>
              <w:rPr>
                <w:rFonts w:hint="eastAsia" w:ascii="宋体" w:hAnsi="宋体" w:eastAsia="宋体" w:cs="宋体"/>
                <w:sz w:val="21"/>
                <w:szCs w:val="21"/>
              </w:rPr>
              <w:t>密的投标文件进行远程解密，如远程解密遇有问</w:t>
            </w:r>
            <w:r>
              <w:rPr>
                <w:rFonts w:hint="eastAsia" w:ascii="宋体" w:hAnsi="宋体" w:eastAsia="宋体" w:cs="宋体"/>
                <w:spacing w:val="-1"/>
                <w:sz w:val="21"/>
                <w:szCs w:val="21"/>
              </w:rPr>
              <w:t>题的请联系章宏涛</w:t>
            </w:r>
            <w:r>
              <w:rPr>
                <w:rFonts w:hint="eastAsia" w:ascii="宋体" w:hAnsi="宋体" w:eastAsia="宋体" w:cs="宋体"/>
                <w:sz w:val="21"/>
                <w:szCs w:val="21"/>
              </w:rPr>
              <w:t>13968512856。</w:t>
            </w:r>
          </w:p>
          <w:p>
            <w:pPr>
              <w:keepNext w:val="0"/>
              <w:keepLines w:val="0"/>
              <w:pageBreakBefore w:val="0"/>
              <w:widowControl/>
              <w:kinsoku w:val="0"/>
              <w:wordWrap/>
              <w:overflowPunct/>
              <w:topLinePunct w:val="0"/>
              <w:autoSpaceDE w:val="0"/>
              <w:autoSpaceDN w:val="0"/>
              <w:bidi w:val="0"/>
              <w:adjustRightInd w:val="0"/>
              <w:snapToGrid w:val="0"/>
              <w:spacing w:before="4" w:line="380" w:lineRule="exact"/>
              <w:ind w:left="113" w:right="131"/>
              <w:textAlignment w:val="baseline"/>
              <w:rPr>
                <w:rFonts w:hint="eastAsia" w:ascii="宋体" w:hAnsi="宋体" w:eastAsia="宋体" w:cs="宋体"/>
                <w:sz w:val="21"/>
                <w:szCs w:val="21"/>
              </w:rPr>
            </w:pPr>
            <w:r>
              <w:rPr>
                <w:rFonts w:hint="eastAsia" w:ascii="宋体" w:hAnsi="宋体" w:eastAsia="宋体" w:cs="宋体"/>
                <w:spacing w:val="-6"/>
                <w:sz w:val="21"/>
                <w:szCs w:val="21"/>
              </w:rPr>
              <w:t>2、电子</w:t>
            </w:r>
            <w:r>
              <w:rPr>
                <w:rFonts w:hint="eastAsia" w:ascii="宋体" w:hAnsi="宋体" w:eastAsia="宋体" w:cs="宋体"/>
                <w:spacing w:val="-3"/>
                <w:sz w:val="21"/>
                <w:szCs w:val="21"/>
              </w:rPr>
              <w:t>投标文件上传步骤：1)登录三门县工程建设电子交易平</w:t>
            </w:r>
            <w:r>
              <w:rPr>
                <w:rFonts w:hint="eastAsia" w:ascii="宋体" w:hAnsi="宋体" w:eastAsia="宋体" w:cs="宋体"/>
                <w:spacing w:val="-1"/>
                <w:sz w:val="21"/>
                <w:szCs w:val="21"/>
              </w:rPr>
              <w:t>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"http://jyzx.sanmen.gov.cn/"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
                <w:sz w:val="21"/>
                <w:szCs w:val="21"/>
              </w:rPr>
              <w:t>://</w:t>
            </w:r>
            <w:r>
              <w:rPr>
                <w:rFonts w:hint="eastAsia" w:ascii="宋体" w:hAnsi="宋体" w:eastAsia="宋体" w:cs="宋体"/>
                <w:sz w:val="21"/>
                <w:szCs w:val="21"/>
              </w:rPr>
              <w:t>jyzx</w:t>
            </w:r>
            <w:r>
              <w:rPr>
                <w:rFonts w:hint="eastAsia" w:ascii="宋体" w:hAnsi="宋体" w:eastAsia="宋体" w:cs="宋体"/>
                <w:spacing w:val="-1"/>
                <w:sz w:val="21"/>
                <w:szCs w:val="21"/>
              </w:rPr>
              <w:t>.</w:t>
            </w:r>
            <w:r>
              <w:rPr>
                <w:rFonts w:hint="eastAsia" w:ascii="宋体" w:hAnsi="宋体" w:eastAsia="宋体" w:cs="宋体"/>
                <w:sz w:val="21"/>
                <w:szCs w:val="21"/>
              </w:rPr>
              <w:t>sanmen</w:t>
            </w:r>
            <w:r>
              <w:rPr>
                <w:rFonts w:hint="eastAsia" w:ascii="宋体" w:hAnsi="宋体" w:eastAsia="宋体" w:cs="宋体"/>
                <w:spacing w:val="-1"/>
                <w:sz w:val="21"/>
                <w:szCs w:val="21"/>
              </w:rPr>
              <w:t>.</w:t>
            </w:r>
            <w:r>
              <w:rPr>
                <w:rFonts w:hint="eastAsia" w:ascii="宋体" w:hAnsi="宋体" w:eastAsia="宋体" w:cs="宋体"/>
                <w:sz w:val="21"/>
                <w:szCs w:val="21"/>
              </w:rPr>
              <w:t>gov</w:t>
            </w:r>
            <w:r>
              <w:rPr>
                <w:rFonts w:hint="eastAsia" w:ascii="宋体" w:hAnsi="宋体" w:eastAsia="宋体" w:cs="宋体"/>
                <w:spacing w:val="-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z w:val="21"/>
                <w:szCs w:val="21"/>
              </w:rPr>
              <w:t>)；2)须先在电子交</w:t>
            </w:r>
            <w:r>
              <w:rPr>
                <w:rFonts w:hint="eastAsia" w:ascii="宋体" w:hAnsi="宋体" w:eastAsia="宋体" w:cs="宋体"/>
                <w:spacing w:val="-1"/>
                <w:sz w:val="21"/>
                <w:szCs w:val="21"/>
              </w:rPr>
              <w:t>易系统中下载投标</w:t>
            </w:r>
            <w:r>
              <w:rPr>
                <w:rFonts w:hint="eastAsia" w:ascii="宋体" w:hAnsi="宋体" w:eastAsia="宋体" w:cs="宋体"/>
                <w:sz w:val="21"/>
                <w:szCs w:val="21"/>
              </w:rPr>
              <w:t>项目招标文件，后在“我的待办”，选择投标</w:t>
            </w:r>
            <w:r>
              <w:rPr>
                <w:rFonts w:hint="eastAsia" w:ascii="宋体" w:hAnsi="宋体" w:eastAsia="宋体" w:cs="宋体"/>
                <w:spacing w:val="4"/>
                <w:sz w:val="21"/>
                <w:szCs w:val="21"/>
              </w:rPr>
              <w:t>项目，点</w:t>
            </w:r>
            <w:r>
              <w:rPr>
                <w:rFonts w:hint="eastAsia" w:ascii="宋体" w:hAnsi="宋体" w:eastAsia="宋体" w:cs="宋体"/>
                <w:spacing w:val="2"/>
                <w:sz w:val="21"/>
                <w:szCs w:val="21"/>
              </w:rPr>
              <w:t>击“上传标书(后缀名.已加密投标文件)”并保存。</w:t>
            </w:r>
            <w:r>
              <w:rPr>
                <w:rFonts w:hint="eastAsia" w:ascii="宋体" w:hAnsi="宋体" w:eastAsia="宋体" w:cs="宋体"/>
                <w:spacing w:val="-1"/>
                <w:sz w:val="21"/>
                <w:szCs w:val="21"/>
              </w:rPr>
              <w:t>投标人应在投标截止时间</w:t>
            </w:r>
            <w:r>
              <w:rPr>
                <w:rFonts w:hint="eastAsia" w:ascii="宋体" w:hAnsi="宋体" w:eastAsia="宋体" w:cs="宋体"/>
                <w:sz w:val="21"/>
                <w:szCs w:val="21"/>
              </w:rPr>
              <w:t>前上传完成电子投标文件。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380" w:lineRule="exact"/>
              <w:ind w:left="235"/>
              <w:textAlignment w:val="baseline"/>
              <w:rPr>
                <w:rFonts w:hint="eastAsia" w:ascii="宋体" w:hAnsi="宋体" w:eastAsia="宋体" w:cs="宋体"/>
                <w:sz w:val="21"/>
                <w:szCs w:val="21"/>
              </w:rPr>
            </w:pPr>
            <w:r>
              <w:rPr>
                <w:rFonts w:hint="eastAsia" w:ascii="宋体" w:hAnsi="宋体" w:eastAsia="宋体" w:cs="宋体"/>
                <w:spacing w:val="-2"/>
                <w:sz w:val="21"/>
                <w:szCs w:val="21"/>
              </w:rPr>
              <w:t>4.1.</w:t>
            </w:r>
            <w:r>
              <w:rPr>
                <w:rFonts w:hint="eastAsia" w:ascii="宋体" w:hAnsi="宋体" w:eastAsia="宋体" w:cs="宋体"/>
                <w:spacing w:val="-1"/>
                <w:sz w:val="21"/>
                <w:szCs w:val="21"/>
              </w:rPr>
              <w:t>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80" w:lineRule="exact"/>
              <w:ind w:right="345"/>
              <w:textAlignment w:val="baseline"/>
              <w:rPr>
                <w:rFonts w:hint="eastAsia" w:ascii="宋体" w:hAnsi="宋体" w:eastAsia="宋体" w:cs="宋体"/>
                <w:sz w:val="21"/>
                <w:szCs w:val="21"/>
              </w:rPr>
            </w:pPr>
            <w:r>
              <w:rPr>
                <w:rFonts w:hint="eastAsia" w:ascii="宋体" w:hAnsi="宋体" w:eastAsia="宋体" w:cs="宋体"/>
                <w:spacing w:val="8"/>
                <w:sz w:val="21"/>
                <w:szCs w:val="21"/>
              </w:rPr>
              <w:t>递交投标文件</w:t>
            </w:r>
            <w:r>
              <w:rPr>
                <w:rFonts w:hint="eastAsia" w:ascii="宋体" w:hAnsi="宋体" w:eastAsia="宋体" w:cs="宋体"/>
                <w:spacing w:val="5"/>
                <w:sz w:val="21"/>
                <w:szCs w:val="21"/>
              </w:rPr>
              <w:t>地</w:t>
            </w:r>
            <w:r>
              <w:rPr>
                <w:rFonts w:hint="eastAsia" w:ascii="宋体" w:hAnsi="宋体" w:eastAsia="宋体" w:cs="宋体"/>
                <w:spacing w:val="4"/>
                <w:sz w:val="21"/>
                <w:szCs w:val="21"/>
              </w:rPr>
              <w:t>点</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70" w:line="380" w:lineRule="exact"/>
              <w:ind w:left="218"/>
              <w:textAlignment w:val="baseline"/>
              <w:rPr>
                <w:rFonts w:hint="eastAsia" w:ascii="宋体" w:hAnsi="宋体" w:eastAsia="宋体" w:cs="宋体"/>
                <w:sz w:val="21"/>
                <w:szCs w:val="21"/>
              </w:rPr>
            </w:pPr>
            <w:r>
              <w:rPr>
                <w:rFonts w:hint="eastAsia" w:ascii="宋体" w:hAnsi="宋体" w:eastAsia="宋体" w:cs="宋体"/>
                <w:spacing w:val="13"/>
                <w:sz w:val="21"/>
                <w:szCs w:val="21"/>
              </w:rPr>
              <w:t>详</w:t>
            </w:r>
            <w:r>
              <w:rPr>
                <w:rFonts w:hint="eastAsia" w:ascii="宋体" w:hAnsi="宋体" w:eastAsia="宋体" w:cs="宋体"/>
                <w:spacing w:val="9"/>
                <w:sz w:val="21"/>
                <w:szCs w:val="21"/>
              </w:rPr>
              <w:t>见本工程招标公告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235"/>
              <w:textAlignment w:val="baseline"/>
              <w:rPr>
                <w:rFonts w:hint="eastAsia" w:ascii="宋体" w:hAnsi="宋体" w:eastAsia="宋体" w:cs="宋体"/>
                <w:sz w:val="21"/>
                <w:szCs w:val="21"/>
              </w:rPr>
            </w:pPr>
            <w:r>
              <w:rPr>
                <w:rFonts w:hint="eastAsia" w:ascii="宋体" w:hAnsi="宋体" w:eastAsia="宋体" w:cs="宋体"/>
                <w:spacing w:val="-2"/>
                <w:sz w:val="21"/>
                <w:szCs w:val="21"/>
              </w:rPr>
              <w:t>4.1.</w:t>
            </w:r>
            <w:r>
              <w:rPr>
                <w:rFonts w:hint="eastAsia" w:ascii="宋体" w:hAnsi="宋体" w:eastAsia="宋体" w:cs="宋体"/>
                <w:spacing w:val="-1"/>
                <w:sz w:val="21"/>
                <w:szCs w:val="21"/>
              </w:rPr>
              <w:t>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4" w:line="380" w:lineRule="exact"/>
              <w:ind w:left="614" w:right="345" w:hanging="418"/>
              <w:textAlignment w:val="baseline"/>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否退还投标</w:t>
            </w:r>
            <w:r>
              <w:rPr>
                <w:rFonts w:hint="eastAsia" w:ascii="宋体" w:hAnsi="宋体" w:eastAsia="宋体" w:cs="宋体"/>
                <w:spacing w:val="4"/>
                <w:sz w:val="21"/>
                <w:szCs w:val="21"/>
              </w:rPr>
              <w:t>文</w:t>
            </w:r>
            <w:r>
              <w:rPr>
                <w:rFonts w:hint="eastAsia" w:ascii="宋体" w:hAnsi="宋体" w:eastAsia="宋体" w:cs="宋体"/>
                <w:spacing w:val="3"/>
                <w:sz w:val="21"/>
                <w:szCs w:val="21"/>
              </w:rPr>
              <w:t>件</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71" w:line="380" w:lineRule="exact"/>
              <w:ind w:left="222"/>
              <w:textAlignment w:val="baseline"/>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5.1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165"/>
              <w:textAlignment w:val="baseline"/>
              <w:rPr>
                <w:rFonts w:hint="eastAsia" w:ascii="宋体" w:hAnsi="宋体" w:eastAsia="宋体" w:cs="宋体"/>
                <w:sz w:val="21"/>
                <w:szCs w:val="21"/>
              </w:rPr>
            </w:pPr>
            <w:r>
              <w:rPr>
                <w:rFonts w:hint="eastAsia" w:ascii="宋体" w:hAnsi="宋体" w:eastAsia="宋体" w:cs="宋体"/>
                <w:spacing w:val="12"/>
                <w:sz w:val="21"/>
                <w:szCs w:val="21"/>
              </w:rPr>
              <w:t>开</w:t>
            </w:r>
            <w:r>
              <w:rPr>
                <w:rFonts w:hint="eastAsia" w:ascii="宋体" w:hAnsi="宋体" w:eastAsia="宋体" w:cs="宋体"/>
                <w:spacing w:val="8"/>
                <w:sz w:val="21"/>
                <w:szCs w:val="21"/>
              </w:rPr>
              <w:t>标时间和地点</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218"/>
              <w:textAlignment w:val="baseline"/>
              <w:rPr>
                <w:rFonts w:hint="eastAsia" w:ascii="宋体" w:hAnsi="宋体" w:eastAsia="宋体" w:cs="宋体"/>
                <w:sz w:val="21"/>
                <w:szCs w:val="21"/>
              </w:rPr>
            </w:pPr>
            <w:r>
              <w:rPr>
                <w:rFonts w:hint="eastAsia" w:ascii="宋体" w:hAnsi="宋体" w:eastAsia="宋体" w:cs="宋体"/>
                <w:spacing w:val="13"/>
                <w:sz w:val="21"/>
                <w:szCs w:val="21"/>
              </w:rPr>
              <w:t>详</w:t>
            </w:r>
            <w:r>
              <w:rPr>
                <w:rFonts w:hint="eastAsia" w:ascii="宋体" w:hAnsi="宋体" w:eastAsia="宋体" w:cs="宋体"/>
                <w:spacing w:val="9"/>
                <w:sz w:val="21"/>
                <w:szCs w:val="21"/>
              </w:rPr>
              <w:t>见本工程招标公告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5"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5.2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479"/>
              <w:textAlignment w:val="baseline"/>
              <w:rPr>
                <w:rFonts w:hint="eastAsia" w:ascii="宋体" w:hAnsi="宋体" w:eastAsia="宋体" w:cs="宋体"/>
                <w:sz w:val="21"/>
                <w:szCs w:val="21"/>
              </w:rPr>
            </w:pPr>
            <w:r>
              <w:rPr>
                <w:rFonts w:hint="eastAsia" w:ascii="宋体" w:hAnsi="宋体" w:eastAsia="宋体" w:cs="宋体"/>
                <w:spacing w:val="7"/>
                <w:sz w:val="21"/>
                <w:szCs w:val="21"/>
              </w:rPr>
              <w:t>开标程序</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380" w:lineRule="exact"/>
              <w:ind w:left="112" w:right="140" w:firstLine="14"/>
              <w:textAlignment w:val="baseline"/>
              <w:rPr>
                <w:rFonts w:hint="eastAsia" w:ascii="宋体" w:hAnsi="宋体" w:eastAsia="宋体" w:cs="宋体"/>
                <w:sz w:val="21"/>
                <w:szCs w:val="21"/>
              </w:rPr>
            </w:pPr>
            <w:r>
              <w:rPr>
                <w:rFonts w:hint="eastAsia" w:ascii="宋体" w:hAnsi="宋体" w:eastAsia="宋体" w:cs="宋体"/>
                <w:spacing w:val="3"/>
                <w:sz w:val="21"/>
                <w:szCs w:val="21"/>
              </w:rPr>
              <w:t>1、投标人解密电子投标文件。解密时间为40分钟(时间自</w:t>
            </w:r>
            <w:r>
              <w:rPr>
                <w:rFonts w:hint="eastAsia" w:ascii="宋体" w:hAnsi="宋体" w:eastAsia="宋体" w:cs="宋体"/>
                <w:spacing w:val="1"/>
                <w:sz w:val="21"/>
                <w:szCs w:val="21"/>
              </w:rPr>
              <w:t>招</w:t>
            </w:r>
            <w:r>
              <w:rPr>
                <w:rFonts w:hint="eastAsia" w:ascii="宋体" w:hAnsi="宋体" w:eastAsia="宋体" w:cs="宋体"/>
                <w:sz w:val="21"/>
                <w:szCs w:val="21"/>
              </w:rPr>
              <w:t>标</w:t>
            </w:r>
            <w:r>
              <w:rPr>
                <w:rFonts w:hint="eastAsia" w:ascii="宋体" w:hAnsi="宋体" w:eastAsia="宋体" w:cs="宋体"/>
                <w:spacing w:val="-1"/>
                <w:sz w:val="21"/>
                <w:szCs w:val="21"/>
              </w:rPr>
              <w:t>人或招标代理机构下令</w:t>
            </w:r>
            <w:r>
              <w:rPr>
                <w:rFonts w:hint="eastAsia" w:ascii="宋体" w:hAnsi="宋体" w:eastAsia="宋体" w:cs="宋体"/>
                <w:sz w:val="21"/>
                <w:szCs w:val="21"/>
              </w:rPr>
              <w:t>“开始解密”时开始计算)；</w:t>
            </w:r>
          </w:p>
          <w:p>
            <w:pPr>
              <w:keepNext w:val="0"/>
              <w:keepLines w:val="0"/>
              <w:pageBreakBefore w:val="0"/>
              <w:widowControl/>
              <w:kinsoku w:val="0"/>
              <w:wordWrap/>
              <w:overflowPunct/>
              <w:topLinePunct w:val="0"/>
              <w:autoSpaceDE w:val="0"/>
              <w:autoSpaceDN w:val="0"/>
              <w:bidi w:val="0"/>
              <w:adjustRightInd w:val="0"/>
              <w:snapToGrid w:val="0"/>
              <w:spacing w:before="2" w:line="380" w:lineRule="exact"/>
              <w:ind w:left="94" w:right="143" w:firstLine="15"/>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解密步骤：打</w:t>
            </w:r>
            <w:r>
              <w:rPr>
                <w:rFonts w:hint="eastAsia" w:ascii="宋体" w:hAnsi="宋体" w:eastAsia="宋体" w:cs="宋体"/>
                <w:sz w:val="21"/>
                <w:szCs w:val="21"/>
              </w:rPr>
              <w:t>开解密工具，插入CA锁，选择开标项目，点击</w:t>
            </w:r>
            <w:r>
              <w:rPr>
                <w:rFonts w:hint="eastAsia" w:ascii="宋体" w:hAnsi="宋体" w:eastAsia="宋体" w:cs="宋体"/>
                <w:spacing w:val="-1"/>
                <w:sz w:val="21"/>
                <w:szCs w:val="21"/>
              </w:rPr>
              <w:t>“标书解密”，输入</w:t>
            </w:r>
            <w:r>
              <w:rPr>
                <w:rFonts w:hint="eastAsia" w:ascii="宋体" w:hAnsi="宋体" w:eastAsia="宋体" w:cs="宋体"/>
                <w:sz w:val="21"/>
                <w:szCs w:val="21"/>
              </w:rPr>
              <w:t>CA</w:t>
            </w:r>
            <w:r>
              <w:rPr>
                <w:rFonts w:hint="eastAsia" w:ascii="宋体" w:hAnsi="宋体" w:eastAsia="宋体" w:cs="宋体"/>
                <w:spacing w:val="-1"/>
                <w:sz w:val="21"/>
                <w:szCs w:val="21"/>
              </w:rPr>
              <w:t>锁密码进行电子投标文</w:t>
            </w:r>
            <w:r>
              <w:rPr>
                <w:rFonts w:hint="eastAsia" w:ascii="宋体" w:hAnsi="宋体" w:eastAsia="宋体" w:cs="宋体"/>
                <w:sz w:val="21"/>
                <w:szCs w:val="21"/>
              </w:rPr>
              <w:t>件解密。</w:t>
            </w:r>
          </w:p>
          <w:p>
            <w:pPr>
              <w:keepNext w:val="0"/>
              <w:keepLines w:val="0"/>
              <w:pageBreakBefore w:val="0"/>
              <w:widowControl/>
              <w:kinsoku w:val="0"/>
              <w:wordWrap/>
              <w:overflowPunct/>
              <w:topLinePunct w:val="0"/>
              <w:autoSpaceDE w:val="0"/>
              <w:autoSpaceDN w:val="0"/>
              <w:bidi w:val="0"/>
              <w:adjustRightInd w:val="0"/>
              <w:snapToGrid w:val="0"/>
              <w:spacing w:before="2" w:line="380" w:lineRule="exact"/>
              <w:ind w:left="94" w:right="143" w:firstLine="15"/>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2、解密后的电子投</w:t>
            </w:r>
            <w:r>
              <w:rPr>
                <w:rFonts w:hint="eastAsia" w:ascii="宋体" w:hAnsi="宋体" w:eastAsia="宋体" w:cs="宋体"/>
                <w:sz w:val="21"/>
                <w:szCs w:val="21"/>
              </w:rPr>
              <w:t>标文件将直接显示投标人名称、总监姓名、解</w:t>
            </w:r>
            <w:r>
              <w:rPr>
                <w:rFonts w:hint="eastAsia" w:ascii="宋体" w:hAnsi="宋体" w:eastAsia="宋体" w:cs="宋体"/>
                <w:spacing w:val="8"/>
                <w:sz w:val="21"/>
                <w:szCs w:val="21"/>
              </w:rPr>
              <w:t>密状态</w:t>
            </w:r>
            <w:r>
              <w:rPr>
                <w:rFonts w:hint="eastAsia" w:ascii="宋体" w:hAnsi="宋体" w:eastAsia="宋体" w:cs="宋体"/>
                <w:spacing w:val="6"/>
                <w:sz w:val="21"/>
                <w:szCs w:val="21"/>
              </w:rPr>
              <w:t>(</w:t>
            </w:r>
            <w:r>
              <w:rPr>
                <w:rFonts w:hint="eastAsia" w:ascii="宋体" w:hAnsi="宋体" w:eastAsia="宋体" w:cs="宋体"/>
                <w:spacing w:val="4"/>
                <w:sz w:val="21"/>
                <w:szCs w:val="21"/>
              </w:rPr>
              <w:t>若解密失败，备注栏将显示解密失败的原因)；</w:t>
            </w:r>
          </w:p>
          <w:p>
            <w:pPr>
              <w:keepNext w:val="0"/>
              <w:keepLines w:val="0"/>
              <w:pageBreakBefore w:val="0"/>
              <w:widowControl/>
              <w:kinsoku w:val="0"/>
              <w:wordWrap/>
              <w:overflowPunct/>
              <w:topLinePunct w:val="0"/>
              <w:autoSpaceDE w:val="0"/>
              <w:autoSpaceDN w:val="0"/>
              <w:bidi w:val="0"/>
              <w:adjustRightInd w:val="0"/>
              <w:snapToGrid w:val="0"/>
              <w:spacing w:before="35" w:line="380" w:lineRule="exact"/>
              <w:ind w:left="115" w:right="143"/>
              <w:textAlignment w:val="baseline"/>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9744" behindDoc="1" locked="0" layoutInCell="1" allowOverlap="1">
                      <wp:simplePos x="0" y="0"/>
                      <wp:positionH relativeFrom="rightMargin">
                        <wp:posOffset>-3821430</wp:posOffset>
                      </wp:positionH>
                      <wp:positionV relativeFrom="topMargin">
                        <wp:posOffset>370840</wp:posOffset>
                      </wp:positionV>
                      <wp:extent cx="3469005" cy="181610"/>
                      <wp:effectExtent l="0" t="635" r="17145" b="8255"/>
                      <wp:wrapNone/>
                      <wp:docPr id="5" name="任意多边形 5"/>
                      <wp:cNvGraphicFramePr/>
                      <a:graphic xmlns:a="http://schemas.openxmlformats.org/drawingml/2006/main">
                        <a:graphicData uri="http://schemas.microsoft.com/office/word/2010/wordprocessingShape">
                          <wps:wsp>
                            <wps:cNvSpPr/>
                            <wps:spPr>
                              <a:xfrm>
                                <a:off x="0" y="0"/>
                                <a:ext cx="3469005" cy="181610"/>
                              </a:xfrm>
                              <a:custGeom>
                                <a:avLst/>
                                <a:gdLst/>
                                <a:ahLst/>
                                <a:cxnLst/>
                                <a:pathLst>
                                  <a:path w="5462" h="286">
                                    <a:moveTo>
                                      <a:pt x="0" y="6"/>
                                    </a:moveTo>
                                    <a:lnTo>
                                      <a:pt x="1891" y="6"/>
                                    </a:lnTo>
                                    <a:moveTo>
                                      <a:pt x="1891" y="279"/>
                                    </a:moveTo>
                                    <a:lnTo>
                                      <a:pt x="5462" y="279"/>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1pt;margin-top:29.45pt;height:14.3pt;width:273.15pt;mso-position-horizontal-relative:page;mso-position-vertical-relative:page;z-index:-251636736;mso-width-relative:page;mso-height-relative:page;" filled="f" stroked="t" coordsize="5462,286" o:gfxdata="UEsDBAoAAAAAAIdO4kAAAAAAAAAAAAAAAAAEAAAAZHJzL1BLAwQUAAAACACHTuJAFWZ2Y9sAAAAK&#10;AQAADwAAAGRycy9kb3ducmV2LnhtbE2PUUvDMBSF3wX/Q7iCb11SsV2tTQcKGwqCbhPEt6y5tmXJ&#10;TWnSdf5745M+Hs7hnO9Uq7M17ISj7x1JSBcCGFLjdE+thPf9OimA+aBIK+MIJXyjh1V9eVGpUruZ&#10;tnjahZbFEvKlktCFMJSc+6ZDq/zCDUjR+3KjVSHKseV6VHMst4bfCJFzq3qKC50a8LHD5ribrIR8&#10;3k+v63a7MR93T5uH+fj89rL8lPL6KhX3wAKew18YfvEjOtSR6eAm0p4ZCUku0sgeJGTFLbCYSLIs&#10;A3aQUCwF8Lri/y/UP1BLAwQUAAAACACHTuJAK1S4i1ACAADlBAAADgAAAGRycy9lMm9Eb2MueG1s&#10;rVTLbhMxFN0j8Q+W93QetNNklEkXhLJBUKnlAxyPZ8aSX7KdTLJnz54l4idQVb6GIj6Da0+SCWVB&#10;FmQxufa9Pj7n+Nqzq40UaM2s41pVODtLMWKK6pqrtsIf7q5fTDBynqiaCK1YhbfM4av582ez3pQs&#10;150WNbMIQJQre1PhzntTJomjHZPEnWnDFCQbbSXxMLRtUlvSA7oUSZ6mRdJrWxurKXMOZhdDEu8Q&#10;7SmAumk4ZQtNV5IpP6BaJogHSa7jxuF5ZNs0jPr3TeOYR6LCoNTHL2wC8TJ8k/mMlK0lpuN0R4Gc&#10;QuGJJkm4gk0PUAviCVpZ/heU5NRqpxt/RrVMBiHREVCRpU+8ue2IYVELWO3MwXT3/2Dpu/WNRbyu&#10;8AVGikg48B/39z8/fnr8+vnX92+PD1/QRTCpN66E2ltzY3cjB2FQvGmsDP+gBW2isduDsWzjEYXJ&#10;l+fFNE1hBwq5bJIVWXQ+GVfTlfNvmI5IZP3W+eFg6n1Eun1EN2ofGuLDdNg9hKgHFedFjlFX4XxS&#10;xAORes3udCzxI78iaILtx6xQx1XZZJphBGT3hfv0uMBEuENhfjn9B+ZADTDH0gEVeAT6kdBBEkwe&#10;e6L0NRcimiJUEHpZ5NDDlMANbKDzIZQGTtGpNsp2WvA6LAnKnW2Xr4RFaxJuQfztuP5RZqzzC+K6&#10;oS6mQhkpO0bq16pGfmugPxQ8CzhQkKzGSDB4RUIUKz3h4pRKUCcUCA5tNTRSiJa63kI3rozlbQdX&#10;NYssQwa6P9qzu6nheh2PI9L4O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VmdmPbAAAACgEA&#10;AA8AAAAAAAAAAQAgAAAAIgAAAGRycy9kb3ducmV2LnhtbFBLAQIUABQAAAAIAIdO4kArVLiLUAIA&#10;AOUEAAAOAAAAAAAAAAEAIAAAACoBAABkcnMvZTJvRG9jLnhtbFBLBQYAAAAABgAGAFkBAADsBQAA&#10;AAA=&#10;" path="m0,6l1891,6m1891,279l5462,279e">
                      <v:fill on="f" focussize="0,0"/>
                      <v:stroke weight="0.6pt" color="#000000" joinstyle="round"/>
                      <v:imagedata o:title=""/>
                      <o:lock v:ext="edit" aspectratio="f"/>
                    </v:shape>
                  </w:pict>
                </mc:Fallback>
              </mc:AlternateContent>
            </w:r>
            <w:r>
              <w:rPr>
                <w:rFonts w:hint="eastAsia" w:ascii="宋体" w:hAnsi="宋体" w:eastAsia="宋体" w:cs="宋体"/>
                <w:sz w:val="21"/>
                <w:szCs w:val="21"/>
              </w:rPr>
              <w:drawing>
                <wp:anchor distT="0" distB="0" distL="0" distR="0" simplePos="0" relativeHeight="251680768" behindDoc="1" locked="0" layoutInCell="1" allowOverlap="1">
                  <wp:simplePos x="0" y="0"/>
                  <wp:positionH relativeFrom="rightMargin">
                    <wp:posOffset>-4138295</wp:posOffset>
                  </wp:positionH>
                  <wp:positionV relativeFrom="topMargin">
                    <wp:posOffset>1270</wp:posOffset>
                  </wp:positionV>
                  <wp:extent cx="4137660" cy="725170"/>
                  <wp:effectExtent l="0" t="0" r="15240" b="1778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4137660" cy="725423"/>
                          </a:xfrm>
                          <a:prstGeom prst="rect">
                            <a:avLst/>
                          </a:prstGeom>
                        </pic:spPr>
                      </pic:pic>
                    </a:graphicData>
                  </a:graphic>
                </wp:anchor>
              </w:drawing>
            </w:r>
            <w:r>
              <w:rPr>
                <w:rFonts w:hint="eastAsia" w:ascii="宋体" w:hAnsi="宋体" w:eastAsia="宋体" w:cs="宋体"/>
                <w:spacing w:val="6"/>
                <w:sz w:val="21"/>
                <w:szCs w:val="21"/>
              </w:rPr>
              <w:t>3、</w:t>
            </w:r>
            <w:r>
              <w:rPr>
                <w:rFonts w:hint="eastAsia" w:ascii="宋体" w:hAnsi="宋体" w:eastAsia="宋体" w:cs="宋体"/>
                <w:spacing w:val="5"/>
                <w:sz w:val="21"/>
                <w:szCs w:val="21"/>
              </w:rPr>
              <w:t>待</w:t>
            </w:r>
            <w:r>
              <w:rPr>
                <w:rFonts w:hint="eastAsia" w:ascii="宋体" w:hAnsi="宋体" w:eastAsia="宋体" w:cs="宋体"/>
                <w:spacing w:val="3"/>
                <w:sz w:val="21"/>
                <w:szCs w:val="21"/>
              </w:rPr>
              <w:t>资信标评审结束后，进行技术标(技术文件、资信分)暗标</w:t>
            </w:r>
            <w:r>
              <w:rPr>
                <w:rFonts w:hint="eastAsia" w:ascii="宋体" w:hAnsi="宋体" w:eastAsia="宋体" w:cs="宋体"/>
                <w:spacing w:val="-1"/>
                <w:sz w:val="21"/>
                <w:szCs w:val="21"/>
              </w:rPr>
              <w:t>号抽取。暗标号抽取采用随机抽</w:t>
            </w:r>
            <w:r>
              <w:rPr>
                <w:rFonts w:hint="eastAsia" w:ascii="宋体" w:hAnsi="宋体" w:eastAsia="宋体" w:cs="宋体"/>
                <w:sz w:val="21"/>
                <w:szCs w:val="21"/>
              </w:rPr>
              <w:t>取。</w:t>
            </w:r>
          </w:p>
          <w:p>
            <w:pPr>
              <w:keepNext w:val="0"/>
              <w:keepLines w:val="0"/>
              <w:pageBreakBefore w:val="0"/>
              <w:widowControl/>
              <w:kinsoku w:val="0"/>
              <w:wordWrap/>
              <w:overflowPunct/>
              <w:topLinePunct w:val="0"/>
              <w:autoSpaceDE w:val="0"/>
              <w:autoSpaceDN w:val="0"/>
              <w:bidi w:val="0"/>
              <w:adjustRightInd w:val="0"/>
              <w:snapToGrid w:val="0"/>
              <w:spacing w:before="23" w:line="380" w:lineRule="exact"/>
              <w:ind w:left="110" w:right="251"/>
              <w:textAlignment w:val="baseline"/>
              <w:rPr>
                <w:rFonts w:hint="eastAsia" w:ascii="宋体" w:hAnsi="宋体" w:eastAsia="宋体" w:cs="宋体"/>
                <w:sz w:val="21"/>
                <w:szCs w:val="21"/>
              </w:rPr>
            </w:pPr>
            <w:r>
              <w:rPr>
                <w:rFonts w:hint="eastAsia" w:ascii="宋体" w:hAnsi="宋体" w:eastAsia="宋体" w:cs="宋体"/>
                <w:spacing w:val="-1"/>
                <w:sz w:val="21"/>
                <w:szCs w:val="21"/>
              </w:rPr>
              <w:t>4、待技术</w:t>
            </w:r>
            <w:r>
              <w:rPr>
                <w:rFonts w:hint="eastAsia" w:ascii="宋体" w:hAnsi="宋体" w:eastAsia="宋体" w:cs="宋体"/>
                <w:sz w:val="21"/>
                <w:szCs w:val="21"/>
              </w:rPr>
              <w:t>标评审结束后，插入招标代理的CA锁并输入CA锁密</w:t>
            </w:r>
            <w:r>
              <w:rPr>
                <w:rFonts w:hint="eastAsia" w:ascii="宋体" w:hAnsi="宋体" w:eastAsia="宋体" w:cs="宋体"/>
                <w:spacing w:val="-1"/>
                <w:sz w:val="21"/>
                <w:szCs w:val="21"/>
              </w:rPr>
              <w:t>码，将显示投标人的投</w:t>
            </w:r>
            <w:r>
              <w:rPr>
                <w:rFonts w:hint="eastAsia" w:ascii="宋体" w:hAnsi="宋体" w:eastAsia="宋体" w:cs="宋体"/>
                <w:sz w:val="21"/>
                <w:szCs w:val="21"/>
              </w:rPr>
              <w:t>标报价、质量目标、工期。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57" w:line="380" w:lineRule="exact"/>
              <w:ind w:left="425"/>
              <w:textAlignment w:val="baseline"/>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7"/>
                <w:sz w:val="21"/>
                <w:szCs w:val="21"/>
              </w:rPr>
              <w:t>0</w:t>
            </w:r>
          </w:p>
        </w:tc>
        <w:tc>
          <w:tcPr>
            <w:tcW w:w="83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08" w:line="380" w:lineRule="exact"/>
              <w:ind w:left="120"/>
              <w:textAlignment w:val="baseline"/>
              <w:rPr>
                <w:rFonts w:hint="eastAsia" w:ascii="宋体" w:hAnsi="宋体" w:eastAsia="宋体" w:cs="宋体"/>
                <w:sz w:val="21"/>
                <w:szCs w:val="21"/>
              </w:rPr>
            </w:pPr>
            <w:r>
              <w:rPr>
                <w:rFonts w:hint="eastAsia" w:ascii="宋体" w:hAnsi="宋体" w:eastAsia="宋体" w:cs="宋体"/>
                <w:spacing w:val="-2"/>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307"/>
              <w:textAlignment w:val="baseline"/>
              <w:rPr>
                <w:rFonts w:hint="eastAsia" w:ascii="宋体" w:hAnsi="宋体" w:eastAsia="宋体" w:cs="宋体"/>
                <w:sz w:val="21"/>
                <w:szCs w:val="21"/>
              </w:rPr>
            </w:pPr>
            <w:r>
              <w:rPr>
                <w:rFonts w:hint="eastAsia" w:ascii="宋体" w:hAnsi="宋体" w:eastAsia="宋体" w:cs="宋体"/>
                <w:spacing w:val="1"/>
                <w:sz w:val="21"/>
                <w:szCs w:val="21"/>
              </w:rPr>
              <w:t>10.</w:t>
            </w:r>
            <w:r>
              <w:rPr>
                <w:rFonts w:hint="eastAsia" w:ascii="宋体" w:hAnsi="宋体" w:eastAsia="宋体" w:cs="宋体"/>
                <w:sz w:val="21"/>
                <w:szCs w:val="21"/>
              </w:rPr>
              <w:t>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611" w:right="341" w:hanging="405"/>
              <w:textAlignment w:val="baseline"/>
              <w:rPr>
                <w:rFonts w:hint="eastAsia" w:ascii="宋体" w:hAnsi="宋体" w:eastAsia="宋体" w:cs="宋体"/>
                <w:sz w:val="21"/>
                <w:szCs w:val="21"/>
              </w:rPr>
            </w:pPr>
            <w:r>
              <w:rPr>
                <w:rFonts w:hint="eastAsia" w:ascii="宋体" w:hAnsi="宋体" w:eastAsia="宋体" w:cs="宋体"/>
                <w:spacing w:val="7"/>
                <w:sz w:val="21"/>
                <w:szCs w:val="21"/>
              </w:rPr>
              <w:t>电子投标文</w:t>
            </w:r>
            <w:r>
              <w:rPr>
                <w:rFonts w:hint="eastAsia" w:ascii="宋体" w:hAnsi="宋体" w:eastAsia="宋体" w:cs="宋体"/>
                <w:spacing w:val="6"/>
                <w:sz w:val="21"/>
                <w:szCs w:val="21"/>
              </w:rPr>
              <w:t>件</w:t>
            </w:r>
            <w:r>
              <w:rPr>
                <w:rFonts w:hint="eastAsia" w:ascii="宋体" w:hAnsi="宋体" w:eastAsia="宋体" w:cs="宋体"/>
                <w:spacing w:val="7"/>
                <w:sz w:val="21"/>
                <w:szCs w:val="21"/>
              </w:rPr>
              <w:t>编</w:t>
            </w:r>
            <w:r>
              <w:rPr>
                <w:rFonts w:hint="eastAsia" w:ascii="宋体" w:hAnsi="宋体" w:eastAsia="宋体" w:cs="宋体"/>
                <w:spacing w:val="6"/>
                <w:sz w:val="21"/>
                <w:szCs w:val="21"/>
              </w:rPr>
              <w:t>制</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80" w:lineRule="exact"/>
              <w:ind w:left="213" w:right="99" w:firstLine="414"/>
              <w:textAlignment w:val="baseline"/>
              <w:rPr>
                <w:rFonts w:hint="eastAsia" w:ascii="宋体" w:hAnsi="宋体" w:eastAsia="宋体" w:cs="宋体"/>
                <w:sz w:val="21"/>
                <w:szCs w:val="21"/>
              </w:rPr>
            </w:pPr>
            <w:r>
              <w:rPr>
                <w:rFonts w:hint="eastAsia" w:ascii="宋体" w:hAnsi="宋体" w:eastAsia="宋体" w:cs="宋体"/>
                <w:spacing w:val="10"/>
                <w:sz w:val="21"/>
                <w:szCs w:val="21"/>
              </w:rPr>
              <w:t>本工程的投标文件必须使用投标工具安装程序(三门投标编</w:t>
            </w:r>
            <w:r>
              <w:rPr>
                <w:rFonts w:hint="eastAsia" w:ascii="宋体" w:hAnsi="宋体" w:eastAsia="宋体" w:cs="宋体"/>
                <w:spacing w:val="6"/>
                <w:sz w:val="21"/>
                <w:szCs w:val="21"/>
              </w:rPr>
              <w:t>制</w:t>
            </w:r>
            <w:r>
              <w:rPr>
                <w:rFonts w:hint="eastAsia" w:ascii="宋体" w:hAnsi="宋体" w:eastAsia="宋体" w:cs="宋体"/>
                <w:b/>
                <w:bCs/>
                <w:spacing w:val="16"/>
                <w:sz w:val="21"/>
                <w:szCs w:val="21"/>
              </w:rPr>
              <w:t>4.</w:t>
            </w:r>
            <w:r>
              <w:rPr>
                <w:rFonts w:hint="eastAsia" w:ascii="宋体" w:hAnsi="宋体" w:eastAsia="宋体" w:cs="宋体"/>
                <w:b/>
                <w:bCs/>
                <w:spacing w:val="9"/>
                <w:sz w:val="21"/>
                <w:szCs w:val="21"/>
              </w:rPr>
              <w:t>0</w:t>
            </w:r>
            <w:r>
              <w:rPr>
                <w:rFonts w:hint="eastAsia" w:ascii="宋体" w:hAnsi="宋体" w:eastAsia="宋体" w:cs="宋体"/>
                <w:b/>
                <w:bCs/>
                <w:spacing w:val="8"/>
                <w:sz w:val="21"/>
                <w:szCs w:val="21"/>
              </w:rPr>
              <w:t>.2.8</w:t>
            </w:r>
            <w:r>
              <w:rPr>
                <w:rFonts w:hint="eastAsia" w:ascii="宋体" w:hAnsi="宋体" w:eastAsia="宋体" w:cs="宋体"/>
                <w:spacing w:val="8"/>
                <w:sz w:val="21"/>
                <w:szCs w:val="21"/>
              </w:rPr>
              <w:t>版本)编制，下载地址及</w:t>
            </w:r>
            <w:r>
              <w:rPr>
                <w:rFonts w:hint="eastAsia" w:ascii="宋体" w:hAnsi="宋体" w:eastAsia="宋体" w:cs="宋体"/>
                <w:b/>
                <w:bCs/>
                <w:spacing w:val="8"/>
                <w:sz w:val="21"/>
                <w:szCs w:val="21"/>
              </w:rPr>
              <w:t>”</w:t>
            </w:r>
            <w:r>
              <w:rPr>
                <w:rFonts w:hint="eastAsia" w:ascii="宋体" w:hAnsi="宋体" w:eastAsia="宋体" w:cs="宋体"/>
                <w:spacing w:val="8"/>
                <w:sz w:val="21"/>
                <w:szCs w:val="21"/>
              </w:rPr>
              <w:t>建设工程电子投标编制操作手册</w:t>
            </w:r>
            <w:r>
              <w:rPr>
                <w:rFonts w:hint="eastAsia" w:ascii="宋体" w:hAnsi="宋体" w:eastAsia="宋体" w:cs="宋体"/>
                <w:b/>
                <w:bCs/>
                <w:spacing w:val="8"/>
                <w:sz w:val="21"/>
                <w:szCs w:val="21"/>
              </w:rPr>
              <w:t>”</w:t>
            </w:r>
            <w:r>
              <w:rPr>
                <w:rFonts w:hint="eastAsia" w:ascii="宋体" w:hAnsi="宋体" w:eastAsia="宋体" w:cs="宋体"/>
                <w:spacing w:val="14"/>
                <w:sz w:val="21"/>
                <w:szCs w:val="21"/>
              </w:rPr>
              <w:t>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"https://www.smztb.com/Download" </w:instrText>
            </w:r>
            <w:r>
              <w:rPr>
                <w:rFonts w:hint="eastAsia" w:ascii="宋体" w:hAnsi="宋体" w:eastAsia="宋体" w:cs="宋体"/>
                <w:sz w:val="21"/>
                <w:szCs w:val="21"/>
              </w:rPr>
              <w:fldChar w:fldCharType="separate"/>
            </w:r>
            <w:r>
              <w:rPr>
                <w:rFonts w:hint="eastAsia" w:ascii="宋体" w:hAnsi="宋体" w:eastAsia="宋体" w:cs="宋体"/>
                <w:b/>
                <w:bCs/>
                <w:color w:val="0000FF"/>
                <w:sz w:val="21"/>
                <w:szCs w:val="21"/>
                <w:u w:val="single" w:color="auto"/>
              </w:rPr>
              <w:t>https</w:t>
            </w:r>
            <w:r>
              <w:rPr>
                <w:rFonts w:hint="eastAsia" w:ascii="宋体" w:hAnsi="宋体" w:eastAsia="宋体" w:cs="宋体"/>
                <w:b/>
                <w:bCs/>
                <w:color w:val="0000FF"/>
                <w:spacing w:val="14"/>
                <w:sz w:val="21"/>
                <w:szCs w:val="21"/>
                <w:u w:val="single" w:color="auto"/>
              </w:rPr>
              <w:t>:</w:t>
            </w:r>
            <w:r>
              <w:rPr>
                <w:rFonts w:hint="eastAsia" w:ascii="宋体" w:hAnsi="宋体" w:eastAsia="宋体" w:cs="宋体"/>
                <w:b/>
                <w:bCs/>
                <w:color w:val="0000FF"/>
                <w:spacing w:val="7"/>
                <w:sz w:val="21"/>
                <w:szCs w:val="21"/>
                <w:u w:val="single" w:color="auto"/>
              </w:rPr>
              <w:t>//</w:t>
            </w:r>
            <w:r>
              <w:rPr>
                <w:rFonts w:hint="eastAsia" w:ascii="宋体" w:hAnsi="宋体" w:eastAsia="宋体" w:cs="宋体"/>
                <w:b/>
                <w:bCs/>
                <w:color w:val="0000FF"/>
                <w:sz w:val="21"/>
                <w:szCs w:val="21"/>
                <w:u w:val="single" w:color="auto"/>
              </w:rPr>
              <w:t>www</w:t>
            </w:r>
            <w:r>
              <w:rPr>
                <w:rFonts w:hint="eastAsia" w:ascii="宋体" w:hAnsi="宋体" w:eastAsia="宋体" w:cs="宋体"/>
                <w:b/>
                <w:bCs/>
                <w:color w:val="0000FF"/>
                <w:spacing w:val="7"/>
                <w:sz w:val="21"/>
                <w:szCs w:val="21"/>
                <w:u w:val="single" w:color="auto"/>
              </w:rPr>
              <w:t>.</w:t>
            </w:r>
            <w:r>
              <w:rPr>
                <w:rFonts w:hint="eastAsia" w:ascii="宋体" w:hAnsi="宋体" w:eastAsia="宋体" w:cs="宋体"/>
                <w:b/>
                <w:bCs/>
                <w:color w:val="0000FF"/>
                <w:sz w:val="21"/>
                <w:szCs w:val="21"/>
                <w:u w:val="single" w:color="auto"/>
              </w:rPr>
              <w:t>smztb</w:t>
            </w:r>
            <w:r>
              <w:rPr>
                <w:rFonts w:hint="eastAsia" w:ascii="宋体" w:hAnsi="宋体" w:eastAsia="宋体" w:cs="宋体"/>
                <w:b/>
                <w:bCs/>
                <w:color w:val="0000FF"/>
                <w:spacing w:val="7"/>
                <w:sz w:val="21"/>
                <w:szCs w:val="21"/>
                <w:u w:val="single" w:color="auto"/>
              </w:rPr>
              <w:t>.</w:t>
            </w:r>
            <w:r>
              <w:rPr>
                <w:rFonts w:hint="eastAsia" w:ascii="宋体" w:hAnsi="宋体" w:eastAsia="宋体" w:cs="宋体"/>
                <w:b/>
                <w:bCs/>
                <w:color w:val="0000FF"/>
                <w:sz w:val="21"/>
                <w:szCs w:val="21"/>
                <w:u w:val="single" w:color="auto"/>
              </w:rPr>
              <w:t>com</w:t>
            </w:r>
            <w:r>
              <w:rPr>
                <w:rFonts w:hint="eastAsia" w:ascii="宋体" w:hAnsi="宋体" w:eastAsia="宋体" w:cs="宋体"/>
                <w:b/>
                <w:bCs/>
                <w:color w:val="0000FF"/>
                <w:spacing w:val="7"/>
                <w:sz w:val="21"/>
                <w:szCs w:val="21"/>
                <w:u w:val="single" w:color="auto"/>
              </w:rPr>
              <w:t>/</w:t>
            </w:r>
            <w:r>
              <w:rPr>
                <w:rFonts w:hint="eastAsia" w:ascii="宋体" w:hAnsi="宋体" w:eastAsia="宋体" w:cs="宋体"/>
                <w:b/>
                <w:bCs/>
                <w:color w:val="0000FF"/>
                <w:sz w:val="21"/>
                <w:szCs w:val="21"/>
                <w:u w:val="single" w:color="auto"/>
              </w:rPr>
              <w:t>Download</w:t>
            </w:r>
            <w:r>
              <w:rPr>
                <w:rFonts w:hint="eastAsia" w:ascii="宋体" w:hAnsi="宋体" w:eastAsia="宋体" w:cs="宋体"/>
                <w:b/>
                <w:bCs/>
                <w:color w:val="0000FF"/>
                <w:sz w:val="21"/>
                <w:szCs w:val="21"/>
                <w:u w:val="single" w:color="auto"/>
              </w:rPr>
              <w:fldChar w:fldCharType="end"/>
            </w:r>
            <w:r>
              <w:rPr>
                <w:rFonts w:hint="eastAsia" w:ascii="宋体" w:hAnsi="宋体" w:eastAsia="宋体" w:cs="宋体"/>
                <w:spacing w:val="7"/>
                <w:sz w:val="21"/>
                <w:szCs w:val="21"/>
              </w:rPr>
              <w:t>。电子投标文件的编制和递交，</w:t>
            </w:r>
            <w:r>
              <w:rPr>
                <w:rFonts w:hint="eastAsia" w:ascii="宋体" w:hAnsi="宋体" w:eastAsia="宋体" w:cs="宋体"/>
                <w:spacing w:val="-1"/>
                <w:sz w:val="21"/>
                <w:szCs w:val="21"/>
              </w:rPr>
              <w:t>应依照招标文件的规定进行。如未按招标文件要求编制、递交电</w:t>
            </w:r>
            <w:r>
              <w:rPr>
                <w:rFonts w:hint="eastAsia" w:ascii="宋体" w:hAnsi="宋体" w:eastAsia="宋体" w:cs="宋体"/>
                <w:sz w:val="21"/>
                <w:szCs w:val="21"/>
              </w:rPr>
              <w:t>子投标</w:t>
            </w:r>
            <w:r>
              <w:rPr>
                <w:rFonts w:hint="eastAsia" w:ascii="宋体" w:hAnsi="宋体" w:eastAsia="宋体" w:cs="宋体"/>
                <w:spacing w:val="-6"/>
                <w:sz w:val="21"/>
                <w:szCs w:val="21"/>
              </w:rPr>
              <w:t>文件，将可能导致无效标，其后果由投标人自负。投标工具的开发商</w:t>
            </w:r>
            <w:r>
              <w:rPr>
                <w:rFonts w:hint="eastAsia" w:ascii="宋体" w:hAnsi="宋体" w:eastAsia="宋体" w:cs="宋体"/>
                <w:spacing w:val="-5"/>
                <w:sz w:val="21"/>
                <w:szCs w:val="21"/>
              </w:rPr>
              <w:t>可</w:t>
            </w:r>
            <w:r>
              <w:rPr>
                <w:rFonts w:hint="eastAsia" w:ascii="宋体" w:hAnsi="宋体" w:eastAsia="宋体" w:cs="宋体"/>
                <w:spacing w:val="-2"/>
                <w:sz w:val="21"/>
                <w:szCs w:val="21"/>
              </w:rPr>
              <w:t>根据投</w:t>
            </w:r>
            <w:r>
              <w:rPr>
                <w:rFonts w:hint="eastAsia" w:ascii="宋体" w:hAnsi="宋体" w:eastAsia="宋体" w:cs="宋体"/>
                <w:spacing w:val="-1"/>
                <w:sz w:val="21"/>
                <w:szCs w:val="21"/>
              </w:rPr>
              <w:t>标人的要求，提供必要的培训和技术指导。</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126" w:right="212" w:firstLine="498"/>
              <w:textAlignment w:val="baseline"/>
              <w:rPr>
                <w:rFonts w:hint="eastAsia" w:ascii="宋体" w:hAnsi="宋体" w:eastAsia="宋体" w:cs="宋体"/>
                <w:sz w:val="21"/>
                <w:szCs w:val="21"/>
              </w:rPr>
            </w:pPr>
            <w:r>
              <w:rPr>
                <w:rFonts w:hint="eastAsia" w:ascii="宋体" w:hAnsi="宋体" w:eastAsia="宋体" w:cs="宋体"/>
                <w:spacing w:val="19"/>
                <w:sz w:val="21"/>
                <w:szCs w:val="21"/>
              </w:rPr>
              <w:t>投</w:t>
            </w:r>
            <w:r>
              <w:rPr>
                <w:rFonts w:hint="eastAsia" w:ascii="宋体" w:hAnsi="宋体" w:eastAsia="宋体" w:cs="宋体"/>
                <w:spacing w:val="10"/>
                <w:sz w:val="21"/>
                <w:szCs w:val="21"/>
              </w:rPr>
              <w:t>标工具开发商：杭州品茗信息技术有限公司联系电话：</w:t>
            </w:r>
            <w:r>
              <w:rPr>
                <w:rFonts w:hint="eastAsia" w:ascii="宋体" w:hAnsi="宋体" w:eastAsia="宋体" w:cs="宋体"/>
                <w:spacing w:val="10"/>
                <w:sz w:val="21"/>
                <w:szCs w:val="21"/>
                <w:lang w:val="zh-CN" w:eastAsia="zh-CN"/>
              </w:rPr>
              <w:t>柳宙江15267252628。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307"/>
              <w:textAlignment w:val="baseline"/>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4"/>
                <w:sz w:val="21"/>
                <w:szCs w:val="21"/>
              </w:rPr>
              <w:t>0.2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263" w:line="380" w:lineRule="exact"/>
              <w:ind w:right="209"/>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中标后提交投标</w:t>
            </w:r>
            <w:r>
              <w:rPr>
                <w:rFonts w:hint="eastAsia" w:ascii="宋体" w:hAnsi="宋体" w:eastAsia="宋体" w:cs="宋体"/>
                <w:spacing w:val="8"/>
                <w:sz w:val="21"/>
                <w:szCs w:val="21"/>
              </w:rPr>
              <w:t>文件份</w:t>
            </w:r>
            <w:r>
              <w:rPr>
                <w:rFonts w:hint="eastAsia" w:ascii="宋体" w:hAnsi="宋体" w:eastAsia="宋体" w:cs="宋体"/>
                <w:spacing w:val="7"/>
                <w:sz w:val="21"/>
                <w:szCs w:val="21"/>
              </w:rPr>
              <w:t>数</w:t>
            </w:r>
          </w:p>
        </w:tc>
        <w:tc>
          <w:tcPr>
            <w:tcW w:w="6522" w:type="dxa"/>
            <w:vAlign w:val="top"/>
          </w:tcPr>
          <w:p>
            <w:pPr>
              <w:keepNext w:val="0"/>
              <w:keepLines w:val="0"/>
              <w:pageBreakBefore w:val="0"/>
              <w:widowControl/>
              <w:tabs>
                <w:tab w:val="left" w:pos="334"/>
              </w:tabs>
              <w:kinsoku w:val="0"/>
              <w:wordWrap/>
              <w:overflowPunct/>
              <w:topLinePunct w:val="0"/>
              <w:autoSpaceDE w:val="0"/>
              <w:autoSpaceDN w:val="0"/>
              <w:bidi w:val="0"/>
              <w:adjustRightInd w:val="0"/>
              <w:snapToGrid w:val="0"/>
              <w:spacing w:before="131" w:line="380" w:lineRule="exact"/>
              <w:ind w:right="59"/>
              <w:textAlignment w:val="baseline"/>
              <w:rPr>
                <w:rFonts w:hint="eastAsia" w:ascii="宋体" w:hAnsi="宋体" w:eastAsia="宋体" w:cs="宋体"/>
                <w:sz w:val="21"/>
                <w:szCs w:val="21"/>
              </w:rPr>
            </w:pPr>
            <w:r>
              <w:rPr>
                <w:rFonts w:hint="eastAsia" w:ascii="宋体" w:hAnsi="宋体" w:eastAsia="宋体" w:cs="宋体"/>
                <w:spacing w:val="20"/>
                <w:sz w:val="21"/>
                <w:szCs w:val="21"/>
              </w:rPr>
              <w:t>中</w:t>
            </w:r>
            <w:r>
              <w:rPr>
                <w:rFonts w:hint="eastAsia" w:ascii="宋体" w:hAnsi="宋体" w:eastAsia="宋体" w:cs="宋体"/>
                <w:spacing w:val="15"/>
                <w:sz w:val="21"/>
                <w:szCs w:val="21"/>
              </w:rPr>
              <w:t>标候选人在领取中标通知书前，需向招标人提供纸质投标文</w:t>
            </w:r>
            <w:r>
              <w:rPr>
                <w:rFonts w:hint="eastAsia" w:ascii="宋体" w:hAnsi="宋体" w:eastAsia="宋体" w:cs="宋体"/>
                <w:spacing w:val="10"/>
                <w:sz w:val="21"/>
                <w:szCs w:val="21"/>
              </w:rPr>
              <w:t>件(资信标、技术标、商务标分册装订)正本各</w:t>
            </w:r>
            <w:r>
              <w:rPr>
                <w:rFonts w:hint="eastAsia" w:ascii="宋体" w:hAnsi="宋体" w:eastAsia="宋体" w:cs="宋体"/>
                <w:b/>
                <w:bCs/>
                <w:spacing w:val="10"/>
                <w:sz w:val="21"/>
                <w:szCs w:val="21"/>
              </w:rPr>
              <w:t>1</w:t>
            </w:r>
            <w:r>
              <w:rPr>
                <w:rFonts w:hint="eastAsia" w:ascii="宋体" w:hAnsi="宋体" w:eastAsia="宋体" w:cs="宋体"/>
                <w:spacing w:val="10"/>
                <w:sz w:val="21"/>
                <w:szCs w:val="21"/>
              </w:rPr>
              <w:t>份、副本各</w:t>
            </w:r>
            <w:r>
              <w:rPr>
                <w:rFonts w:hint="eastAsia" w:ascii="宋体" w:hAnsi="宋体" w:eastAsia="宋体" w:cs="宋体"/>
                <w:b/>
                <w:bCs/>
                <w:spacing w:val="10"/>
                <w:sz w:val="21"/>
                <w:szCs w:val="21"/>
              </w:rPr>
              <w:t>5</w:t>
            </w:r>
            <w:r>
              <w:rPr>
                <w:rFonts w:hint="eastAsia" w:ascii="宋体" w:hAnsi="宋体" w:eastAsia="宋体" w:cs="宋体"/>
                <w:spacing w:val="3"/>
                <w:sz w:val="21"/>
                <w:szCs w:val="21"/>
              </w:rPr>
              <w:t>份</w:t>
            </w:r>
            <w:r>
              <w:rPr>
                <w:rFonts w:hint="eastAsia" w:ascii="宋体" w:hAnsi="宋体" w:eastAsia="宋体" w:cs="宋体"/>
                <w:sz w:val="21"/>
                <w:szCs w:val="21"/>
              </w:rPr>
              <w:tab/>
            </w:r>
            <w:r>
              <w:rPr>
                <w:rFonts w:hint="eastAsia" w:ascii="宋体" w:hAnsi="宋体" w:eastAsia="宋体" w:cs="宋体"/>
                <w:spacing w:val="15"/>
                <w:sz w:val="21"/>
                <w:szCs w:val="21"/>
              </w:rPr>
              <w:t>(</w:t>
            </w:r>
            <w:r>
              <w:rPr>
                <w:rFonts w:hint="eastAsia" w:ascii="宋体" w:hAnsi="宋体" w:eastAsia="宋体" w:cs="宋体"/>
                <w:spacing w:val="14"/>
                <w:sz w:val="21"/>
                <w:szCs w:val="21"/>
              </w:rPr>
              <w:t>投标工具中所有内容打印成纸质文件，纸质文件上的水印码须与</w:t>
            </w:r>
            <w:r>
              <w:rPr>
                <w:rFonts w:hint="eastAsia" w:ascii="宋体" w:hAnsi="宋体" w:eastAsia="宋体" w:cs="宋体"/>
                <w:spacing w:val="9"/>
                <w:sz w:val="21"/>
                <w:szCs w:val="21"/>
              </w:rPr>
              <w:t>上传至“电子交易平台”上的投标文件的水印码一致)。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307"/>
              <w:textAlignment w:val="baseline"/>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4"/>
                <w:sz w:val="21"/>
                <w:szCs w:val="21"/>
              </w:rPr>
              <w:t>0.3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264" w:line="380" w:lineRule="exact"/>
              <w:ind w:left="479"/>
              <w:textAlignment w:val="baseline"/>
              <w:rPr>
                <w:rFonts w:hint="eastAsia" w:ascii="宋体" w:hAnsi="宋体" w:eastAsia="宋体" w:cs="宋体"/>
                <w:sz w:val="21"/>
                <w:szCs w:val="21"/>
              </w:rPr>
            </w:pPr>
            <w:r>
              <w:rPr>
                <w:rFonts w:hint="eastAsia" w:ascii="宋体" w:hAnsi="宋体" w:eastAsia="宋体" w:cs="宋体"/>
                <w:spacing w:val="9"/>
                <w:sz w:val="21"/>
                <w:szCs w:val="21"/>
              </w:rPr>
              <w:t>温</w:t>
            </w:r>
            <w:r>
              <w:rPr>
                <w:rFonts w:hint="eastAsia" w:ascii="宋体" w:hAnsi="宋体" w:eastAsia="宋体" w:cs="宋体"/>
                <w:spacing w:val="8"/>
                <w:sz w:val="21"/>
                <w:szCs w:val="21"/>
              </w:rPr>
              <w:t>馨提示</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03" w:line="380" w:lineRule="exact"/>
              <w:ind w:right="265" w:firstLine="258" w:firstLineChars="100"/>
              <w:textAlignment w:val="baseline"/>
              <w:rPr>
                <w:rFonts w:hint="eastAsia" w:ascii="宋体" w:hAnsi="宋体" w:eastAsia="宋体" w:cs="宋体"/>
                <w:sz w:val="21"/>
                <w:szCs w:val="21"/>
              </w:rPr>
            </w:pPr>
            <w:r>
              <w:rPr>
                <w:rFonts w:hint="eastAsia" w:ascii="宋体" w:hAnsi="宋体" w:eastAsia="宋体" w:cs="宋体"/>
                <w:spacing w:val="24"/>
                <w:sz w:val="21"/>
                <w:szCs w:val="21"/>
              </w:rPr>
              <w:t>投</w:t>
            </w:r>
            <w:r>
              <w:rPr>
                <w:rFonts w:hint="eastAsia" w:ascii="宋体" w:hAnsi="宋体" w:eastAsia="宋体" w:cs="宋体"/>
                <w:spacing w:val="12"/>
                <w:sz w:val="21"/>
                <w:szCs w:val="21"/>
              </w:rPr>
              <w:t>标人须在递交投标保证金前在三门县工程建设电子交易平台</w:t>
            </w:r>
            <w:r>
              <w:rPr>
                <w:rFonts w:hint="eastAsia" w:ascii="宋体" w:hAnsi="宋体" w:eastAsia="宋体" w:cs="宋体"/>
                <w:spacing w:val="8"/>
                <w:sz w:val="21"/>
                <w:szCs w:val="21"/>
              </w:rPr>
              <w:t>中</w:t>
            </w:r>
            <w:r>
              <w:rPr>
                <w:rFonts w:hint="eastAsia" w:ascii="宋体" w:hAnsi="宋体" w:eastAsia="宋体" w:cs="宋体"/>
                <w:spacing w:val="5"/>
                <w:sz w:val="21"/>
                <w:szCs w:val="21"/>
              </w:rPr>
              <w:t>注册并核验通过。</w:t>
            </w:r>
          </w:p>
        </w:tc>
      </w:tr>
    </w:tbl>
    <w:p>
      <w:pPr>
        <w:spacing w:line="360" w:lineRule="auto"/>
        <w:rPr>
          <w:rFonts w:ascii="Arial"/>
          <w:sz w:val="24"/>
          <w:szCs w:val="24"/>
        </w:rPr>
      </w:pPr>
    </w:p>
    <w:p>
      <w:pPr>
        <w:sectPr>
          <w:footerReference r:id="rId11" w:type="default"/>
          <w:pgSz w:w="11900" w:h="16840"/>
          <w:pgMar w:top="400" w:right="1282" w:bottom="1150" w:left="1284" w:header="0" w:footer="973" w:gutter="0"/>
          <w:cols w:space="720" w:num="1"/>
        </w:sectPr>
      </w:pPr>
    </w:p>
    <w:p>
      <w:pPr>
        <w:spacing w:line="290" w:lineRule="auto"/>
        <w:rPr>
          <w:rFonts w:ascii="Arial"/>
          <w:sz w:val="21"/>
        </w:rPr>
      </w:pPr>
    </w:p>
    <w:p>
      <w:pPr>
        <w:spacing w:before="91" w:line="360" w:lineRule="auto"/>
        <w:ind w:left="59"/>
        <w:outlineLvl w:val="1"/>
        <w:rPr>
          <w:rFonts w:hint="eastAsia" w:ascii="宋体" w:hAnsi="宋体" w:eastAsia="宋体" w:cs="宋体"/>
          <w:b/>
          <w:bCs/>
          <w:sz w:val="28"/>
          <w:szCs w:val="28"/>
        </w:rPr>
      </w:pPr>
      <w:bookmarkStart w:id="25" w:name="_Toc12165"/>
      <w:r>
        <w:rPr>
          <w:rFonts w:hint="eastAsia" w:ascii="宋体" w:hAnsi="宋体" w:eastAsia="宋体" w:cs="宋体"/>
          <w:b/>
          <w:bCs/>
          <w:spacing w:val="-8"/>
          <w:sz w:val="28"/>
          <w:szCs w:val="28"/>
        </w:rPr>
        <w:t>1</w:t>
      </w:r>
      <w:r>
        <w:rPr>
          <w:rFonts w:hint="eastAsia" w:ascii="宋体" w:hAnsi="宋体" w:eastAsia="宋体" w:cs="宋体"/>
          <w:b/>
          <w:bCs/>
          <w:spacing w:val="-5"/>
          <w:sz w:val="28"/>
          <w:szCs w:val="28"/>
        </w:rPr>
        <w:t>.</w:t>
      </w:r>
      <w:r>
        <w:rPr>
          <w:rFonts w:hint="eastAsia" w:ascii="宋体" w:hAnsi="宋体" w:eastAsia="宋体" w:cs="宋体"/>
          <w:b/>
          <w:bCs/>
          <w:spacing w:val="-4"/>
          <w:sz w:val="28"/>
          <w:szCs w:val="28"/>
        </w:rPr>
        <w:t>总则</w:t>
      </w:r>
      <w:bookmarkEnd w:id="25"/>
    </w:p>
    <w:p>
      <w:pPr>
        <w:spacing w:before="101" w:line="360" w:lineRule="auto"/>
        <w:ind w:left="56"/>
        <w:rPr>
          <w:rFonts w:hint="eastAsia" w:ascii="宋体" w:hAnsi="宋体" w:eastAsia="宋体" w:cs="宋体"/>
          <w:b/>
          <w:bCs/>
          <w:sz w:val="28"/>
          <w:szCs w:val="28"/>
        </w:rPr>
      </w:pPr>
      <w:r>
        <w:rPr>
          <w:rFonts w:hint="eastAsia" w:ascii="宋体" w:hAnsi="宋体" w:eastAsia="宋体" w:cs="宋体"/>
          <w:b/>
          <w:bCs/>
          <w:spacing w:val="5"/>
          <w:sz w:val="28"/>
          <w:szCs w:val="28"/>
        </w:rPr>
        <w:t>1</w:t>
      </w:r>
      <w:r>
        <w:rPr>
          <w:rFonts w:hint="eastAsia" w:ascii="宋体" w:hAnsi="宋体" w:eastAsia="宋体" w:cs="宋体"/>
          <w:b/>
          <w:bCs/>
          <w:spacing w:val="3"/>
          <w:sz w:val="28"/>
          <w:szCs w:val="28"/>
        </w:rPr>
        <w:t>.1工程概况</w:t>
      </w:r>
    </w:p>
    <w:p>
      <w:pPr>
        <w:spacing w:before="145" w:line="360" w:lineRule="auto"/>
        <w:ind w:left="41" w:firstLine="429"/>
        <w:rPr>
          <w:rFonts w:ascii="宋体" w:hAnsi="宋体" w:eastAsia="宋体" w:cs="宋体"/>
          <w:sz w:val="24"/>
          <w:szCs w:val="24"/>
        </w:rPr>
      </w:pPr>
      <w:r>
        <w:rPr>
          <w:rFonts w:ascii="Times New Roman" w:hAnsi="Times New Roman" w:eastAsia="Times New Roman" w:cs="Times New Roman"/>
          <w:spacing w:val="6"/>
          <w:sz w:val="24"/>
          <w:szCs w:val="24"/>
        </w:rPr>
        <w:t>1.1.1</w:t>
      </w:r>
      <w:r>
        <w:rPr>
          <w:rFonts w:ascii="宋体" w:hAnsi="宋体" w:eastAsia="宋体" w:cs="宋体"/>
          <w:spacing w:val="6"/>
          <w:sz w:val="24"/>
          <w:szCs w:val="24"/>
        </w:rPr>
        <w:t>根据《中华人民共和国招标投标法》等有关法律、法规和规章的规定，本招标工</w:t>
      </w:r>
      <w:r>
        <w:rPr>
          <w:rFonts w:ascii="宋体" w:hAnsi="宋体" w:eastAsia="宋体" w:cs="宋体"/>
          <w:spacing w:val="5"/>
          <w:sz w:val="24"/>
          <w:szCs w:val="24"/>
        </w:rPr>
        <w:t>程</w:t>
      </w:r>
      <w:r>
        <w:rPr>
          <w:rFonts w:ascii="宋体" w:hAnsi="宋体" w:eastAsia="宋体" w:cs="宋体"/>
          <w:sz w:val="24"/>
          <w:szCs w:val="24"/>
        </w:rPr>
        <w:t>已</w:t>
      </w:r>
      <w:r>
        <w:rPr>
          <w:rFonts w:ascii="宋体" w:hAnsi="宋体" w:eastAsia="宋体" w:cs="宋体"/>
          <w:spacing w:val="6"/>
          <w:sz w:val="24"/>
          <w:szCs w:val="24"/>
        </w:rPr>
        <w:t>具备招标条件，现对本招标工程进行招标</w:t>
      </w:r>
      <w:r>
        <w:rPr>
          <w:rFonts w:ascii="宋体" w:hAnsi="宋体" w:eastAsia="宋体" w:cs="宋体"/>
          <w:spacing w:val="2"/>
          <w:sz w:val="24"/>
          <w:szCs w:val="24"/>
        </w:rPr>
        <w:t>。</w:t>
      </w:r>
    </w:p>
    <w:p>
      <w:pPr>
        <w:spacing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1.1.2</w:t>
      </w:r>
      <w:r>
        <w:rPr>
          <w:rFonts w:ascii="宋体" w:hAnsi="宋体" w:eastAsia="宋体" w:cs="宋体"/>
          <w:spacing w:val="5"/>
          <w:sz w:val="24"/>
          <w:szCs w:val="24"/>
        </w:rPr>
        <w:t>本招标工程招标人：见投标人须知前附表</w:t>
      </w:r>
      <w:r>
        <w:rPr>
          <w:rFonts w:ascii="宋体" w:hAnsi="宋体" w:eastAsia="宋体" w:cs="宋体"/>
          <w:spacing w:val="1"/>
          <w:sz w:val="24"/>
          <w:szCs w:val="24"/>
        </w:rPr>
        <w:t>。</w:t>
      </w:r>
    </w:p>
    <w:p>
      <w:pPr>
        <w:spacing w:before="157" w:line="360" w:lineRule="auto"/>
        <w:ind w:left="470"/>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.1.3</w:t>
      </w:r>
      <w:r>
        <w:rPr>
          <w:rFonts w:ascii="宋体" w:hAnsi="宋体" w:eastAsia="宋体" w:cs="宋体"/>
          <w:spacing w:val="5"/>
          <w:sz w:val="24"/>
          <w:szCs w:val="24"/>
        </w:rPr>
        <w:t>本招标工程招标代理机构：见投标人须知前附表。</w:t>
      </w:r>
    </w:p>
    <w:p>
      <w:pPr>
        <w:spacing w:before="167" w:line="360" w:lineRule="auto"/>
        <w:ind w:left="470"/>
        <w:rPr>
          <w:rFonts w:ascii="宋体" w:hAnsi="宋体" w:eastAsia="宋体" w:cs="宋体"/>
          <w:sz w:val="24"/>
          <w:szCs w:val="24"/>
        </w:rPr>
      </w:pPr>
      <w:r>
        <w:rPr>
          <w:rFonts w:ascii="Times New Roman" w:hAnsi="Times New Roman" w:eastAsia="Times New Roman" w:cs="Times New Roman"/>
          <w:spacing w:val="8"/>
          <w:position w:val="15"/>
          <w:sz w:val="24"/>
          <w:szCs w:val="24"/>
        </w:rPr>
        <w:t>1.1.</w:t>
      </w:r>
      <w:r>
        <w:rPr>
          <w:rFonts w:ascii="Times New Roman" w:hAnsi="Times New Roman" w:eastAsia="Times New Roman" w:cs="Times New Roman"/>
          <w:spacing w:val="7"/>
          <w:position w:val="15"/>
          <w:sz w:val="24"/>
          <w:szCs w:val="24"/>
        </w:rPr>
        <w:t>4</w:t>
      </w:r>
      <w:r>
        <w:rPr>
          <w:rFonts w:ascii="宋体" w:hAnsi="宋体" w:eastAsia="宋体" w:cs="宋体"/>
          <w:spacing w:val="4"/>
          <w:position w:val="15"/>
          <w:sz w:val="24"/>
          <w:szCs w:val="24"/>
        </w:rPr>
        <w:t>本招标工程名称：见投标人须知前附表。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1.1.5</w:t>
      </w:r>
      <w:r>
        <w:rPr>
          <w:rFonts w:ascii="宋体" w:hAnsi="宋体" w:eastAsia="宋体" w:cs="宋体"/>
          <w:spacing w:val="5"/>
          <w:sz w:val="24"/>
          <w:szCs w:val="24"/>
        </w:rPr>
        <w:t>本招标工程建设地点：见投标人须知前附表</w:t>
      </w:r>
      <w:r>
        <w:rPr>
          <w:rFonts w:ascii="宋体" w:hAnsi="宋体" w:eastAsia="宋体" w:cs="宋体"/>
          <w:spacing w:val="2"/>
          <w:sz w:val="24"/>
          <w:szCs w:val="24"/>
        </w:rPr>
        <w:t>。</w:t>
      </w:r>
    </w:p>
    <w:p>
      <w:pPr>
        <w:spacing w:before="167"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1.1.6</w:t>
      </w:r>
      <w:r>
        <w:rPr>
          <w:rFonts w:ascii="宋体" w:hAnsi="宋体" w:eastAsia="宋体" w:cs="宋体"/>
          <w:spacing w:val="5"/>
          <w:sz w:val="24"/>
          <w:szCs w:val="24"/>
        </w:rPr>
        <w:t>本招标工程工程规模：见投标人须知前附表</w:t>
      </w:r>
      <w:r>
        <w:rPr>
          <w:rFonts w:ascii="宋体" w:hAnsi="宋体" w:eastAsia="宋体" w:cs="宋体"/>
          <w:spacing w:val="2"/>
          <w:sz w:val="24"/>
          <w:szCs w:val="24"/>
        </w:rPr>
        <w:t>。</w:t>
      </w:r>
    </w:p>
    <w:p>
      <w:pPr>
        <w:spacing w:before="164" w:line="360" w:lineRule="auto"/>
        <w:ind w:left="470"/>
        <w:rPr>
          <w:rFonts w:ascii="宋体" w:hAnsi="宋体" w:eastAsia="宋体" w:cs="宋体"/>
          <w:sz w:val="24"/>
          <w:szCs w:val="24"/>
        </w:rPr>
      </w:pPr>
      <w:r>
        <w:rPr>
          <w:rFonts w:ascii="Times New Roman" w:hAnsi="Times New Roman" w:eastAsia="Times New Roman" w:cs="Times New Roman"/>
          <w:spacing w:val="10"/>
          <w:position w:val="15"/>
          <w:sz w:val="24"/>
          <w:szCs w:val="24"/>
        </w:rPr>
        <w:t>1</w:t>
      </w:r>
      <w:r>
        <w:rPr>
          <w:rFonts w:ascii="Times New Roman" w:hAnsi="Times New Roman" w:eastAsia="Times New Roman" w:cs="Times New Roman"/>
          <w:spacing w:val="6"/>
          <w:position w:val="15"/>
          <w:sz w:val="24"/>
          <w:szCs w:val="24"/>
        </w:rPr>
        <w:t>.</w:t>
      </w:r>
      <w:r>
        <w:rPr>
          <w:rFonts w:ascii="Times New Roman" w:hAnsi="Times New Roman" w:eastAsia="Times New Roman" w:cs="Times New Roman"/>
          <w:spacing w:val="5"/>
          <w:position w:val="15"/>
          <w:sz w:val="24"/>
          <w:szCs w:val="24"/>
        </w:rPr>
        <w:t>1.7</w:t>
      </w:r>
      <w:r>
        <w:rPr>
          <w:rFonts w:ascii="宋体" w:hAnsi="宋体" w:eastAsia="宋体" w:cs="宋体"/>
          <w:spacing w:val="5"/>
          <w:position w:val="15"/>
          <w:sz w:val="24"/>
          <w:szCs w:val="24"/>
        </w:rPr>
        <w:t>本招标工程概算投资额：见投标人须知前附表。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1.1.8</w:t>
      </w:r>
      <w:r>
        <w:rPr>
          <w:rFonts w:ascii="宋体" w:hAnsi="宋体" w:eastAsia="宋体" w:cs="宋体"/>
          <w:spacing w:val="5"/>
          <w:sz w:val="24"/>
          <w:szCs w:val="24"/>
        </w:rPr>
        <w:t>本招标工程工程等级：见投标人须知前附表</w:t>
      </w:r>
      <w:r>
        <w:rPr>
          <w:rFonts w:ascii="宋体" w:hAnsi="宋体" w:eastAsia="宋体" w:cs="宋体"/>
          <w:spacing w:val="4"/>
          <w:sz w:val="24"/>
          <w:szCs w:val="24"/>
        </w:rPr>
        <w:t>。</w:t>
      </w:r>
    </w:p>
    <w:p>
      <w:pPr>
        <w:spacing w:before="136" w:line="360" w:lineRule="auto"/>
        <w:ind w:left="56"/>
        <w:rPr>
          <w:rFonts w:hint="eastAsia" w:ascii="宋体" w:hAnsi="宋体" w:eastAsia="宋体" w:cs="宋体"/>
          <w:b/>
          <w:bCs/>
          <w:sz w:val="28"/>
          <w:szCs w:val="28"/>
        </w:rPr>
      </w:pPr>
      <w:r>
        <w:rPr>
          <w:rFonts w:hint="eastAsia" w:ascii="宋体" w:hAnsi="宋体" w:eastAsia="宋体" w:cs="宋体"/>
          <w:b/>
          <w:bCs/>
          <w:spacing w:val="10"/>
          <w:sz w:val="28"/>
          <w:szCs w:val="28"/>
        </w:rPr>
        <w:t>1</w:t>
      </w:r>
      <w:r>
        <w:rPr>
          <w:rFonts w:hint="eastAsia" w:ascii="宋体" w:hAnsi="宋体" w:eastAsia="宋体" w:cs="宋体"/>
          <w:b/>
          <w:bCs/>
          <w:spacing w:val="9"/>
          <w:sz w:val="28"/>
          <w:szCs w:val="28"/>
        </w:rPr>
        <w:t>.</w:t>
      </w:r>
      <w:r>
        <w:rPr>
          <w:rFonts w:hint="eastAsia" w:ascii="宋体" w:hAnsi="宋体" w:eastAsia="宋体" w:cs="宋体"/>
          <w:b/>
          <w:bCs/>
          <w:spacing w:val="5"/>
          <w:sz w:val="28"/>
          <w:szCs w:val="28"/>
        </w:rPr>
        <w:t>2资金来源和落实情况</w:t>
      </w:r>
    </w:p>
    <w:p>
      <w:pPr>
        <w:spacing w:before="149" w:line="360" w:lineRule="auto"/>
        <w:ind w:left="470"/>
        <w:rPr>
          <w:rFonts w:ascii="宋体" w:hAnsi="宋体" w:eastAsia="宋体" w:cs="宋体"/>
          <w:sz w:val="24"/>
          <w:szCs w:val="24"/>
        </w:rPr>
      </w:pPr>
      <w:r>
        <w:rPr>
          <w:rFonts w:ascii="Times New Roman" w:hAnsi="Times New Roman" w:eastAsia="Times New Roman" w:cs="Times New Roman"/>
          <w:spacing w:val="10"/>
          <w:position w:val="15"/>
          <w:sz w:val="24"/>
          <w:szCs w:val="24"/>
        </w:rPr>
        <w:t>1</w:t>
      </w:r>
      <w:r>
        <w:rPr>
          <w:rFonts w:ascii="Times New Roman" w:hAnsi="Times New Roman" w:eastAsia="Times New Roman" w:cs="Times New Roman"/>
          <w:spacing w:val="8"/>
          <w:position w:val="15"/>
          <w:sz w:val="24"/>
          <w:szCs w:val="24"/>
        </w:rPr>
        <w:t>.</w:t>
      </w:r>
      <w:r>
        <w:rPr>
          <w:rFonts w:ascii="Times New Roman" w:hAnsi="Times New Roman" w:eastAsia="Times New Roman" w:cs="Times New Roman"/>
          <w:spacing w:val="5"/>
          <w:position w:val="15"/>
          <w:sz w:val="24"/>
          <w:szCs w:val="24"/>
        </w:rPr>
        <w:t>2.1</w:t>
      </w:r>
      <w:r>
        <w:rPr>
          <w:rFonts w:ascii="宋体" w:hAnsi="宋体" w:eastAsia="宋体" w:cs="宋体"/>
          <w:spacing w:val="5"/>
          <w:position w:val="15"/>
          <w:sz w:val="24"/>
          <w:szCs w:val="24"/>
        </w:rPr>
        <w:t>本招标工程的资金来源及出资比例：见投标人须知前附表。</w:t>
      </w:r>
    </w:p>
    <w:p>
      <w:pPr>
        <w:spacing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.2.2</w:t>
      </w:r>
      <w:r>
        <w:rPr>
          <w:rFonts w:ascii="宋体" w:hAnsi="宋体" w:eastAsia="宋体" w:cs="宋体"/>
          <w:spacing w:val="5"/>
          <w:sz w:val="24"/>
          <w:szCs w:val="24"/>
        </w:rPr>
        <w:t>本招标工程的资金落实情况：见投标人须知前附表。</w:t>
      </w:r>
    </w:p>
    <w:p>
      <w:pPr>
        <w:spacing w:before="136" w:line="360" w:lineRule="auto"/>
        <w:ind w:left="56"/>
        <w:rPr>
          <w:rFonts w:hint="eastAsia" w:ascii="宋体" w:hAnsi="宋体" w:eastAsia="宋体" w:cs="宋体"/>
          <w:b/>
          <w:bCs/>
          <w:spacing w:val="10"/>
          <w:sz w:val="28"/>
          <w:szCs w:val="28"/>
        </w:rPr>
      </w:pPr>
      <w:r>
        <w:rPr>
          <w:rFonts w:hint="eastAsia" w:ascii="宋体" w:hAnsi="宋体" w:eastAsia="宋体" w:cs="宋体"/>
          <w:b/>
          <w:bCs/>
          <w:spacing w:val="10"/>
          <w:sz w:val="28"/>
          <w:szCs w:val="28"/>
        </w:rPr>
        <w:t>1.3招标范围、计划工期和质量要求</w:t>
      </w:r>
    </w:p>
    <w:p>
      <w:pPr>
        <w:spacing w:before="149" w:line="360" w:lineRule="auto"/>
        <w:ind w:left="470"/>
        <w:rPr>
          <w:rFonts w:ascii="宋体" w:hAnsi="宋体" w:eastAsia="宋体" w:cs="宋体"/>
          <w:sz w:val="24"/>
          <w:szCs w:val="24"/>
        </w:rPr>
      </w:pPr>
      <w:r>
        <w:rPr>
          <w:rFonts w:ascii="Times New Roman" w:hAnsi="Times New Roman" w:eastAsia="Times New Roman" w:cs="Times New Roman"/>
          <w:spacing w:val="6"/>
          <w:position w:val="15"/>
          <w:sz w:val="24"/>
          <w:szCs w:val="24"/>
        </w:rPr>
        <w:t>1</w:t>
      </w:r>
      <w:r>
        <w:rPr>
          <w:rFonts w:ascii="Times New Roman" w:hAnsi="Times New Roman" w:eastAsia="Times New Roman" w:cs="Times New Roman"/>
          <w:spacing w:val="5"/>
          <w:position w:val="15"/>
          <w:sz w:val="24"/>
          <w:szCs w:val="24"/>
        </w:rPr>
        <w:t>.3.1</w:t>
      </w:r>
      <w:r>
        <w:rPr>
          <w:rFonts w:ascii="宋体" w:hAnsi="宋体" w:eastAsia="宋体" w:cs="宋体"/>
          <w:spacing w:val="5"/>
          <w:position w:val="15"/>
          <w:sz w:val="24"/>
          <w:szCs w:val="24"/>
        </w:rPr>
        <w:t>本招标工程的招标范围：见投标人须知前附表。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.3.2</w:t>
      </w:r>
      <w:r>
        <w:rPr>
          <w:rFonts w:ascii="宋体" w:hAnsi="宋体" w:eastAsia="宋体" w:cs="宋体"/>
          <w:spacing w:val="5"/>
          <w:sz w:val="24"/>
          <w:szCs w:val="24"/>
        </w:rPr>
        <w:t>本招标工程的监理期限要求：见投标人须知前附表。</w:t>
      </w:r>
    </w:p>
    <w:p>
      <w:pPr>
        <w:spacing w:before="165"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.3.3</w:t>
      </w:r>
      <w:r>
        <w:rPr>
          <w:rFonts w:ascii="宋体" w:hAnsi="宋体" w:eastAsia="宋体" w:cs="宋体"/>
          <w:spacing w:val="5"/>
          <w:sz w:val="24"/>
          <w:szCs w:val="24"/>
        </w:rPr>
        <w:t>本招标工程的质量等级要求：见投标人须知前附表。</w:t>
      </w:r>
    </w:p>
    <w:p>
      <w:pPr>
        <w:spacing w:before="136" w:line="360" w:lineRule="auto"/>
        <w:ind w:left="56"/>
        <w:rPr>
          <w:rFonts w:hint="eastAsia" w:ascii="宋体" w:hAnsi="宋体" w:eastAsia="宋体" w:cs="宋体"/>
          <w:b/>
          <w:bCs/>
          <w:spacing w:val="10"/>
          <w:sz w:val="28"/>
          <w:szCs w:val="28"/>
        </w:rPr>
      </w:pPr>
      <w:r>
        <w:rPr>
          <w:rFonts w:hint="eastAsia" w:ascii="宋体" w:hAnsi="宋体" w:eastAsia="宋体" w:cs="宋体"/>
          <w:b/>
          <w:bCs/>
          <w:spacing w:val="10"/>
          <w:sz w:val="28"/>
          <w:szCs w:val="28"/>
        </w:rPr>
        <w:t>1.4投标人资格要求</w:t>
      </w:r>
    </w:p>
    <w:p>
      <w:pPr>
        <w:spacing w:before="148" w:line="360" w:lineRule="auto"/>
        <w:ind w:left="470"/>
        <w:rPr>
          <w:rFonts w:ascii="宋体" w:hAnsi="宋体" w:eastAsia="宋体" w:cs="宋体"/>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6"/>
          <w:sz w:val="24"/>
          <w:szCs w:val="24"/>
        </w:rPr>
        <w:t>4</w:t>
      </w:r>
      <w:r>
        <w:rPr>
          <w:rFonts w:ascii="Times New Roman" w:hAnsi="Times New Roman" w:eastAsia="Times New Roman" w:cs="Times New Roman"/>
          <w:spacing w:val="5"/>
          <w:sz w:val="24"/>
          <w:szCs w:val="24"/>
        </w:rPr>
        <w:t>.1</w:t>
      </w:r>
      <w:r>
        <w:rPr>
          <w:rFonts w:ascii="宋体" w:hAnsi="宋体" w:eastAsia="宋体" w:cs="宋体"/>
          <w:spacing w:val="5"/>
          <w:sz w:val="24"/>
          <w:szCs w:val="24"/>
        </w:rPr>
        <w:t>投标人应具备承担本监理招标工程的资质、资格和其他要求。</w:t>
      </w:r>
    </w:p>
    <w:p>
      <w:pPr>
        <w:spacing w:before="164" w:line="360" w:lineRule="auto"/>
        <w:ind w:left="358"/>
        <w:rPr>
          <w:rFonts w:ascii="宋体" w:hAnsi="宋体" w:eastAsia="宋体" w:cs="宋体"/>
          <w:sz w:val="24"/>
          <w:szCs w:val="24"/>
        </w:rPr>
      </w:pPr>
      <w:r>
        <w:rPr>
          <w:rFonts w:ascii="宋体" w:hAnsi="宋体" w:eastAsia="宋体" w:cs="宋体"/>
          <w:spacing w:val="8"/>
          <w:sz w:val="24"/>
          <w:szCs w:val="24"/>
        </w:rPr>
        <w:t>(1)投标人资质条件：见投标人须知前附表</w:t>
      </w:r>
      <w:r>
        <w:rPr>
          <w:rFonts w:ascii="宋体" w:hAnsi="宋体" w:eastAsia="宋体" w:cs="宋体"/>
          <w:spacing w:val="5"/>
          <w:sz w:val="24"/>
          <w:szCs w:val="24"/>
        </w:rPr>
        <w:t>；</w:t>
      </w:r>
    </w:p>
    <w:p>
      <w:pPr>
        <w:spacing w:before="169" w:line="360" w:lineRule="auto"/>
        <w:ind w:left="358"/>
        <w:rPr>
          <w:rFonts w:ascii="宋体" w:hAnsi="宋体" w:eastAsia="宋体" w:cs="宋体"/>
          <w:sz w:val="24"/>
          <w:szCs w:val="24"/>
        </w:rPr>
      </w:pPr>
      <w:r>
        <w:rPr>
          <w:rFonts w:ascii="宋体" w:hAnsi="宋体" w:eastAsia="宋体" w:cs="宋体"/>
          <w:spacing w:val="8"/>
          <w:sz w:val="24"/>
          <w:szCs w:val="24"/>
        </w:rPr>
        <w:t>(2)总监理工程师资格：见投标人须知前附表</w:t>
      </w:r>
      <w:r>
        <w:rPr>
          <w:rFonts w:ascii="宋体" w:hAnsi="宋体" w:eastAsia="宋体" w:cs="宋体"/>
          <w:spacing w:val="3"/>
          <w:sz w:val="24"/>
          <w:szCs w:val="24"/>
        </w:rPr>
        <w:t>；</w:t>
      </w:r>
    </w:p>
    <w:p>
      <w:pPr>
        <w:spacing w:before="167" w:line="360" w:lineRule="auto"/>
        <w:ind w:left="358"/>
        <w:rPr>
          <w:rFonts w:ascii="宋体" w:hAnsi="宋体" w:eastAsia="宋体" w:cs="宋体"/>
          <w:sz w:val="24"/>
          <w:szCs w:val="24"/>
        </w:rPr>
      </w:pPr>
      <w:r>
        <w:rPr>
          <w:rFonts w:ascii="宋体" w:hAnsi="宋体" w:eastAsia="宋体" w:cs="宋体"/>
          <w:spacing w:val="25"/>
          <w:sz w:val="24"/>
          <w:szCs w:val="24"/>
        </w:rPr>
        <w:t>(</w:t>
      </w:r>
      <w:r>
        <w:rPr>
          <w:rFonts w:ascii="宋体" w:hAnsi="宋体" w:eastAsia="宋体" w:cs="宋体"/>
          <w:spacing w:val="20"/>
          <w:sz w:val="24"/>
          <w:szCs w:val="24"/>
        </w:rPr>
        <w:t>3)其他要求：</w:t>
      </w:r>
    </w:p>
    <w:p>
      <w:pPr>
        <w:spacing w:before="54" w:line="360" w:lineRule="auto"/>
        <w:ind w:left="468"/>
        <w:rPr>
          <w:rFonts w:ascii="宋体" w:hAnsi="宋体" w:eastAsia="宋体" w:cs="宋体"/>
          <w:sz w:val="24"/>
          <w:szCs w:val="24"/>
        </w:rPr>
      </w:pPr>
      <w:r>
        <w:rPr>
          <w:rFonts w:ascii="Times New Roman" w:hAnsi="Times New Roman" w:eastAsia="Times New Roman" w:cs="Times New Roman"/>
          <w:spacing w:val="7"/>
          <w:sz w:val="24"/>
          <w:szCs w:val="24"/>
        </w:rPr>
        <w:t>1</w:t>
      </w:r>
      <w:r>
        <w:rPr>
          <w:rFonts w:ascii="宋体" w:hAnsi="宋体" w:eastAsia="宋体" w:cs="宋体"/>
          <w:spacing w:val="7"/>
          <w:sz w:val="24"/>
          <w:szCs w:val="24"/>
        </w:rPr>
        <w:t>)总监理工程师在监项目要求</w:t>
      </w:r>
      <w:r>
        <w:rPr>
          <w:rFonts w:ascii="宋体" w:hAnsi="宋体" w:eastAsia="宋体" w:cs="宋体"/>
          <w:spacing w:val="6"/>
          <w:sz w:val="24"/>
          <w:szCs w:val="24"/>
        </w:rPr>
        <w:t>：</w:t>
      </w:r>
    </w:p>
    <w:p>
      <w:pPr>
        <w:spacing w:before="94" w:line="360" w:lineRule="auto"/>
        <w:ind w:left="456"/>
        <w:rPr>
          <w:rFonts w:ascii="宋体" w:hAnsi="宋体" w:eastAsia="宋体" w:cs="宋体"/>
          <w:sz w:val="24"/>
          <w:szCs w:val="24"/>
        </w:rPr>
      </w:pPr>
      <w:r>
        <w:rPr>
          <w:rFonts w:ascii="宋体" w:hAnsi="宋体" w:eastAsia="宋体" w:cs="宋体"/>
          <w:spacing w:val="9"/>
          <w:sz w:val="24"/>
          <w:szCs w:val="24"/>
        </w:rPr>
        <w:t>①在三门县范围内不得有超过</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个在监项目中担任总监理工程师</w:t>
      </w:r>
      <w:r>
        <w:rPr>
          <w:rFonts w:ascii="宋体" w:hAnsi="宋体" w:eastAsia="宋体" w:cs="宋体"/>
          <w:spacing w:val="6"/>
          <w:sz w:val="24"/>
          <w:szCs w:val="24"/>
        </w:rPr>
        <w:t>。</w:t>
      </w:r>
    </w:p>
    <w:p>
      <w:pPr>
        <w:spacing w:before="92" w:line="360" w:lineRule="auto"/>
        <w:ind w:left="452"/>
        <w:rPr>
          <w:rFonts w:ascii="宋体" w:hAnsi="宋体" w:eastAsia="宋体" w:cs="宋体"/>
          <w:sz w:val="24"/>
          <w:szCs w:val="24"/>
        </w:rPr>
      </w:pPr>
      <w:r>
        <w:rPr>
          <w:rFonts w:ascii="宋体" w:hAnsi="宋体" w:eastAsia="宋体" w:cs="宋体"/>
          <w:spacing w:val="22"/>
          <w:sz w:val="24"/>
          <w:szCs w:val="24"/>
        </w:rPr>
        <w:t>②在</w:t>
      </w:r>
      <w:r>
        <w:rPr>
          <w:rFonts w:ascii="宋体" w:hAnsi="宋体" w:eastAsia="宋体" w:cs="宋体"/>
          <w:spacing w:val="11"/>
          <w:sz w:val="24"/>
          <w:szCs w:val="24"/>
        </w:rPr>
        <w:t>三门县外无在监项目【项目竣工(交工)验收以后不作在监项目，以竣工(交工)</w:t>
      </w:r>
    </w:p>
    <w:p>
      <w:pPr>
        <w:spacing w:before="94" w:line="360" w:lineRule="auto"/>
        <w:ind w:left="36"/>
        <w:rPr>
          <w:rFonts w:ascii="宋体" w:hAnsi="宋体" w:eastAsia="宋体" w:cs="宋体"/>
          <w:sz w:val="24"/>
          <w:szCs w:val="24"/>
        </w:rPr>
      </w:pPr>
      <w:r>
        <w:rPr>
          <w:rFonts w:ascii="宋体" w:hAnsi="宋体" w:eastAsia="宋体" w:cs="宋体"/>
          <w:spacing w:val="9"/>
          <w:sz w:val="24"/>
          <w:szCs w:val="24"/>
        </w:rPr>
        <w:t>验收记录为准】担任总监理工程师</w:t>
      </w:r>
      <w:r>
        <w:rPr>
          <w:rFonts w:ascii="宋体" w:hAnsi="宋体" w:eastAsia="宋体" w:cs="宋体"/>
          <w:spacing w:val="6"/>
          <w:sz w:val="24"/>
          <w:szCs w:val="24"/>
        </w:rPr>
        <w:t>。</w:t>
      </w:r>
    </w:p>
    <w:p>
      <w:pPr>
        <w:spacing w:before="90" w:line="360" w:lineRule="auto"/>
        <w:ind w:left="38" w:right="148" w:firstLine="414"/>
        <w:rPr>
          <w:rFonts w:ascii="宋体" w:hAnsi="宋体" w:eastAsia="宋体" w:cs="宋体"/>
          <w:sz w:val="24"/>
          <w:szCs w:val="24"/>
        </w:rPr>
      </w:pPr>
      <w:r>
        <w:rPr>
          <w:rFonts w:ascii="宋体" w:hAnsi="宋体" w:eastAsia="宋体" w:cs="宋体"/>
          <w:spacing w:val="6"/>
          <w:sz w:val="24"/>
          <w:szCs w:val="24"/>
        </w:rPr>
        <w:t>③总监理工程师在原承接项目的中标候选人公示、中标公示、中标通知书、合同、施</w:t>
      </w:r>
      <w:r>
        <w:rPr>
          <w:rFonts w:ascii="宋体" w:hAnsi="宋体" w:eastAsia="宋体" w:cs="宋体"/>
          <w:spacing w:val="4"/>
          <w:sz w:val="24"/>
          <w:szCs w:val="24"/>
        </w:rPr>
        <w:t>工</w:t>
      </w:r>
      <w:r>
        <w:rPr>
          <w:rFonts w:ascii="宋体" w:hAnsi="宋体" w:eastAsia="宋体" w:cs="宋体"/>
          <w:sz w:val="24"/>
          <w:szCs w:val="24"/>
        </w:rPr>
        <w:t>许</w:t>
      </w:r>
      <w:r>
        <w:rPr>
          <w:rFonts w:ascii="宋体" w:hAnsi="宋体" w:eastAsia="宋体" w:cs="宋体"/>
          <w:spacing w:val="1"/>
          <w:sz w:val="24"/>
          <w:szCs w:val="24"/>
        </w:rPr>
        <w:t>可证、现场公告牌、管理部门的网站或文件中载明担任总监理工程师岗位的，均</w:t>
      </w:r>
      <w:r>
        <w:rPr>
          <w:rFonts w:ascii="宋体" w:hAnsi="宋体" w:eastAsia="宋体" w:cs="宋体"/>
          <w:sz w:val="24"/>
          <w:szCs w:val="24"/>
        </w:rPr>
        <w:t>视为已承接该项</w:t>
      </w:r>
      <w:r>
        <w:rPr>
          <w:rFonts w:ascii="宋体" w:hAnsi="宋体" w:eastAsia="宋体" w:cs="宋体"/>
          <w:spacing w:val="-1"/>
          <w:sz w:val="24"/>
          <w:szCs w:val="24"/>
        </w:rPr>
        <w:t>目</w:t>
      </w:r>
      <w:r>
        <w:rPr>
          <w:rFonts w:ascii="宋体" w:hAnsi="宋体" w:eastAsia="宋体" w:cs="宋体"/>
          <w:sz w:val="24"/>
          <w:szCs w:val="24"/>
        </w:rPr>
        <w:t>。</w:t>
      </w:r>
    </w:p>
    <w:p>
      <w:pPr>
        <w:spacing w:before="2" w:line="360" w:lineRule="auto"/>
        <w:ind w:left="41" w:right="399" w:firstLine="410"/>
        <w:rPr>
          <w:rFonts w:ascii="宋体" w:hAnsi="宋体" w:eastAsia="宋体" w:cs="宋体"/>
          <w:sz w:val="24"/>
          <w:szCs w:val="24"/>
        </w:rPr>
      </w:pPr>
      <w:r>
        <w:rPr>
          <w:rFonts w:ascii="宋体" w:hAnsi="宋体" w:eastAsia="宋体" w:cs="宋体"/>
          <w:spacing w:val="8"/>
          <w:sz w:val="24"/>
          <w:szCs w:val="24"/>
        </w:rPr>
        <w:t>④总监理</w:t>
      </w:r>
      <w:r>
        <w:rPr>
          <w:rFonts w:ascii="宋体" w:hAnsi="宋体" w:eastAsia="宋体" w:cs="宋体"/>
          <w:spacing w:val="7"/>
          <w:sz w:val="24"/>
          <w:szCs w:val="24"/>
        </w:rPr>
        <w:t>工</w:t>
      </w:r>
      <w:r>
        <w:rPr>
          <w:rFonts w:ascii="宋体" w:hAnsi="宋体" w:eastAsia="宋体" w:cs="宋体"/>
          <w:spacing w:val="4"/>
          <w:sz w:val="24"/>
          <w:szCs w:val="24"/>
        </w:rPr>
        <w:t>程师在原承接项目中发生变更的，在原承接项目未通过竣工(交工)验收前，</w:t>
      </w:r>
      <w:r>
        <w:rPr>
          <w:rFonts w:ascii="宋体" w:hAnsi="宋体" w:eastAsia="宋体" w:cs="宋体"/>
          <w:spacing w:val="10"/>
          <w:sz w:val="24"/>
          <w:szCs w:val="24"/>
        </w:rPr>
        <w:t>原承接</w:t>
      </w:r>
      <w:r>
        <w:rPr>
          <w:rFonts w:ascii="宋体" w:hAnsi="宋体" w:eastAsia="宋体" w:cs="宋体"/>
          <w:spacing w:val="5"/>
          <w:sz w:val="24"/>
          <w:szCs w:val="24"/>
        </w:rPr>
        <w:t>项目均视作总监理工程师的在监项目。</w:t>
      </w:r>
    </w:p>
    <w:p>
      <w:pPr>
        <w:spacing w:before="1" w:line="360" w:lineRule="auto"/>
        <w:ind w:left="40" w:right="184" w:firstLine="412"/>
        <w:rPr>
          <w:rFonts w:ascii="宋体" w:hAnsi="宋体" w:eastAsia="宋体" w:cs="宋体"/>
          <w:sz w:val="24"/>
          <w:szCs w:val="24"/>
        </w:rPr>
      </w:pPr>
      <w:r>
        <w:rPr>
          <w:rFonts w:ascii="宋体" w:hAnsi="宋体" w:eastAsia="宋体" w:cs="宋体"/>
          <w:spacing w:val="20"/>
          <w:sz w:val="24"/>
          <w:szCs w:val="24"/>
        </w:rPr>
        <w:t>⑤</w:t>
      </w:r>
      <w:r>
        <w:rPr>
          <w:rFonts w:ascii="宋体" w:hAnsi="宋体" w:eastAsia="宋体" w:cs="宋体"/>
          <w:spacing w:val="10"/>
          <w:sz w:val="24"/>
          <w:szCs w:val="24"/>
        </w:rPr>
        <w:t>有下列情形之一，且经原项目建设单位书面同意可承接其他项目的，视为总监理工程</w:t>
      </w:r>
      <w:r>
        <w:rPr>
          <w:rFonts w:ascii="宋体" w:hAnsi="宋体" w:eastAsia="宋体" w:cs="宋体"/>
          <w:spacing w:val="8"/>
          <w:sz w:val="24"/>
          <w:szCs w:val="24"/>
        </w:rPr>
        <w:t>师</w:t>
      </w:r>
      <w:r>
        <w:rPr>
          <w:rFonts w:ascii="宋体" w:hAnsi="宋体" w:eastAsia="宋体" w:cs="宋体"/>
          <w:spacing w:val="7"/>
          <w:sz w:val="24"/>
          <w:szCs w:val="24"/>
        </w:rPr>
        <w:t>该项目不在监：</w:t>
      </w:r>
    </w:p>
    <w:p>
      <w:pPr>
        <w:spacing w:line="360" w:lineRule="auto"/>
        <w:ind w:firstLine="238" w:firstLineChars="100"/>
        <w:rPr>
          <w:rFonts w:hint="eastAsia" w:ascii="Arial" w:eastAsia="宋体"/>
          <w:sz w:val="24"/>
          <w:szCs w:val="24"/>
          <w:lang w:val="en-US" w:eastAsia="zh-CN"/>
        </w:rPr>
      </w:pPr>
      <w:r>
        <w:rPr>
          <w:rFonts w:ascii="宋体" w:hAnsi="宋体" w:eastAsia="宋体" w:cs="宋体"/>
          <w:spacing w:val="-1"/>
          <w:sz w:val="24"/>
          <w:szCs w:val="24"/>
        </w:rPr>
        <w:t>a</w:t>
      </w:r>
      <w:r>
        <w:rPr>
          <w:rFonts w:ascii="宋体" w:hAnsi="宋体" w:eastAsia="宋体" w:cs="宋体"/>
          <w:spacing w:val="-2"/>
          <w:sz w:val="24"/>
          <w:szCs w:val="24"/>
        </w:rPr>
        <w:t>.合同约定的</w:t>
      </w:r>
      <w:r>
        <w:rPr>
          <w:rFonts w:ascii="宋体" w:hAnsi="宋体" w:eastAsia="宋体" w:cs="宋体"/>
          <w:spacing w:val="-1"/>
          <w:sz w:val="24"/>
          <w:szCs w:val="24"/>
        </w:rPr>
        <w:t>工程已完工，承包方向建设单位提交竣工(交工)报告时间已超过90天</w:t>
      </w:r>
      <w:r>
        <w:rPr>
          <w:rFonts w:ascii="宋体" w:hAnsi="宋体" w:eastAsia="宋体" w:cs="宋体"/>
          <w:spacing w:val="4"/>
          <w:sz w:val="24"/>
          <w:szCs w:val="24"/>
        </w:rPr>
        <w:t>(含)</w:t>
      </w:r>
      <w:r>
        <w:rPr>
          <w:rFonts w:ascii="宋体" w:hAnsi="宋体" w:eastAsia="宋体" w:cs="宋体"/>
          <w:spacing w:val="2"/>
          <w:sz w:val="24"/>
          <w:szCs w:val="24"/>
        </w:rPr>
        <w:t>(须提供经工程所在地建设(建筑业)行政主管部门书面证明原件和竣工(交工)报告原</w:t>
      </w:r>
      <w:r>
        <w:rPr>
          <w:rFonts w:ascii="宋体" w:hAnsi="宋体" w:eastAsia="宋体" w:cs="宋体"/>
          <w:spacing w:val="1"/>
          <w:sz w:val="24"/>
          <w:szCs w:val="24"/>
        </w:rPr>
        <w:t>件</w:t>
      </w:r>
      <w:r>
        <w:rPr>
          <w:rFonts w:ascii="宋体" w:hAnsi="宋体" w:eastAsia="宋体" w:cs="宋体"/>
          <w:sz w:val="24"/>
          <w:szCs w:val="24"/>
        </w:rPr>
        <w:t>)</w:t>
      </w:r>
      <w:r>
        <w:rPr>
          <w:rFonts w:hint="eastAsia" w:ascii="宋体" w:hAnsi="宋体" w:eastAsia="宋体" w:cs="宋体"/>
          <w:sz w:val="24"/>
          <w:szCs w:val="24"/>
          <w:lang w:val="en-US" w:eastAsia="zh-CN"/>
        </w:rPr>
        <w:t>；</w:t>
      </w:r>
    </w:p>
    <w:p>
      <w:pPr>
        <w:spacing w:before="65" w:line="360" w:lineRule="auto"/>
        <w:ind w:left="40" w:right="25" w:firstLine="410"/>
        <w:rPr>
          <w:rFonts w:ascii="宋体" w:hAnsi="宋体" w:eastAsia="宋体" w:cs="宋体"/>
          <w:sz w:val="24"/>
          <w:szCs w:val="24"/>
        </w:rPr>
      </w:pPr>
      <w:r>
        <w:rPr>
          <w:rFonts w:ascii="宋体" w:hAnsi="宋体" w:eastAsia="宋体" w:cs="宋体"/>
          <w:sz w:val="24"/>
          <w:szCs w:val="24"/>
        </w:rPr>
        <w:t>b</w:t>
      </w:r>
      <w:r>
        <w:rPr>
          <w:rFonts w:ascii="宋体" w:hAnsi="宋体" w:eastAsia="宋体" w:cs="宋体"/>
          <w:spacing w:val="2"/>
          <w:sz w:val="24"/>
          <w:szCs w:val="24"/>
        </w:rPr>
        <w:t>.</w:t>
      </w:r>
      <w:r>
        <w:rPr>
          <w:rFonts w:ascii="宋体" w:hAnsi="宋体" w:eastAsia="宋体" w:cs="宋体"/>
          <w:spacing w:val="1"/>
          <w:sz w:val="24"/>
          <w:szCs w:val="24"/>
        </w:rPr>
        <w:t>工程因故停止(或者暂停)建设达3个月以上的(须提供经工程所在地建设(建筑业)</w:t>
      </w:r>
      <w:r>
        <w:rPr>
          <w:rFonts w:ascii="宋体" w:hAnsi="宋体" w:eastAsia="宋体" w:cs="宋体"/>
          <w:spacing w:val="8"/>
          <w:sz w:val="24"/>
          <w:szCs w:val="24"/>
        </w:rPr>
        <w:t>行</w:t>
      </w:r>
      <w:r>
        <w:rPr>
          <w:rFonts w:ascii="宋体" w:hAnsi="宋体" w:eastAsia="宋体" w:cs="宋体"/>
          <w:spacing w:val="7"/>
          <w:sz w:val="24"/>
          <w:szCs w:val="24"/>
        </w:rPr>
        <w:t>政主管部门书面证明原件)；</w:t>
      </w:r>
    </w:p>
    <w:p>
      <w:pPr>
        <w:spacing w:before="2" w:line="360" w:lineRule="auto"/>
        <w:ind w:left="40" w:right="179" w:firstLine="417"/>
        <w:rPr>
          <w:rFonts w:ascii="宋体" w:hAnsi="宋体" w:eastAsia="宋体" w:cs="宋体"/>
          <w:sz w:val="24"/>
          <w:szCs w:val="24"/>
        </w:rPr>
      </w:pPr>
      <w:r>
        <w:rPr>
          <w:rFonts w:ascii="宋体" w:hAnsi="宋体" w:eastAsia="宋体" w:cs="宋体"/>
          <w:sz w:val="24"/>
          <w:szCs w:val="24"/>
        </w:rPr>
        <w:t>c</w:t>
      </w:r>
      <w:r>
        <w:rPr>
          <w:rFonts w:ascii="宋体" w:hAnsi="宋体" w:eastAsia="宋体" w:cs="宋体"/>
          <w:spacing w:val="-1"/>
          <w:sz w:val="24"/>
          <w:szCs w:val="24"/>
        </w:rPr>
        <w:t>.工程申领《建筑工程施工许可</w:t>
      </w:r>
      <w:r>
        <w:rPr>
          <w:rFonts w:ascii="宋体" w:hAnsi="宋体" w:eastAsia="宋体" w:cs="宋体"/>
          <w:sz w:val="24"/>
          <w:szCs w:val="24"/>
        </w:rPr>
        <w:t>证》后未开工达3个月以上的(须提供经工程所在地建</w:t>
      </w:r>
      <w:r>
        <w:rPr>
          <w:rFonts w:ascii="宋体" w:hAnsi="宋体" w:eastAsia="宋体" w:cs="宋体"/>
          <w:spacing w:val="12"/>
          <w:sz w:val="24"/>
          <w:szCs w:val="24"/>
        </w:rPr>
        <w:t>设</w:t>
      </w:r>
      <w:r>
        <w:rPr>
          <w:rFonts w:ascii="宋体" w:hAnsi="宋体" w:eastAsia="宋体" w:cs="宋体"/>
          <w:spacing w:val="8"/>
          <w:sz w:val="24"/>
          <w:szCs w:val="24"/>
        </w:rPr>
        <w:t>(</w:t>
      </w:r>
      <w:r>
        <w:rPr>
          <w:rFonts w:ascii="宋体" w:hAnsi="宋体" w:eastAsia="宋体" w:cs="宋体"/>
          <w:spacing w:val="6"/>
          <w:sz w:val="24"/>
          <w:szCs w:val="24"/>
        </w:rPr>
        <w:t>建筑业)行政主管部门书面证明原件)。</w:t>
      </w:r>
    </w:p>
    <w:p>
      <w:pPr>
        <w:spacing w:before="1" w:line="360" w:lineRule="auto"/>
        <w:ind w:left="35" w:right="165" w:firstLine="415"/>
        <w:rPr>
          <w:rFonts w:ascii="黑体" w:hAnsi="黑体" w:eastAsia="黑体" w:cs="黑体"/>
          <w:sz w:val="24"/>
          <w:szCs w:val="24"/>
        </w:rPr>
      </w:pPr>
      <w:r>
        <w:rPr>
          <w:rFonts w:ascii="Times New Roman" w:hAnsi="Times New Roman" w:eastAsia="Times New Roman" w:cs="Times New Roman"/>
          <w:b/>
          <w:bCs/>
          <w:spacing w:val="12"/>
          <w:sz w:val="24"/>
          <w:szCs w:val="24"/>
        </w:rPr>
        <w:t>2</w:t>
      </w:r>
      <w:r>
        <w:rPr>
          <w:rFonts w:ascii="宋体" w:hAnsi="宋体" w:eastAsia="宋体" w:cs="宋体"/>
          <w:spacing w:val="9"/>
          <w:sz w:val="24"/>
          <w:szCs w:val="24"/>
        </w:rPr>
        <w:t>)</w:t>
      </w:r>
      <w:r>
        <w:rPr>
          <w:rFonts w:ascii="黑体" w:hAnsi="黑体" w:eastAsia="黑体" w:cs="黑体"/>
          <w:spacing w:val="6"/>
          <w:sz w:val="24"/>
          <w:szCs w:val="24"/>
        </w:rPr>
        <w:t>总监不得同时在两个或者两个以上单位受聘或者执业(仅指总监不得同时是其他单</w:t>
      </w:r>
      <w:r>
        <w:rPr>
          <w:rFonts w:ascii="黑体" w:hAnsi="黑体" w:eastAsia="黑体" w:cs="黑体"/>
          <w:spacing w:val="14"/>
          <w:sz w:val="24"/>
          <w:szCs w:val="24"/>
        </w:rPr>
        <w:t>位</w:t>
      </w:r>
      <w:r>
        <w:rPr>
          <w:rFonts w:ascii="黑体" w:hAnsi="黑体" w:eastAsia="黑体" w:cs="黑体"/>
          <w:spacing w:val="10"/>
          <w:sz w:val="24"/>
          <w:szCs w:val="24"/>
        </w:rPr>
        <w:t>的</w:t>
      </w:r>
      <w:r>
        <w:rPr>
          <w:rFonts w:ascii="黑体" w:hAnsi="黑体" w:eastAsia="黑体" w:cs="黑体"/>
          <w:spacing w:val="7"/>
          <w:sz w:val="24"/>
          <w:szCs w:val="24"/>
        </w:rPr>
        <w:t>公务员或者事业单位在编人员，涉及到其他情形的，投标资格不受影响)。</w:t>
      </w:r>
    </w:p>
    <w:p>
      <w:pPr>
        <w:spacing w:line="360" w:lineRule="auto"/>
        <w:ind w:left="470"/>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4</w:t>
      </w:r>
      <w:r>
        <w:rPr>
          <w:rFonts w:ascii="Times New Roman" w:hAnsi="Times New Roman" w:eastAsia="Times New Roman" w:cs="Times New Roman"/>
          <w:spacing w:val="4"/>
          <w:sz w:val="24"/>
          <w:szCs w:val="24"/>
        </w:rPr>
        <w:t>.2</w:t>
      </w:r>
      <w:r>
        <w:rPr>
          <w:rFonts w:ascii="宋体" w:hAnsi="宋体" w:eastAsia="宋体" w:cs="宋体"/>
          <w:spacing w:val="4"/>
          <w:sz w:val="24"/>
          <w:szCs w:val="24"/>
        </w:rPr>
        <w:t>投标人不得存在下列情形之一：</w:t>
      </w:r>
    </w:p>
    <w:p>
      <w:pPr>
        <w:spacing w:before="47" w:line="360" w:lineRule="auto"/>
        <w:ind w:left="358"/>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1"/>
          <w:sz w:val="24"/>
          <w:szCs w:val="24"/>
        </w:rPr>
        <w:t>1)为招标人不具有独立法人资格的附属机构(单位)；</w:t>
      </w:r>
    </w:p>
    <w:p>
      <w:pPr>
        <w:spacing w:before="84" w:line="360" w:lineRule="auto"/>
        <w:ind w:left="358"/>
        <w:rPr>
          <w:rFonts w:ascii="宋体" w:hAnsi="宋体" w:eastAsia="宋体" w:cs="宋体"/>
          <w:sz w:val="24"/>
          <w:szCs w:val="24"/>
        </w:rPr>
      </w:pPr>
      <w:r>
        <w:rPr>
          <w:rFonts w:ascii="宋体" w:hAnsi="宋体" w:eastAsia="宋体" w:cs="宋体"/>
          <w:spacing w:val="8"/>
          <w:sz w:val="24"/>
          <w:szCs w:val="24"/>
        </w:rPr>
        <w:t>(2)为本招标项目提供招标代理服务的</w:t>
      </w:r>
      <w:r>
        <w:rPr>
          <w:rFonts w:ascii="宋体" w:hAnsi="宋体" w:eastAsia="宋体" w:cs="宋体"/>
          <w:spacing w:val="6"/>
          <w:sz w:val="24"/>
          <w:szCs w:val="24"/>
        </w:rPr>
        <w:t>；</w:t>
      </w:r>
    </w:p>
    <w:p>
      <w:pPr>
        <w:spacing w:before="82" w:line="360" w:lineRule="auto"/>
        <w:ind w:left="35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3</w:t>
      </w:r>
      <w:r>
        <w:rPr>
          <w:rFonts w:ascii="宋体" w:hAnsi="宋体" w:eastAsia="宋体" w:cs="宋体"/>
          <w:spacing w:val="8"/>
          <w:sz w:val="24"/>
          <w:szCs w:val="24"/>
        </w:rPr>
        <w:t>)为本工程的代建人；</w:t>
      </w:r>
    </w:p>
    <w:p>
      <w:pPr>
        <w:spacing w:before="82" w:line="360" w:lineRule="auto"/>
        <w:ind w:left="35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4)为本工程的施工承包人；</w:t>
      </w:r>
    </w:p>
    <w:p>
      <w:pPr>
        <w:spacing w:before="84" w:line="360" w:lineRule="auto"/>
        <w:ind w:left="358"/>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11"/>
          <w:sz w:val="24"/>
          <w:szCs w:val="24"/>
        </w:rPr>
        <w:t>)</w:t>
      </w:r>
      <w:r>
        <w:rPr>
          <w:rFonts w:ascii="宋体" w:hAnsi="宋体" w:eastAsia="宋体" w:cs="宋体"/>
          <w:spacing w:val="7"/>
          <w:sz w:val="24"/>
          <w:szCs w:val="24"/>
        </w:rPr>
        <w:t>与本工程的代建人或招标代理机构同为一个法定代表人的；</w:t>
      </w:r>
    </w:p>
    <w:p>
      <w:pPr>
        <w:spacing w:before="84" w:line="360" w:lineRule="auto"/>
        <w:ind w:left="358"/>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2"/>
          <w:sz w:val="24"/>
          <w:szCs w:val="24"/>
        </w:rPr>
        <w:t>)</w:t>
      </w:r>
      <w:r>
        <w:rPr>
          <w:rFonts w:ascii="宋体" w:hAnsi="宋体" w:eastAsia="宋体" w:cs="宋体"/>
          <w:spacing w:val="7"/>
          <w:sz w:val="24"/>
          <w:szCs w:val="24"/>
        </w:rPr>
        <w:t>与本工程的代建人或招标代理机构相互任职或工作的；</w:t>
      </w:r>
    </w:p>
    <w:p>
      <w:pPr>
        <w:spacing w:before="82" w:line="360" w:lineRule="auto"/>
        <w:ind w:left="358"/>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12"/>
          <w:sz w:val="24"/>
          <w:szCs w:val="24"/>
        </w:rPr>
        <w:t>)</w:t>
      </w:r>
      <w:r>
        <w:rPr>
          <w:rFonts w:ascii="宋体" w:hAnsi="宋体" w:eastAsia="宋体" w:cs="宋体"/>
          <w:spacing w:val="7"/>
          <w:sz w:val="24"/>
          <w:szCs w:val="24"/>
        </w:rPr>
        <w:t>与本工程的代建人或招标代理机构相互控股或参股的；</w:t>
      </w:r>
    </w:p>
    <w:p>
      <w:pPr>
        <w:spacing w:before="84" w:line="360" w:lineRule="auto"/>
        <w:ind w:left="358"/>
        <w:rPr>
          <w:rFonts w:ascii="宋体" w:hAnsi="宋体" w:eastAsia="宋体" w:cs="宋体"/>
          <w:sz w:val="24"/>
          <w:szCs w:val="24"/>
        </w:rPr>
      </w:pPr>
      <w:r>
        <w:rPr>
          <w:rFonts w:ascii="宋体" w:hAnsi="宋体" w:eastAsia="宋体" w:cs="宋体"/>
          <w:spacing w:val="18"/>
          <w:sz w:val="24"/>
          <w:szCs w:val="24"/>
        </w:rPr>
        <w:t>(8)被责令停业的</w:t>
      </w:r>
      <w:r>
        <w:rPr>
          <w:rFonts w:ascii="宋体" w:hAnsi="宋体" w:eastAsia="宋体" w:cs="宋体"/>
          <w:spacing w:val="16"/>
          <w:sz w:val="24"/>
          <w:szCs w:val="24"/>
        </w:rPr>
        <w:t>；</w:t>
      </w:r>
    </w:p>
    <w:p>
      <w:pPr>
        <w:spacing w:before="82" w:line="360" w:lineRule="auto"/>
        <w:ind w:left="358"/>
        <w:rPr>
          <w:rFonts w:ascii="宋体" w:hAnsi="宋体" w:eastAsia="宋体" w:cs="宋体"/>
          <w:sz w:val="24"/>
          <w:szCs w:val="24"/>
        </w:rPr>
      </w:pPr>
      <w:r>
        <w:rPr>
          <w:rFonts w:ascii="宋体" w:hAnsi="宋体" w:eastAsia="宋体" w:cs="宋体"/>
          <w:spacing w:val="15"/>
          <w:sz w:val="24"/>
          <w:szCs w:val="24"/>
        </w:rPr>
        <w:t>(9)被暂停或取消投标资格的(包括总监理工程师)；</w:t>
      </w:r>
    </w:p>
    <w:p>
      <w:pPr>
        <w:spacing w:before="85" w:line="360" w:lineRule="auto"/>
        <w:ind w:firstLine="524" w:firstLineChars="200"/>
        <w:rPr>
          <w:rFonts w:ascii="宋体" w:hAnsi="宋体" w:eastAsia="宋体" w:cs="宋体"/>
          <w:sz w:val="24"/>
          <w:szCs w:val="24"/>
        </w:rPr>
      </w:pPr>
      <w:r>
        <w:rPr>
          <w:rFonts w:ascii="宋体" w:hAnsi="宋体" w:eastAsia="宋体" w:cs="宋体"/>
          <w:spacing w:val="11"/>
          <w:sz w:val="24"/>
          <w:szCs w:val="24"/>
        </w:rPr>
        <w:t>(10)根据《关于在国有投资建设工程项目招投标活动中实行行贿犯罪档案查询制度</w:t>
      </w:r>
      <w:r>
        <w:rPr>
          <w:rFonts w:ascii="宋体" w:hAnsi="宋体" w:eastAsia="宋体" w:cs="宋体"/>
          <w:spacing w:val="9"/>
          <w:sz w:val="24"/>
          <w:szCs w:val="24"/>
        </w:rPr>
        <w:t>的</w:t>
      </w:r>
      <w:r>
        <w:rPr>
          <w:rFonts w:ascii="宋体" w:hAnsi="宋体" w:eastAsia="宋体" w:cs="宋体"/>
          <w:spacing w:val="11"/>
          <w:sz w:val="24"/>
          <w:szCs w:val="24"/>
        </w:rPr>
        <w:t>通知》(台建规[2010]219号)规定，投标人(包括法定代表人)和项目总监理工程师其一</w:t>
      </w:r>
      <w:r>
        <w:rPr>
          <w:rFonts w:ascii="宋体" w:hAnsi="宋体" w:eastAsia="宋体" w:cs="宋体"/>
          <w:spacing w:val="14"/>
          <w:sz w:val="24"/>
          <w:szCs w:val="24"/>
        </w:rPr>
        <w:t>有行贿犯</w:t>
      </w:r>
      <w:r>
        <w:rPr>
          <w:rFonts w:ascii="宋体" w:hAnsi="宋体" w:eastAsia="宋体" w:cs="宋体"/>
          <w:spacing w:val="8"/>
          <w:sz w:val="24"/>
          <w:szCs w:val="24"/>
        </w:rPr>
        <w:t>罪</w:t>
      </w:r>
      <w:r>
        <w:rPr>
          <w:rFonts w:ascii="宋体" w:hAnsi="宋体" w:eastAsia="宋体" w:cs="宋体"/>
          <w:spacing w:val="7"/>
          <w:sz w:val="24"/>
          <w:szCs w:val="24"/>
        </w:rPr>
        <w:t>记录的(由投标文件提交截止之日上溯3年，行贿犯罪记录日期以法院判决生效</w:t>
      </w:r>
      <w:r>
        <w:rPr>
          <w:rFonts w:ascii="宋体" w:hAnsi="宋体" w:eastAsia="宋体" w:cs="宋体"/>
          <w:spacing w:val="2"/>
          <w:sz w:val="24"/>
          <w:szCs w:val="24"/>
        </w:rPr>
        <w:t>日期为准)</w:t>
      </w:r>
      <w:r>
        <w:rPr>
          <w:rFonts w:ascii="宋体" w:hAnsi="宋体" w:eastAsia="宋体" w:cs="宋体"/>
          <w:spacing w:val="1"/>
          <w:sz w:val="24"/>
          <w:szCs w:val="24"/>
        </w:rPr>
        <w:t>；</w:t>
      </w:r>
    </w:p>
    <w:p>
      <w:pPr>
        <w:spacing w:before="77" w:line="360" w:lineRule="auto"/>
        <w:ind w:left="255"/>
        <w:rPr>
          <w:rFonts w:ascii="宋体" w:hAnsi="宋体" w:eastAsia="宋体" w:cs="宋体"/>
          <w:sz w:val="24"/>
          <w:szCs w:val="24"/>
        </w:rPr>
      </w:pPr>
      <w:r>
        <w:rPr>
          <w:rFonts w:ascii="宋体" w:hAnsi="宋体" w:eastAsia="宋体" w:cs="宋体"/>
          <w:spacing w:val="14"/>
          <w:sz w:val="24"/>
          <w:szCs w:val="24"/>
        </w:rPr>
        <w:t>(11</w:t>
      </w:r>
      <w:r>
        <w:rPr>
          <w:rFonts w:ascii="宋体" w:hAnsi="宋体" w:eastAsia="宋体" w:cs="宋体"/>
          <w:spacing w:val="10"/>
          <w:sz w:val="24"/>
          <w:szCs w:val="24"/>
        </w:rPr>
        <w:t>)</w:t>
      </w:r>
      <w:r>
        <w:rPr>
          <w:rFonts w:ascii="宋体" w:hAnsi="宋体" w:eastAsia="宋体" w:cs="宋体"/>
          <w:spacing w:val="7"/>
          <w:sz w:val="24"/>
          <w:szCs w:val="24"/>
        </w:rPr>
        <w:t>浙江省外企业《省外企业进浙承接业务备案证明》超出有效期或已注销的。</w:t>
      </w:r>
    </w:p>
    <w:p>
      <w:pPr>
        <w:spacing w:before="157" w:line="360" w:lineRule="auto"/>
        <w:ind w:left="37" w:right="129" w:firstLine="433"/>
        <w:rPr>
          <w:rFonts w:ascii="宋体" w:hAnsi="宋体" w:eastAsia="宋体" w:cs="宋体"/>
          <w:sz w:val="24"/>
          <w:szCs w:val="24"/>
        </w:rPr>
      </w:pPr>
      <w:r>
        <w:rPr>
          <w:rFonts w:ascii="Times New Roman" w:hAnsi="Times New Roman" w:eastAsia="Times New Roman" w:cs="Times New Roman"/>
          <w:spacing w:val="5"/>
          <w:sz w:val="24"/>
          <w:szCs w:val="24"/>
        </w:rPr>
        <w:t>1.4.3</w:t>
      </w:r>
      <w:r>
        <w:rPr>
          <w:rFonts w:ascii="宋体" w:hAnsi="宋体" w:eastAsia="宋体" w:cs="宋体"/>
          <w:spacing w:val="5"/>
          <w:sz w:val="24"/>
          <w:szCs w:val="24"/>
        </w:rPr>
        <w:t>投标人须知前附表规定接受联合体投标的，除应符合本章第</w:t>
      </w:r>
      <w:r>
        <w:rPr>
          <w:rFonts w:ascii="Times New Roman" w:hAnsi="Times New Roman" w:eastAsia="Times New Roman" w:cs="Times New Roman"/>
          <w:spacing w:val="5"/>
          <w:sz w:val="24"/>
          <w:szCs w:val="24"/>
        </w:rPr>
        <w:t>1.4.1</w:t>
      </w:r>
      <w:r>
        <w:rPr>
          <w:rFonts w:ascii="宋体" w:hAnsi="宋体" w:eastAsia="宋体" w:cs="宋体"/>
          <w:spacing w:val="5"/>
          <w:sz w:val="24"/>
          <w:szCs w:val="24"/>
        </w:rPr>
        <w:t>项、第</w:t>
      </w:r>
      <w:r>
        <w:rPr>
          <w:rFonts w:ascii="Times New Roman" w:hAnsi="Times New Roman" w:eastAsia="Times New Roman" w:cs="Times New Roman"/>
          <w:spacing w:val="5"/>
          <w:sz w:val="24"/>
          <w:szCs w:val="24"/>
        </w:rPr>
        <w:t>1.4.2</w:t>
      </w:r>
      <w:r>
        <w:rPr>
          <w:rFonts w:ascii="宋体" w:hAnsi="宋体" w:eastAsia="宋体" w:cs="宋体"/>
          <w:sz w:val="24"/>
          <w:szCs w:val="24"/>
        </w:rPr>
        <w:t>项</w:t>
      </w:r>
      <w:r>
        <w:rPr>
          <w:rFonts w:ascii="宋体" w:hAnsi="宋体" w:eastAsia="宋体" w:cs="宋体"/>
          <w:spacing w:val="9"/>
          <w:sz w:val="24"/>
          <w:szCs w:val="24"/>
        </w:rPr>
        <w:t>和</w:t>
      </w:r>
      <w:r>
        <w:rPr>
          <w:rFonts w:ascii="宋体" w:hAnsi="宋体" w:eastAsia="宋体" w:cs="宋体"/>
          <w:spacing w:val="6"/>
          <w:sz w:val="24"/>
          <w:szCs w:val="24"/>
        </w:rPr>
        <w:t>投标人须知前附表的要求外，还应遵守以下规定：</w:t>
      </w:r>
    </w:p>
    <w:p>
      <w:pPr>
        <w:spacing w:line="360" w:lineRule="auto"/>
        <w:ind w:left="37" w:right="179" w:firstLine="426"/>
        <w:rPr>
          <w:rFonts w:ascii="宋体" w:hAnsi="宋体" w:eastAsia="宋体" w:cs="宋体"/>
          <w:sz w:val="24"/>
          <w:szCs w:val="24"/>
        </w:rPr>
      </w:pPr>
      <w:r>
        <w:rPr>
          <w:rFonts w:ascii="宋体" w:hAnsi="宋体" w:eastAsia="宋体" w:cs="宋体"/>
          <w:spacing w:val="10"/>
          <w:sz w:val="24"/>
          <w:szCs w:val="24"/>
        </w:rPr>
        <w:t>(1)联合体各方应按招标文件提供的格式签订联合体协议书，明确联合体牵头人和</w:t>
      </w:r>
      <w:r>
        <w:rPr>
          <w:rFonts w:ascii="宋体" w:hAnsi="宋体" w:eastAsia="宋体" w:cs="宋体"/>
          <w:spacing w:val="9"/>
          <w:sz w:val="24"/>
          <w:szCs w:val="24"/>
        </w:rPr>
        <w:t>各</w:t>
      </w:r>
      <w:r>
        <w:rPr>
          <w:rFonts w:ascii="宋体" w:hAnsi="宋体" w:eastAsia="宋体" w:cs="宋体"/>
          <w:spacing w:val="5"/>
          <w:sz w:val="24"/>
          <w:szCs w:val="24"/>
        </w:rPr>
        <w:t>方</w:t>
      </w:r>
      <w:r>
        <w:rPr>
          <w:rFonts w:ascii="宋体" w:hAnsi="宋体" w:eastAsia="宋体" w:cs="宋体"/>
          <w:spacing w:val="4"/>
          <w:sz w:val="24"/>
          <w:szCs w:val="24"/>
        </w:rPr>
        <w:t>权利义务；</w:t>
      </w:r>
    </w:p>
    <w:p>
      <w:pPr>
        <w:spacing w:before="1" w:line="360" w:lineRule="auto"/>
        <w:ind w:firstLine="536" w:firstLineChars="2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2</w:t>
      </w:r>
      <w:r>
        <w:rPr>
          <w:rFonts w:ascii="宋体" w:hAnsi="宋体" w:eastAsia="宋体" w:cs="宋体"/>
          <w:spacing w:val="7"/>
          <w:sz w:val="24"/>
          <w:szCs w:val="24"/>
        </w:rPr>
        <w:t>)由同一专业的单位组成的联合体，按照资质等级较低的单位确定资质等级；</w:t>
      </w:r>
    </w:p>
    <w:p>
      <w:pPr>
        <w:spacing w:before="150" w:line="360" w:lineRule="auto"/>
        <w:ind w:firstLine="524" w:firstLineChars="20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3)联合体各方不得再以自己名义单独或参加其他联合体在同一标段中投标。</w:t>
      </w:r>
    </w:p>
    <w:p>
      <w:pPr>
        <w:spacing w:before="135" w:line="360" w:lineRule="auto"/>
        <w:ind w:left="56"/>
        <w:rPr>
          <w:rFonts w:hint="eastAsia" w:ascii="宋体" w:hAnsi="宋体" w:eastAsia="宋体" w:cs="宋体"/>
          <w:b/>
          <w:bCs/>
          <w:sz w:val="28"/>
          <w:szCs w:val="28"/>
        </w:rPr>
      </w:pPr>
      <w:r>
        <w:rPr>
          <w:rFonts w:hint="eastAsia" w:ascii="宋体" w:hAnsi="宋体" w:eastAsia="宋体" w:cs="宋体"/>
          <w:b/>
          <w:bCs/>
          <w:spacing w:val="5"/>
          <w:sz w:val="28"/>
          <w:szCs w:val="28"/>
        </w:rPr>
        <w:t>1</w:t>
      </w:r>
      <w:r>
        <w:rPr>
          <w:rFonts w:hint="eastAsia" w:ascii="宋体" w:hAnsi="宋体" w:eastAsia="宋体" w:cs="宋体"/>
          <w:b/>
          <w:bCs/>
          <w:spacing w:val="3"/>
          <w:sz w:val="28"/>
          <w:szCs w:val="28"/>
        </w:rPr>
        <w:t>.5费用承担</w:t>
      </w:r>
    </w:p>
    <w:p>
      <w:pPr>
        <w:spacing w:before="156" w:line="360" w:lineRule="auto"/>
        <w:ind w:left="40" w:right="218" w:firstLine="416"/>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3"/>
          <w:sz w:val="24"/>
          <w:szCs w:val="24"/>
        </w:rPr>
        <w:t>标人准备和参加投标活动发生的费用自理。投标人网上免费下载招标文件，不收取任何工本费</w:t>
      </w:r>
      <w:r>
        <w:rPr>
          <w:rFonts w:ascii="宋体" w:hAnsi="宋体" w:eastAsia="宋体" w:cs="宋体"/>
          <w:spacing w:val="2"/>
          <w:sz w:val="24"/>
          <w:szCs w:val="24"/>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1.6保密</w:t>
      </w:r>
    </w:p>
    <w:p>
      <w:pPr>
        <w:spacing w:before="139" w:line="360" w:lineRule="auto"/>
        <w:ind w:left="36" w:right="189" w:firstLine="420"/>
        <w:rPr>
          <w:rFonts w:ascii="宋体" w:hAnsi="宋体" w:eastAsia="宋体" w:cs="宋体"/>
          <w:sz w:val="24"/>
          <w:szCs w:val="24"/>
        </w:rPr>
      </w:pPr>
      <w:r>
        <w:rPr>
          <w:rFonts w:ascii="宋体" w:hAnsi="宋体" w:eastAsia="宋体" w:cs="宋体"/>
          <w:spacing w:val="4"/>
          <w:sz w:val="24"/>
          <w:szCs w:val="24"/>
        </w:rPr>
        <w:t>参与招标投标活动的各方应对招标文件和投标文件中的商业和技术等秘密保密，违</w:t>
      </w:r>
      <w:r>
        <w:rPr>
          <w:rFonts w:ascii="宋体" w:hAnsi="宋体" w:eastAsia="宋体" w:cs="宋体"/>
          <w:spacing w:val="3"/>
          <w:sz w:val="24"/>
          <w:szCs w:val="24"/>
        </w:rPr>
        <w:t>者</w:t>
      </w:r>
      <w:r>
        <w:rPr>
          <w:rFonts w:ascii="宋体" w:hAnsi="宋体" w:eastAsia="宋体" w:cs="宋体"/>
          <w:sz w:val="24"/>
          <w:szCs w:val="24"/>
        </w:rPr>
        <w:t>应</w:t>
      </w:r>
      <w:r>
        <w:rPr>
          <w:rFonts w:ascii="宋体" w:hAnsi="宋体" w:eastAsia="宋体" w:cs="宋体"/>
          <w:spacing w:val="5"/>
          <w:sz w:val="24"/>
          <w:szCs w:val="24"/>
        </w:rPr>
        <w:t>对由此造成的后果承担法律责任。</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1.7语言文字</w:t>
      </w:r>
    </w:p>
    <w:p>
      <w:pPr>
        <w:spacing w:before="139" w:line="360" w:lineRule="auto"/>
        <w:ind w:left="36" w:right="189" w:firstLine="420"/>
        <w:rPr>
          <w:rFonts w:ascii="宋体" w:hAnsi="宋体" w:eastAsia="宋体" w:cs="宋体"/>
          <w:spacing w:val="4"/>
          <w:sz w:val="24"/>
          <w:szCs w:val="24"/>
        </w:rPr>
      </w:pPr>
      <w:r>
        <w:rPr>
          <w:rFonts w:ascii="宋体" w:hAnsi="宋体" w:eastAsia="宋体" w:cs="宋体"/>
          <w:spacing w:val="4"/>
          <w:sz w:val="24"/>
          <w:szCs w:val="24"/>
        </w:rPr>
        <w:t>除专用术语外，与招标投标有关的语言均使用中文。必要时专用术语应附有中文注释。</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1.8计量单位</w:t>
      </w:r>
    </w:p>
    <w:p>
      <w:pPr>
        <w:spacing w:before="139" w:line="360" w:lineRule="auto"/>
        <w:ind w:left="36" w:right="189" w:firstLine="420"/>
        <w:rPr>
          <w:rFonts w:ascii="宋体" w:hAnsi="宋体" w:eastAsia="宋体" w:cs="宋体"/>
          <w:spacing w:val="4"/>
          <w:sz w:val="24"/>
          <w:szCs w:val="24"/>
        </w:rPr>
      </w:pPr>
      <w:r>
        <w:rPr>
          <w:rFonts w:ascii="宋体" w:hAnsi="宋体" w:eastAsia="宋体" w:cs="宋体"/>
          <w:spacing w:val="4"/>
          <w:sz w:val="24"/>
          <w:szCs w:val="24"/>
        </w:rPr>
        <w:t>所有计量均采用中华人民共和国法定计量单位。</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1.9踏勘现场</w:t>
      </w:r>
    </w:p>
    <w:p>
      <w:pPr>
        <w:spacing w:before="144" w:line="360" w:lineRule="auto"/>
        <w:ind w:left="44" w:firstLine="426"/>
        <w:rPr>
          <w:rFonts w:ascii="宋体" w:hAnsi="宋体" w:eastAsia="宋体" w:cs="宋体"/>
          <w:sz w:val="24"/>
          <w:szCs w:val="24"/>
        </w:rPr>
      </w:pPr>
      <w:r>
        <w:rPr>
          <w:rFonts w:ascii="Times New Roman" w:hAnsi="Times New Roman" w:eastAsia="Times New Roman" w:cs="Times New Roman"/>
          <w:spacing w:val="2"/>
          <w:sz w:val="24"/>
          <w:szCs w:val="24"/>
        </w:rPr>
        <w:t>1.9.1</w:t>
      </w:r>
      <w:r>
        <w:rPr>
          <w:rFonts w:ascii="宋体" w:hAnsi="宋体" w:eastAsia="宋体" w:cs="宋体"/>
          <w:spacing w:val="2"/>
          <w:sz w:val="24"/>
          <w:szCs w:val="24"/>
        </w:rPr>
        <w:t>投标人须知前附表规定组织踏勘现场的，招标人按投标人须知前附表规定的时间</w:t>
      </w:r>
      <w:r>
        <w:rPr>
          <w:rFonts w:ascii="宋体" w:hAnsi="宋体" w:eastAsia="宋体" w:cs="宋体"/>
          <w:sz w:val="24"/>
          <w:szCs w:val="24"/>
        </w:rPr>
        <w:t>、地</w:t>
      </w:r>
      <w:r>
        <w:rPr>
          <w:rFonts w:ascii="宋体" w:hAnsi="宋体" w:eastAsia="宋体" w:cs="宋体"/>
          <w:spacing w:val="6"/>
          <w:sz w:val="24"/>
          <w:szCs w:val="24"/>
        </w:rPr>
        <w:t>点组</w:t>
      </w:r>
      <w:r>
        <w:rPr>
          <w:rFonts w:ascii="宋体" w:hAnsi="宋体" w:eastAsia="宋体" w:cs="宋体"/>
          <w:spacing w:val="5"/>
          <w:sz w:val="24"/>
          <w:szCs w:val="24"/>
        </w:rPr>
        <w:t>织</w:t>
      </w:r>
      <w:r>
        <w:rPr>
          <w:rFonts w:ascii="宋体" w:hAnsi="宋体" w:eastAsia="宋体" w:cs="宋体"/>
          <w:spacing w:val="3"/>
          <w:sz w:val="24"/>
          <w:szCs w:val="24"/>
        </w:rPr>
        <w:t>投标人踏勘工程现场。</w:t>
      </w:r>
    </w:p>
    <w:p>
      <w:pPr>
        <w:spacing w:line="360" w:lineRule="auto"/>
        <w:ind w:left="470"/>
        <w:rPr>
          <w:rFonts w:ascii="宋体" w:hAnsi="宋体" w:eastAsia="宋体" w:cs="宋体"/>
          <w:sz w:val="24"/>
          <w:szCs w:val="24"/>
        </w:rPr>
      </w:pPr>
      <w:r>
        <w:rPr>
          <w:rFonts w:ascii="Times New Roman" w:hAnsi="Times New Roman" w:eastAsia="Times New Roman" w:cs="Times New Roman"/>
          <w:spacing w:val="8"/>
          <w:sz w:val="24"/>
          <w:szCs w:val="24"/>
        </w:rPr>
        <w:t>1.9</w:t>
      </w:r>
      <w:r>
        <w:rPr>
          <w:rFonts w:ascii="Times New Roman" w:hAnsi="Times New Roman" w:eastAsia="Times New Roman" w:cs="Times New Roman"/>
          <w:spacing w:val="4"/>
          <w:sz w:val="24"/>
          <w:szCs w:val="24"/>
        </w:rPr>
        <w:t>.2</w:t>
      </w:r>
      <w:r>
        <w:rPr>
          <w:rFonts w:ascii="宋体" w:hAnsi="宋体" w:eastAsia="宋体" w:cs="宋体"/>
          <w:spacing w:val="4"/>
          <w:sz w:val="24"/>
          <w:szCs w:val="24"/>
        </w:rPr>
        <w:t>投标人踏勘现场发生的费用自理。</w:t>
      </w:r>
    </w:p>
    <w:p>
      <w:pPr>
        <w:spacing w:before="156" w:line="360" w:lineRule="auto"/>
        <w:ind w:right="242"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1.9.3</w:t>
      </w:r>
      <w:r>
        <w:rPr>
          <w:rFonts w:ascii="宋体" w:hAnsi="宋体" w:eastAsia="宋体" w:cs="宋体"/>
          <w:spacing w:val="-1"/>
          <w:sz w:val="24"/>
          <w:szCs w:val="24"/>
        </w:rPr>
        <w:t>除招标人的原因外，投标人自行负责在踏勘现</w:t>
      </w:r>
      <w:r>
        <w:rPr>
          <w:rFonts w:ascii="宋体" w:hAnsi="宋体" w:eastAsia="宋体" w:cs="宋体"/>
          <w:sz w:val="24"/>
          <w:szCs w:val="24"/>
        </w:rPr>
        <w:t>场中所发生的人员伤亡和财产损失。</w:t>
      </w:r>
    </w:p>
    <w:p>
      <w:pPr>
        <w:spacing w:before="156" w:line="360" w:lineRule="auto"/>
        <w:ind w:right="242" w:firstLine="476" w:firstLineChars="200"/>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1.9.4招标人在踏勘现场中介绍的工程场地和相关的周边环境情况，供投标人在编制投标文件时参考，招标人不对投标人据此作出的判断和决策负责。</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1.10投标预备会</w:t>
      </w:r>
    </w:p>
    <w:p>
      <w:pPr>
        <w:spacing w:before="130" w:line="360" w:lineRule="auto"/>
        <w:ind w:left="45" w:right="122" w:firstLine="411"/>
        <w:rPr>
          <w:rFonts w:ascii="宋体" w:hAnsi="宋体" w:eastAsia="宋体" w:cs="宋体"/>
          <w:sz w:val="20"/>
          <w:szCs w:val="20"/>
        </w:rPr>
      </w:pPr>
      <w:r>
        <w:rPr>
          <w:rFonts w:ascii="宋体" w:hAnsi="宋体" w:eastAsia="宋体" w:cs="宋体"/>
          <w:spacing w:val="2"/>
          <w:sz w:val="24"/>
          <w:szCs w:val="24"/>
        </w:rPr>
        <w:t>投标人须知前附表规定召开投标预备会的，招标人按投标人须知前附表规定的时间和</w:t>
      </w:r>
      <w:r>
        <w:rPr>
          <w:rFonts w:ascii="宋体" w:hAnsi="宋体" w:eastAsia="宋体" w:cs="宋体"/>
          <w:spacing w:val="1"/>
          <w:sz w:val="24"/>
          <w:szCs w:val="24"/>
        </w:rPr>
        <w:t>地</w:t>
      </w:r>
      <w:r>
        <w:rPr>
          <w:rFonts w:ascii="宋体" w:hAnsi="宋体" w:eastAsia="宋体" w:cs="宋体"/>
          <w:sz w:val="24"/>
          <w:szCs w:val="24"/>
        </w:rPr>
        <w:t>点</w:t>
      </w:r>
      <w:r>
        <w:rPr>
          <w:rFonts w:ascii="宋体" w:hAnsi="宋体" w:eastAsia="宋体" w:cs="宋体"/>
          <w:spacing w:val="4"/>
          <w:sz w:val="24"/>
          <w:szCs w:val="24"/>
        </w:rPr>
        <w:t>召开投标预备会，澄清投标人提出的</w:t>
      </w:r>
      <w:r>
        <w:rPr>
          <w:rFonts w:ascii="宋体" w:hAnsi="宋体" w:eastAsia="宋体" w:cs="宋体"/>
          <w:spacing w:val="4"/>
          <w:sz w:val="20"/>
          <w:szCs w:val="20"/>
        </w:rPr>
        <w:t>问题</w:t>
      </w:r>
      <w:r>
        <w:rPr>
          <w:rFonts w:ascii="宋体" w:hAnsi="宋体" w:eastAsia="宋体" w:cs="宋体"/>
          <w:spacing w:val="3"/>
          <w:sz w:val="20"/>
          <w:szCs w:val="20"/>
        </w:rPr>
        <w:t>。</w:t>
      </w:r>
    </w:p>
    <w:p>
      <w:pPr>
        <w:spacing w:before="135" w:line="360" w:lineRule="auto"/>
        <w:ind w:left="56"/>
        <w:outlineLvl w:val="1"/>
        <w:rPr>
          <w:rFonts w:hint="eastAsia" w:ascii="宋体" w:hAnsi="宋体" w:eastAsia="宋体" w:cs="宋体"/>
          <w:b/>
          <w:bCs/>
          <w:spacing w:val="5"/>
          <w:sz w:val="28"/>
          <w:szCs w:val="28"/>
        </w:rPr>
      </w:pPr>
      <w:bookmarkStart w:id="26" w:name="_Toc9348"/>
      <w:r>
        <w:rPr>
          <w:rFonts w:hint="eastAsia" w:ascii="宋体" w:hAnsi="宋体" w:eastAsia="宋体" w:cs="宋体"/>
          <w:b/>
          <w:bCs/>
          <w:spacing w:val="5"/>
          <w:sz w:val="28"/>
          <w:szCs w:val="28"/>
        </w:rPr>
        <w:t>2.招标文件</w:t>
      </w:r>
      <w:bookmarkEnd w:id="26"/>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2.1招标文件的组成</w:t>
      </w:r>
    </w:p>
    <w:p>
      <w:pPr>
        <w:spacing w:before="135" w:line="360" w:lineRule="auto"/>
        <w:ind w:left="56"/>
        <w:rPr>
          <w:rFonts w:ascii="宋体" w:hAnsi="宋体" w:eastAsia="宋体" w:cs="宋体"/>
          <w:sz w:val="24"/>
          <w:szCs w:val="24"/>
        </w:rPr>
      </w:pPr>
      <w:r>
        <w:rPr>
          <w:rFonts w:ascii="宋体" w:hAnsi="宋体" w:eastAsia="宋体" w:cs="宋体"/>
          <w:spacing w:val="11"/>
          <w:sz w:val="24"/>
          <w:szCs w:val="24"/>
        </w:rPr>
        <w:t>本</w:t>
      </w:r>
      <w:r>
        <w:rPr>
          <w:rFonts w:ascii="宋体" w:hAnsi="宋体" w:eastAsia="宋体" w:cs="宋体"/>
          <w:spacing w:val="7"/>
          <w:sz w:val="24"/>
          <w:szCs w:val="24"/>
        </w:rPr>
        <w:t>招标文件包括：</w:t>
      </w:r>
    </w:p>
    <w:p>
      <w:pPr>
        <w:spacing w:before="157"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20"/>
          <w:sz w:val="24"/>
          <w:szCs w:val="24"/>
        </w:rPr>
        <w:t>1)招标公告；</w:t>
      </w:r>
    </w:p>
    <w:p>
      <w:pPr>
        <w:spacing w:before="157" w:line="360" w:lineRule="auto"/>
        <w:ind w:left="406"/>
        <w:rPr>
          <w:rFonts w:ascii="宋体" w:hAnsi="宋体" w:eastAsia="宋体" w:cs="宋体"/>
          <w:sz w:val="24"/>
          <w:szCs w:val="24"/>
        </w:rPr>
      </w:pPr>
      <w:r>
        <w:rPr>
          <w:rFonts w:ascii="宋体" w:hAnsi="宋体" w:eastAsia="宋体" w:cs="宋体"/>
          <w:spacing w:val="16"/>
          <w:sz w:val="24"/>
          <w:szCs w:val="24"/>
        </w:rPr>
        <w:t>(2)投标人须知前附表</w:t>
      </w:r>
      <w:r>
        <w:rPr>
          <w:rFonts w:ascii="宋体" w:hAnsi="宋体" w:eastAsia="宋体" w:cs="宋体"/>
          <w:spacing w:val="14"/>
          <w:sz w:val="24"/>
          <w:szCs w:val="24"/>
        </w:rPr>
        <w:t>；</w:t>
      </w:r>
    </w:p>
    <w:p>
      <w:pPr>
        <w:spacing w:before="159"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20"/>
          <w:sz w:val="24"/>
          <w:szCs w:val="24"/>
        </w:rPr>
        <w:t>3)评标办法；</w:t>
      </w:r>
    </w:p>
    <w:p>
      <w:pPr>
        <w:spacing w:before="154"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6"/>
          <w:sz w:val="24"/>
          <w:szCs w:val="24"/>
        </w:rPr>
        <w:t>4)合同条款及格式；</w:t>
      </w:r>
    </w:p>
    <w:p>
      <w:pPr>
        <w:spacing w:before="156"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7"/>
          <w:sz w:val="24"/>
          <w:szCs w:val="24"/>
        </w:rPr>
        <w:t>5)投标文件格式；</w:t>
      </w:r>
    </w:p>
    <w:p>
      <w:pPr>
        <w:spacing w:before="156"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6"/>
          <w:sz w:val="24"/>
          <w:szCs w:val="24"/>
        </w:rPr>
        <w:t>6)有关图纸及资料。</w:t>
      </w:r>
    </w:p>
    <w:p>
      <w:pPr>
        <w:spacing w:before="156" w:line="360" w:lineRule="auto"/>
        <w:ind w:left="36" w:right="62" w:firstLine="433"/>
        <w:rPr>
          <w:rFonts w:ascii="黑体" w:hAnsi="黑体" w:eastAsia="黑体" w:cs="黑体"/>
          <w:sz w:val="24"/>
          <w:szCs w:val="24"/>
        </w:rPr>
      </w:pPr>
      <w:r>
        <w:rPr>
          <w:rFonts w:ascii="黑体" w:hAnsi="黑体" w:eastAsia="黑体" w:cs="黑体"/>
          <w:spacing w:val="26"/>
          <w:sz w:val="24"/>
          <w:szCs w:val="24"/>
        </w:rPr>
        <w:t>除上</w:t>
      </w:r>
      <w:r>
        <w:rPr>
          <w:rFonts w:ascii="黑体" w:hAnsi="黑体" w:eastAsia="黑体" w:cs="黑体"/>
          <w:spacing w:val="16"/>
          <w:sz w:val="24"/>
          <w:szCs w:val="24"/>
        </w:rPr>
        <w:t>款</w:t>
      </w:r>
      <w:r>
        <w:rPr>
          <w:rFonts w:ascii="黑体" w:hAnsi="黑体" w:eastAsia="黑体" w:cs="黑体"/>
          <w:spacing w:val="13"/>
          <w:sz w:val="24"/>
          <w:szCs w:val="24"/>
        </w:rPr>
        <w:t>内容外，招标人在提交投标文件截止时间前，发布在交易场所(发布招标公告</w:t>
      </w:r>
      <w:r>
        <w:rPr>
          <w:rFonts w:ascii="黑体" w:hAnsi="黑体" w:eastAsia="黑体" w:cs="黑体"/>
          <w:spacing w:val="14"/>
          <w:sz w:val="24"/>
          <w:szCs w:val="24"/>
        </w:rPr>
        <w:t>的媒体上)对招标文件的澄清或修改内容，均为招标文件的组成部分，对招标人和投标</w:t>
      </w:r>
      <w:r>
        <w:rPr>
          <w:rFonts w:ascii="黑体" w:hAnsi="黑体" w:eastAsia="黑体" w:cs="黑体"/>
          <w:spacing w:val="8"/>
          <w:sz w:val="24"/>
          <w:szCs w:val="24"/>
        </w:rPr>
        <w:t>人</w:t>
      </w:r>
      <w:r>
        <w:rPr>
          <w:rFonts w:ascii="黑体" w:hAnsi="黑体" w:eastAsia="黑体" w:cs="黑体"/>
          <w:spacing w:val="10"/>
          <w:sz w:val="24"/>
          <w:szCs w:val="24"/>
        </w:rPr>
        <w:t>起约束作用，投标人应经常浏览发布招标公告的媒体</w:t>
      </w:r>
      <w:r>
        <w:rPr>
          <w:rFonts w:ascii="黑体" w:hAnsi="黑体" w:eastAsia="黑体" w:cs="黑体"/>
          <w:spacing w:val="8"/>
          <w:sz w:val="24"/>
          <w:szCs w:val="24"/>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2.2招标文件的澄清</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2.2.2招标人的澄清将在交易场所(发布招标公告的媒体上)发布，所有获取招标文件的潜在投标人自行下载。澄清内容可能影响投标文件编制的，招标人应当在投标截止时间(投标截止时间详见投标人须知前附表2.1款规定)至少15日前，将澄清的内容在交易场所(发布招标公告的媒体上)发布；不足15日的，招标人应当顺延投标文件的截止时间。</w:t>
      </w:r>
    </w:p>
    <w:p>
      <w:pPr>
        <w:spacing w:line="360" w:lineRule="auto"/>
        <w:ind w:firstLine="480" w:firstLineChars="200"/>
        <w:rPr>
          <w:rFonts w:ascii="Arial"/>
          <w:sz w:val="24"/>
          <w:szCs w:val="24"/>
        </w:rPr>
      </w:pPr>
      <w:r>
        <w:rPr>
          <w:rFonts w:ascii="宋体" w:hAnsi="宋体" w:eastAsia="宋体" w:cs="宋体"/>
          <w:sz w:val="24"/>
          <w:szCs w:val="24"/>
        </w:rPr>
        <w:t>2.2.3招标人及招标代理机构的任何工作人员对投标人所作的任何口头解释</w:t>
      </w:r>
      <w:r>
        <w:rPr>
          <w:rFonts w:hint="eastAsia" w:ascii="宋体" w:hAnsi="宋体" w:eastAsia="宋体" w:cs="宋体"/>
          <w:sz w:val="24"/>
          <w:szCs w:val="24"/>
          <w:lang w:eastAsia="zh-CN"/>
        </w:rPr>
        <w:t>、</w:t>
      </w:r>
      <w:r>
        <w:rPr>
          <w:rFonts w:ascii="宋体" w:hAnsi="宋体" w:eastAsia="宋体" w:cs="宋体"/>
          <w:sz w:val="24"/>
          <w:szCs w:val="24"/>
        </w:rPr>
        <w:t>介绍、答复，只能供投标人参考，对招标人无任何约束力。</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2.3招标文件的修改</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spacing w:before="135" w:line="360" w:lineRule="auto"/>
        <w:ind w:left="56"/>
        <w:outlineLvl w:val="1"/>
        <w:rPr>
          <w:rFonts w:hint="eastAsia" w:ascii="宋体" w:hAnsi="宋体" w:eastAsia="宋体" w:cs="宋体"/>
          <w:b/>
          <w:bCs/>
          <w:spacing w:val="5"/>
          <w:sz w:val="28"/>
          <w:szCs w:val="28"/>
        </w:rPr>
      </w:pPr>
      <w:bookmarkStart w:id="27" w:name="_Toc1154"/>
      <w:r>
        <w:rPr>
          <w:rFonts w:hint="eastAsia" w:ascii="宋体" w:hAnsi="宋体" w:eastAsia="宋体" w:cs="宋体"/>
          <w:b/>
          <w:bCs/>
          <w:spacing w:val="5"/>
          <w:sz w:val="28"/>
          <w:szCs w:val="28"/>
        </w:rPr>
        <w:t>3.投标文件</w:t>
      </w:r>
      <w:bookmarkEnd w:id="27"/>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3.1投标文件的组成</w:t>
      </w:r>
    </w:p>
    <w:p>
      <w:pPr>
        <w:spacing w:before="143" w:line="360" w:lineRule="auto"/>
        <w:ind w:left="569"/>
        <w:rPr>
          <w:rFonts w:ascii="宋体" w:hAnsi="宋体" w:eastAsia="宋体" w:cs="宋体"/>
          <w:sz w:val="24"/>
          <w:szCs w:val="24"/>
        </w:rPr>
      </w:pPr>
      <w:r>
        <w:rPr>
          <w:rFonts w:ascii="宋体" w:hAnsi="宋体" w:eastAsia="宋体" w:cs="宋体"/>
          <w:spacing w:val="16"/>
          <w:position w:val="12"/>
          <w:sz w:val="24"/>
          <w:szCs w:val="24"/>
        </w:rPr>
        <w:t>投</w:t>
      </w:r>
      <w:r>
        <w:rPr>
          <w:rFonts w:ascii="宋体" w:hAnsi="宋体" w:eastAsia="宋体" w:cs="宋体"/>
          <w:spacing w:val="14"/>
          <w:position w:val="12"/>
          <w:sz w:val="24"/>
          <w:szCs w:val="24"/>
        </w:rPr>
        <w:t>标</w:t>
      </w:r>
      <w:r>
        <w:rPr>
          <w:rFonts w:ascii="宋体" w:hAnsi="宋体" w:eastAsia="宋体" w:cs="宋体"/>
          <w:spacing w:val="8"/>
          <w:position w:val="12"/>
          <w:sz w:val="24"/>
          <w:szCs w:val="24"/>
        </w:rPr>
        <w:t>文件的组成：见投标人须知前附表。</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3.2投标报价</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3.2.1投标人以总报价的形式报价，该投标报价应是招标文件所确定的招标范围内全部工作内容的价格表现。各投标人可根据监理期限和工作内容，结合自身技术与管理水平、经济实力、市场风险等因素自行报价。</w:t>
      </w:r>
    </w:p>
    <w:p>
      <w:pPr>
        <w:spacing w:before="2" w:line="360" w:lineRule="auto"/>
        <w:ind w:left="209" w:right="499" w:firstLine="420"/>
        <w:rPr>
          <w:rFonts w:ascii="黑体" w:hAnsi="黑体" w:eastAsia="黑体" w:cs="黑体"/>
          <w:sz w:val="24"/>
          <w:szCs w:val="24"/>
        </w:rPr>
      </w:pPr>
      <w:r>
        <w:rPr>
          <w:rFonts w:ascii="黑体" w:hAnsi="黑体" w:eastAsia="黑体" w:cs="黑体"/>
          <w:spacing w:val="3"/>
          <w:sz w:val="24"/>
          <w:szCs w:val="24"/>
        </w:rPr>
        <w:t>3.2.2最高投标限价：见投标人须知前附表。投标人的报价不得超过最高投标限价</w:t>
      </w:r>
      <w:r>
        <w:rPr>
          <w:rFonts w:ascii="黑体" w:hAnsi="黑体" w:eastAsia="黑体" w:cs="黑体"/>
          <w:sz w:val="24"/>
          <w:szCs w:val="24"/>
        </w:rPr>
        <w:t>，</w:t>
      </w:r>
      <w:r>
        <w:rPr>
          <w:rFonts w:ascii="黑体" w:hAnsi="黑体" w:eastAsia="黑体" w:cs="黑体"/>
          <w:spacing w:val="11"/>
          <w:sz w:val="24"/>
          <w:szCs w:val="24"/>
        </w:rPr>
        <w:t>否</w:t>
      </w:r>
      <w:r>
        <w:rPr>
          <w:rFonts w:ascii="黑体" w:hAnsi="黑体" w:eastAsia="黑体" w:cs="黑体"/>
          <w:spacing w:val="7"/>
          <w:sz w:val="24"/>
          <w:szCs w:val="24"/>
        </w:rPr>
        <w:t>则作无效标处理。</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3.3投标有效期</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3.3.1在投标人须知前附表规定的投标有效期内，投标人不得要求撤销或修改其投标文件。</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3.4投标担保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3.4.1投标人在递交投标文件的同时，应按投标人须知前附表规定递交投标担保。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3.4.2投标人不按本章第3.4.1项要求提交投标担保的，招标人将视为不响应投标而予以拒绝。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3.4.3投标担保按以下方式退还：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(1)中标人在合同签订后退还；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(2)未中标的候选人凭《建设工程中标结果通知书》退还；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(3)其余投标人(含无效标的)在中标候选人公示结束后凭招标人(招标代理机构)出具的《投标保证金退还告知单》退还。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3.4.4投标人有下列情形的，招标人对投标人的投标担保按下列相应规定进行处理：</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(4)投标人在投标有效期内撤销其投标文件的，对其投标担保全部不予退还；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(5)投标人因同一行为涉及上述多种情形的，招标人按投标担保不予退还金额高的进行处理。</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3.4.5投标人涉嫌违法违规或被投诉的，在调查处理期间，其投标担保暂不退还，待调查处理结果明确后，按有关规定办理。</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3.5备选投标方案</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3.6投标文件的编制</w:t>
      </w:r>
    </w:p>
    <w:p>
      <w:pPr>
        <w:spacing w:before="129" w:line="360" w:lineRule="auto"/>
        <w:ind w:left="41" w:right="237" w:firstLine="413"/>
        <w:rPr>
          <w:rFonts w:ascii="宋体" w:hAnsi="宋体" w:eastAsia="宋体" w:cs="宋体"/>
          <w:sz w:val="24"/>
          <w:szCs w:val="24"/>
        </w:rPr>
      </w:pPr>
      <w:r>
        <w:rPr>
          <w:rFonts w:ascii="Times New Roman" w:hAnsi="Times New Roman" w:eastAsia="Times New Roman" w:cs="Times New Roman"/>
          <w:spacing w:val="11"/>
          <w:sz w:val="24"/>
          <w:szCs w:val="24"/>
        </w:rPr>
        <w:t>3</w:t>
      </w:r>
      <w:r>
        <w:rPr>
          <w:rFonts w:ascii="Times New Roman" w:hAnsi="Times New Roman" w:eastAsia="Times New Roman" w:cs="Times New Roman"/>
          <w:spacing w:val="6"/>
          <w:sz w:val="24"/>
          <w:szCs w:val="24"/>
        </w:rPr>
        <w:t>.6.1</w:t>
      </w:r>
      <w:r>
        <w:rPr>
          <w:rFonts w:ascii="宋体" w:hAnsi="宋体" w:eastAsia="宋体" w:cs="宋体"/>
          <w:spacing w:val="6"/>
          <w:sz w:val="24"/>
          <w:szCs w:val="24"/>
        </w:rPr>
        <w:t>投标文件应按招标文件提供的格式进行编写。投标文件其它格式要求见投标人须知</w:t>
      </w:r>
      <w:r>
        <w:rPr>
          <w:rFonts w:ascii="宋体" w:hAnsi="宋体" w:eastAsia="宋体" w:cs="宋体"/>
          <w:spacing w:val="3"/>
          <w:sz w:val="24"/>
          <w:szCs w:val="24"/>
        </w:rPr>
        <w:t>前附表。</w:t>
      </w:r>
    </w:p>
    <w:p>
      <w:pPr>
        <w:spacing w:before="1" w:line="360" w:lineRule="auto"/>
        <w:ind w:left="38" w:right="211" w:firstLine="411"/>
        <w:rPr>
          <w:rFonts w:ascii="黑体" w:hAnsi="黑体" w:eastAsia="黑体" w:cs="黑体"/>
          <w:sz w:val="24"/>
          <w:szCs w:val="24"/>
        </w:rPr>
      </w:pPr>
      <w:r>
        <w:rPr>
          <w:rFonts w:ascii="Times New Roman" w:hAnsi="Times New Roman" w:eastAsia="Times New Roman" w:cs="Times New Roman"/>
          <w:b/>
          <w:bCs/>
          <w:spacing w:val="9"/>
          <w:sz w:val="24"/>
          <w:szCs w:val="24"/>
        </w:rPr>
        <w:t>3</w:t>
      </w:r>
      <w:r>
        <w:rPr>
          <w:rFonts w:ascii="Times New Roman" w:hAnsi="Times New Roman" w:eastAsia="Times New Roman" w:cs="Times New Roman"/>
          <w:b/>
          <w:bCs/>
          <w:spacing w:val="5"/>
          <w:sz w:val="24"/>
          <w:szCs w:val="24"/>
        </w:rPr>
        <w:t>.6.2</w:t>
      </w:r>
      <w:r>
        <w:rPr>
          <w:rFonts w:ascii="黑体" w:hAnsi="黑体" w:eastAsia="黑体" w:cs="黑体"/>
          <w:spacing w:val="5"/>
          <w:sz w:val="24"/>
          <w:szCs w:val="24"/>
        </w:rPr>
        <w:t>由三门投标编制</w:t>
      </w:r>
      <w:r>
        <w:rPr>
          <w:rFonts w:ascii="Times New Roman" w:hAnsi="Times New Roman" w:eastAsia="Times New Roman" w:cs="Times New Roman"/>
          <w:b/>
          <w:bCs/>
          <w:spacing w:val="5"/>
          <w:sz w:val="24"/>
          <w:szCs w:val="24"/>
        </w:rPr>
        <w:t>4.0.3.0</w:t>
      </w:r>
      <w:r>
        <w:rPr>
          <w:rFonts w:ascii="黑体" w:hAnsi="黑体" w:eastAsia="黑体" w:cs="黑体"/>
          <w:spacing w:val="5"/>
          <w:sz w:val="24"/>
          <w:szCs w:val="24"/>
        </w:rPr>
        <w:t>版本打印生成的投标文件中注明签署或盖章的，投标人均</w:t>
      </w:r>
      <w:r>
        <w:rPr>
          <w:rFonts w:ascii="黑体" w:hAnsi="黑体" w:eastAsia="黑体" w:cs="黑体"/>
          <w:spacing w:val="14"/>
          <w:sz w:val="24"/>
          <w:szCs w:val="24"/>
        </w:rPr>
        <w:t>应</w:t>
      </w:r>
      <w:r>
        <w:rPr>
          <w:rFonts w:ascii="黑体" w:hAnsi="黑体" w:eastAsia="黑体" w:cs="黑体"/>
          <w:spacing w:val="9"/>
          <w:sz w:val="24"/>
          <w:szCs w:val="24"/>
        </w:rPr>
        <w:t>按</w:t>
      </w:r>
      <w:r>
        <w:rPr>
          <w:rFonts w:ascii="黑体" w:hAnsi="黑体" w:eastAsia="黑体" w:cs="黑体"/>
          <w:spacing w:val="7"/>
          <w:sz w:val="24"/>
          <w:szCs w:val="24"/>
        </w:rPr>
        <w:t>要求进行电子签署或盖章。</w:t>
      </w:r>
    </w:p>
    <w:p>
      <w:pPr>
        <w:spacing w:before="135" w:line="360" w:lineRule="auto"/>
        <w:ind w:left="56"/>
        <w:outlineLvl w:val="1"/>
        <w:rPr>
          <w:rFonts w:hint="eastAsia" w:ascii="宋体" w:hAnsi="宋体" w:eastAsia="宋体" w:cs="宋体"/>
          <w:b/>
          <w:bCs/>
          <w:spacing w:val="5"/>
          <w:sz w:val="28"/>
          <w:szCs w:val="28"/>
        </w:rPr>
      </w:pPr>
      <w:bookmarkStart w:id="28" w:name="_Toc24771"/>
      <w:r>
        <w:rPr>
          <w:rFonts w:hint="eastAsia" w:ascii="宋体" w:hAnsi="宋体" w:eastAsia="宋体" w:cs="宋体"/>
          <w:b/>
          <w:bCs/>
          <w:spacing w:val="5"/>
          <w:sz w:val="28"/>
          <w:szCs w:val="28"/>
        </w:rPr>
        <w:t>4.投标</w:t>
      </w:r>
      <w:bookmarkEnd w:id="28"/>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4.1投标文件的递交</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4.1.1投标人应在投标人须知前附表第2.1项规定的投标截止时间前上传投标文件。4.1.2投标人递交投标文件的地点：见投标人须知前附表。</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4.1.3除投标人须知前附表另有规定外，投标人所递交的投标文件不予退还。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4.1.4招标人(三门县工程建设电子交易平台)收到投标文件后，向投标人发出确认投标成功的提示。</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4.1.5逾期送达的或者未上传指定系统的，视为投标文件未上传。</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4.2投标文件的修改与撤回</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4.2.1在投标人须知前附表第2.1项规定的投标截止时间前，投标人可以修改或撤回已递交的电子投标文件。</w:t>
      </w:r>
    </w:p>
    <w:p>
      <w:pPr>
        <w:spacing w:before="144" w:line="360" w:lineRule="auto"/>
        <w:ind w:left="209" w:firstLine="418"/>
        <w:rPr>
          <w:rFonts w:ascii="宋体" w:hAnsi="宋体" w:eastAsia="宋体" w:cs="宋体"/>
          <w:sz w:val="24"/>
          <w:szCs w:val="24"/>
        </w:rPr>
      </w:pPr>
      <w:r>
        <w:rPr>
          <w:rFonts w:ascii="宋体" w:hAnsi="宋体" w:eastAsia="宋体" w:cs="宋体"/>
          <w:spacing w:val="10"/>
          <w:sz w:val="24"/>
          <w:szCs w:val="24"/>
        </w:rPr>
        <w:t>4.2.2投标人上传修改后的投标文件应在投标截止时间前进行。投标人应先撤回已上传的电子投标文件，再上传修改后重新生成后缀名为“.加密标书”的电子投标文件，并保证在投标截止时间前完成上传。</w:t>
      </w:r>
    </w:p>
    <w:p>
      <w:pPr>
        <w:spacing w:before="135" w:line="360" w:lineRule="auto"/>
        <w:ind w:left="56"/>
        <w:outlineLvl w:val="1"/>
        <w:rPr>
          <w:rFonts w:hint="eastAsia" w:ascii="宋体" w:hAnsi="宋体" w:eastAsia="宋体" w:cs="宋体"/>
          <w:b/>
          <w:bCs/>
          <w:spacing w:val="5"/>
          <w:sz w:val="28"/>
          <w:szCs w:val="28"/>
        </w:rPr>
      </w:pPr>
      <w:bookmarkStart w:id="29" w:name="_Toc27584"/>
      <w:r>
        <w:rPr>
          <w:rFonts w:hint="eastAsia" w:ascii="宋体" w:hAnsi="宋体" w:eastAsia="宋体" w:cs="宋体"/>
          <w:b/>
          <w:bCs/>
          <w:spacing w:val="5"/>
          <w:sz w:val="28"/>
          <w:szCs w:val="28"/>
        </w:rPr>
        <w:t>5.开标</w:t>
      </w:r>
      <w:bookmarkEnd w:id="29"/>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5.1开标时间和地点</w:t>
      </w:r>
    </w:p>
    <w:p>
      <w:pPr>
        <w:spacing w:before="158" w:line="360" w:lineRule="auto"/>
        <w:ind w:left="53" w:firstLine="402"/>
        <w:rPr>
          <w:rFonts w:ascii="宋体" w:hAnsi="宋体" w:eastAsia="宋体" w:cs="宋体"/>
          <w:sz w:val="24"/>
          <w:szCs w:val="24"/>
        </w:rPr>
      </w:pPr>
      <w:r>
        <w:rPr>
          <w:rFonts w:ascii="宋体" w:hAnsi="宋体" w:eastAsia="宋体" w:cs="宋体"/>
          <w:spacing w:val="20"/>
          <w:sz w:val="24"/>
          <w:szCs w:val="24"/>
        </w:rPr>
        <w:t>招</w:t>
      </w:r>
      <w:r>
        <w:rPr>
          <w:rFonts w:ascii="宋体" w:hAnsi="宋体" w:eastAsia="宋体" w:cs="宋体"/>
          <w:spacing w:val="11"/>
          <w:sz w:val="24"/>
          <w:szCs w:val="24"/>
        </w:rPr>
        <w:t>标人在投标人须知前附表第</w:t>
      </w:r>
      <w:r>
        <w:rPr>
          <w:rFonts w:ascii="Times New Roman" w:hAnsi="Times New Roman" w:eastAsia="Times New Roman" w:cs="Times New Roman"/>
          <w:spacing w:val="11"/>
          <w:sz w:val="24"/>
          <w:szCs w:val="24"/>
        </w:rPr>
        <w:t>2.1</w:t>
      </w:r>
      <w:r>
        <w:rPr>
          <w:rFonts w:ascii="宋体" w:hAnsi="宋体" w:eastAsia="宋体" w:cs="宋体"/>
          <w:spacing w:val="11"/>
          <w:sz w:val="24"/>
          <w:szCs w:val="24"/>
        </w:rPr>
        <w:t>项规定的投标截止时间(开标时间)和投标人须知前附</w:t>
      </w:r>
      <w:r>
        <w:rPr>
          <w:rFonts w:ascii="宋体" w:hAnsi="宋体" w:eastAsia="宋体" w:cs="宋体"/>
          <w:spacing w:val="9"/>
          <w:sz w:val="24"/>
          <w:szCs w:val="24"/>
        </w:rPr>
        <w:t>表规定的地点公开开标，</w:t>
      </w:r>
      <w:r>
        <w:rPr>
          <w:rFonts w:hint="eastAsia" w:ascii="宋体" w:hAnsi="宋体" w:eastAsia="宋体" w:cs="宋体"/>
          <w:spacing w:val="9"/>
          <w:sz w:val="24"/>
          <w:szCs w:val="24"/>
          <w:lang w:val="en-US" w:eastAsia="zh-CN"/>
        </w:rPr>
        <w:t>投标人无需到场</w:t>
      </w:r>
      <w:r>
        <w:rPr>
          <w:rFonts w:ascii="宋体" w:hAnsi="宋体" w:eastAsia="宋体" w:cs="宋体"/>
          <w:spacing w:val="9"/>
          <w:sz w:val="24"/>
          <w:szCs w:val="24"/>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5.2开标程序</w:t>
      </w:r>
    </w:p>
    <w:p>
      <w:pPr>
        <w:spacing w:before="143" w:line="360" w:lineRule="auto"/>
        <w:ind w:left="457"/>
        <w:rPr>
          <w:rFonts w:ascii="宋体" w:hAnsi="宋体" w:eastAsia="宋体" w:cs="宋体"/>
          <w:sz w:val="24"/>
          <w:szCs w:val="24"/>
        </w:rPr>
      </w:pPr>
      <w:r>
        <w:rPr>
          <w:rFonts w:ascii="宋体" w:hAnsi="宋体" w:eastAsia="宋体" w:cs="宋体"/>
          <w:spacing w:val="16"/>
          <w:sz w:val="24"/>
          <w:szCs w:val="24"/>
        </w:rPr>
        <w:t>招</w:t>
      </w:r>
      <w:r>
        <w:rPr>
          <w:rFonts w:ascii="宋体" w:hAnsi="宋体" w:eastAsia="宋体" w:cs="宋体"/>
          <w:spacing w:val="12"/>
          <w:sz w:val="24"/>
          <w:szCs w:val="24"/>
        </w:rPr>
        <w:t>标</w:t>
      </w:r>
      <w:r>
        <w:rPr>
          <w:rFonts w:ascii="宋体" w:hAnsi="宋体" w:eastAsia="宋体" w:cs="宋体"/>
          <w:spacing w:val="8"/>
          <w:sz w:val="24"/>
          <w:szCs w:val="24"/>
        </w:rPr>
        <w:t>人按投标人须知前附表要求开标。</w:t>
      </w:r>
    </w:p>
    <w:p>
      <w:pPr>
        <w:spacing w:before="135" w:line="360" w:lineRule="auto"/>
        <w:ind w:left="56"/>
        <w:outlineLvl w:val="1"/>
        <w:rPr>
          <w:rFonts w:hint="eastAsia" w:ascii="宋体" w:hAnsi="宋体" w:eastAsia="宋体" w:cs="宋体"/>
          <w:b/>
          <w:bCs/>
          <w:spacing w:val="5"/>
          <w:sz w:val="28"/>
          <w:szCs w:val="28"/>
        </w:rPr>
      </w:pPr>
      <w:bookmarkStart w:id="30" w:name="_Toc28214"/>
      <w:r>
        <w:rPr>
          <w:rFonts w:hint="eastAsia" w:ascii="宋体" w:hAnsi="宋体" w:eastAsia="宋体" w:cs="宋体"/>
          <w:b/>
          <w:bCs/>
          <w:spacing w:val="5"/>
          <w:sz w:val="28"/>
          <w:szCs w:val="28"/>
        </w:rPr>
        <w:t>6.评标</w:t>
      </w:r>
      <w:bookmarkEnd w:id="30"/>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6.1评标委员会</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6.1.1评标由招标人依法组建的评标委员会负责。评标委员会从评标专家库内相关专业的专家名单中以随机抽取方式确定。</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6.1.2评标委员会成员在评标前须签订《台州市建设工程公正评标承诺书》。</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6.2评标原则</w:t>
      </w:r>
    </w:p>
    <w:p>
      <w:pPr>
        <w:spacing w:before="160" w:line="360" w:lineRule="auto"/>
        <w:ind w:left="456"/>
        <w:rPr>
          <w:rFonts w:ascii="宋体" w:hAnsi="宋体" w:eastAsia="宋体" w:cs="宋体"/>
          <w:sz w:val="24"/>
          <w:szCs w:val="24"/>
        </w:rPr>
      </w:pPr>
      <w:r>
        <w:rPr>
          <w:rFonts w:ascii="宋体" w:hAnsi="宋体" w:eastAsia="宋体" w:cs="宋体"/>
          <w:spacing w:val="10"/>
          <w:sz w:val="24"/>
          <w:szCs w:val="24"/>
        </w:rPr>
        <w:t>评</w:t>
      </w:r>
      <w:r>
        <w:rPr>
          <w:rFonts w:ascii="宋体" w:hAnsi="宋体" w:eastAsia="宋体" w:cs="宋体"/>
          <w:spacing w:val="9"/>
          <w:sz w:val="24"/>
          <w:szCs w:val="24"/>
        </w:rPr>
        <w:t>标活动遵循公平、公正、科学和择优的原则。</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6.3评标</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209" w:firstLine="418"/>
        <w:textAlignment w:val="baseline"/>
        <w:rPr>
          <w:rFonts w:ascii="宋体" w:hAnsi="宋体" w:eastAsia="宋体" w:cs="宋体"/>
          <w:spacing w:val="10"/>
          <w:sz w:val="24"/>
          <w:szCs w:val="24"/>
        </w:rPr>
      </w:pPr>
      <w:r>
        <w:rPr>
          <w:rFonts w:ascii="宋体" w:hAnsi="宋体" w:eastAsia="宋体" w:cs="宋体"/>
          <w:spacing w:val="10"/>
          <w:sz w:val="24"/>
          <w:szCs w:val="24"/>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outlineLvl w:val="1"/>
        <w:rPr>
          <w:rFonts w:hint="eastAsia" w:ascii="宋体" w:hAnsi="宋体" w:eastAsia="宋体" w:cs="宋体"/>
          <w:b/>
          <w:bCs/>
          <w:spacing w:val="5"/>
          <w:sz w:val="28"/>
          <w:szCs w:val="28"/>
        </w:rPr>
      </w:pPr>
      <w:bookmarkStart w:id="31" w:name="_Toc13437"/>
      <w:r>
        <w:rPr>
          <w:rFonts w:hint="eastAsia" w:ascii="宋体" w:hAnsi="宋体" w:eastAsia="宋体" w:cs="宋体"/>
          <w:b/>
          <w:bCs/>
          <w:spacing w:val="5"/>
          <w:sz w:val="28"/>
          <w:szCs w:val="28"/>
        </w:rPr>
        <w:t>7.合同授予</w:t>
      </w:r>
      <w:bookmarkEnd w:id="31"/>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7.1中标候选人公示</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7.1.1招标人应当将评标委员会推荐的中标候选人在交易场所(发布招标公告的媒体上)进行公示，公示内容还应包括被否决的投标及否决原因，各评标专家(名字不予公布，以评标专家一、二等对应)针对各投标人资信标、技术标等内容的评分情况，公示期不得少于3日(最后一日为工作日)。公示期间</w:t>
      </w:r>
      <w:r>
        <w:rPr>
          <w:rFonts w:hint="eastAsia" w:ascii="宋体" w:hAnsi="宋体" w:eastAsia="宋体" w:cs="宋体"/>
          <w:spacing w:val="10"/>
          <w:sz w:val="24"/>
          <w:szCs w:val="24"/>
          <w:lang w:eastAsia="zh-CN"/>
        </w:rPr>
        <w:t>，</w:t>
      </w:r>
      <w:r>
        <w:rPr>
          <w:rFonts w:ascii="宋体" w:hAnsi="宋体" w:eastAsia="宋体" w:cs="宋体"/>
          <w:spacing w:val="10"/>
          <w:sz w:val="24"/>
          <w:szCs w:val="24"/>
        </w:rPr>
        <w:t>招标人(招标代理机构)应按照《关于在国有投资建设工程项目招投标活动中实行行贿犯罪档案查询制度的通知》(台建规[2010]219号)规定，对第一中标候选人有无行贿犯罪记录进行查询。公示期间招标人(招标代理)应当对中标候选人总监理工程师的在建项目情况进行核查，在公示结束后向招标监管机构提交书面核查意见。</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7.1.2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r>
        <w:rPr>
          <w:rFonts w:hint="eastAsia" w:ascii="宋体" w:hAnsi="宋体" w:eastAsia="宋体" w:cs="宋体"/>
          <w:spacing w:val="1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7.1.3涉及中标候选人投标资格、总监理工程师在建等情形的，招标人(招标代理机构)可以书面形式要求其进行澄清或说明。中标候选人应自收到书面通知之日起3日内进行澄清或说明。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7.1</w:t>
      </w:r>
      <w:r>
        <w:rPr>
          <w:rFonts w:ascii="Times New Roman" w:hAnsi="Times New Roman" w:eastAsia="Times New Roman" w:cs="Times New Roman"/>
          <w:spacing w:val="6"/>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中标候选人有以下情形之一的，其资格无效：</w:t>
      </w:r>
    </w:p>
    <w:p>
      <w:pPr>
        <w:keepNext w:val="0"/>
        <w:keepLines w:val="0"/>
        <w:pageBreakBefore w:val="0"/>
        <w:widowControl/>
        <w:kinsoku w:val="0"/>
        <w:wordWrap/>
        <w:overflowPunct/>
        <w:topLinePunct w:val="0"/>
        <w:autoSpaceDE w:val="0"/>
        <w:autoSpaceDN w:val="0"/>
        <w:bidi w:val="0"/>
        <w:adjustRightInd w:val="0"/>
        <w:snapToGrid w:val="0"/>
        <w:spacing w:before="148" w:line="440" w:lineRule="exact"/>
        <w:ind w:left="466"/>
        <w:textAlignment w:val="baseline"/>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9"/>
          <w:sz w:val="24"/>
          <w:szCs w:val="24"/>
        </w:rPr>
        <w:t>)</w:t>
      </w:r>
      <w:r>
        <w:rPr>
          <w:rFonts w:ascii="宋体" w:hAnsi="宋体" w:eastAsia="宋体" w:cs="宋体"/>
          <w:spacing w:val="8"/>
          <w:sz w:val="24"/>
          <w:szCs w:val="24"/>
        </w:rPr>
        <w:t>投标资格不符合本章第</w:t>
      </w:r>
      <w:r>
        <w:rPr>
          <w:rFonts w:ascii="Times New Roman" w:hAnsi="Times New Roman" w:eastAsia="Times New Roman" w:cs="Times New Roman"/>
          <w:spacing w:val="8"/>
          <w:sz w:val="24"/>
          <w:szCs w:val="24"/>
        </w:rPr>
        <w:t>1.4</w:t>
      </w:r>
      <w:r>
        <w:rPr>
          <w:rFonts w:ascii="宋体" w:hAnsi="宋体" w:eastAsia="宋体" w:cs="宋体"/>
          <w:spacing w:val="8"/>
          <w:sz w:val="24"/>
          <w:szCs w:val="24"/>
        </w:rPr>
        <w:t>项规定的；</w:t>
      </w:r>
    </w:p>
    <w:p>
      <w:pPr>
        <w:keepNext w:val="0"/>
        <w:keepLines w:val="0"/>
        <w:pageBreakBefore w:val="0"/>
        <w:widowControl/>
        <w:kinsoku w:val="0"/>
        <w:wordWrap/>
        <w:overflowPunct/>
        <w:topLinePunct w:val="0"/>
        <w:autoSpaceDE w:val="0"/>
        <w:autoSpaceDN w:val="0"/>
        <w:bidi w:val="0"/>
        <w:adjustRightInd w:val="0"/>
        <w:snapToGrid w:val="0"/>
        <w:spacing w:before="158" w:line="440" w:lineRule="exact"/>
        <w:ind w:left="466"/>
        <w:textAlignment w:val="baseline"/>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2"/>
          <w:sz w:val="24"/>
          <w:szCs w:val="24"/>
        </w:rPr>
        <w:t>2)投标人提供虚假材料骗取投标资格的；</w:t>
      </w:r>
    </w:p>
    <w:p>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466"/>
        <w:textAlignment w:val="baseline"/>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2"/>
          <w:sz w:val="24"/>
          <w:szCs w:val="24"/>
        </w:rPr>
        <w:t>3</w:t>
      </w:r>
      <w:r>
        <w:rPr>
          <w:rFonts w:ascii="宋体" w:hAnsi="宋体" w:eastAsia="宋体" w:cs="宋体"/>
          <w:spacing w:val="11"/>
          <w:sz w:val="24"/>
          <w:szCs w:val="24"/>
        </w:rPr>
        <w:t>)按第三章</w:t>
      </w:r>
      <w:r>
        <w:rPr>
          <w:rFonts w:ascii="Times New Roman" w:hAnsi="Times New Roman" w:eastAsia="Times New Roman" w:cs="Times New Roman"/>
          <w:spacing w:val="11"/>
          <w:sz w:val="24"/>
          <w:szCs w:val="24"/>
        </w:rPr>
        <w:t>“</w:t>
      </w:r>
      <w:r>
        <w:rPr>
          <w:rFonts w:ascii="宋体" w:hAnsi="宋体" w:eastAsia="宋体" w:cs="宋体"/>
          <w:spacing w:val="11"/>
          <w:sz w:val="24"/>
          <w:szCs w:val="24"/>
        </w:rPr>
        <w:t>评标办法</w:t>
      </w:r>
      <w:r>
        <w:rPr>
          <w:rFonts w:ascii="Times New Roman" w:hAnsi="Times New Roman" w:eastAsia="Times New Roman" w:cs="Times New Roman"/>
          <w:spacing w:val="11"/>
          <w:sz w:val="24"/>
          <w:szCs w:val="24"/>
        </w:rPr>
        <w:t>”</w:t>
      </w:r>
      <w:r>
        <w:rPr>
          <w:rFonts w:ascii="宋体" w:hAnsi="宋体" w:eastAsia="宋体" w:cs="宋体"/>
          <w:spacing w:val="11"/>
          <w:sz w:val="24"/>
          <w:szCs w:val="24"/>
        </w:rPr>
        <w:t>规定应作无效标处理的；</w:t>
      </w:r>
    </w:p>
    <w:p>
      <w:pPr>
        <w:keepNext w:val="0"/>
        <w:keepLines w:val="0"/>
        <w:pageBreakBefore w:val="0"/>
        <w:widowControl/>
        <w:kinsoku w:val="0"/>
        <w:wordWrap/>
        <w:overflowPunct/>
        <w:topLinePunct w:val="0"/>
        <w:autoSpaceDE w:val="0"/>
        <w:autoSpaceDN w:val="0"/>
        <w:bidi w:val="0"/>
        <w:adjustRightInd w:val="0"/>
        <w:snapToGrid w:val="0"/>
        <w:spacing w:before="159" w:line="440" w:lineRule="exact"/>
        <w:ind w:left="466"/>
        <w:textAlignment w:val="baseline"/>
        <w:rPr>
          <w:rFonts w:ascii="宋体" w:hAnsi="宋体" w:eastAsia="宋体" w:cs="宋体"/>
          <w:sz w:val="24"/>
          <w:szCs w:val="24"/>
        </w:rPr>
      </w:pPr>
      <w:r>
        <w:rPr>
          <w:rFonts w:ascii="宋体" w:hAnsi="宋体" w:eastAsia="宋体" w:cs="宋体"/>
          <w:spacing w:val="8"/>
          <w:sz w:val="24"/>
          <w:szCs w:val="24"/>
        </w:rPr>
        <w:t>(4)拒绝按本章第</w:t>
      </w:r>
      <w:r>
        <w:rPr>
          <w:rFonts w:ascii="Times New Roman" w:hAnsi="Times New Roman" w:eastAsia="Times New Roman" w:cs="Times New Roman"/>
          <w:spacing w:val="8"/>
          <w:sz w:val="24"/>
          <w:szCs w:val="24"/>
        </w:rPr>
        <w:t>7.1.3</w:t>
      </w:r>
      <w:r>
        <w:rPr>
          <w:rFonts w:ascii="宋体" w:hAnsi="宋体" w:eastAsia="宋体" w:cs="宋体"/>
          <w:spacing w:val="8"/>
          <w:sz w:val="24"/>
          <w:szCs w:val="24"/>
        </w:rPr>
        <w:t>款规定进行说明或不能合理说明理由的</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440" w:lineRule="exact"/>
        <w:ind w:left="466"/>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5)法律法规规定作无效标处理的其它情形。</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7.2中标通知书</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45" w:right="23" w:firstLine="408"/>
        <w:textAlignment w:val="baseline"/>
        <w:rPr>
          <w:rFonts w:ascii="宋体" w:hAnsi="宋体" w:eastAsia="宋体" w:cs="宋体"/>
          <w:sz w:val="24"/>
          <w:szCs w:val="24"/>
        </w:rPr>
      </w:pPr>
      <w:r>
        <w:rPr>
          <w:rFonts w:ascii="Times New Roman" w:hAnsi="Times New Roman" w:eastAsia="Times New Roman" w:cs="Times New Roman"/>
          <w:spacing w:val="18"/>
          <w:sz w:val="24"/>
          <w:szCs w:val="24"/>
        </w:rPr>
        <w:t>7</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9"/>
          <w:sz w:val="24"/>
          <w:szCs w:val="24"/>
        </w:rPr>
        <w:t>2.1</w:t>
      </w:r>
      <w:r>
        <w:rPr>
          <w:rFonts w:ascii="宋体" w:hAnsi="宋体" w:eastAsia="宋体" w:cs="宋体"/>
          <w:spacing w:val="9"/>
          <w:sz w:val="24"/>
          <w:szCs w:val="24"/>
        </w:rPr>
        <w:t>招标人应当确定第一中标候选人为中标人。如涉及第二中标候选人和其他投标人</w:t>
      </w:r>
      <w:r>
        <w:rPr>
          <w:rFonts w:ascii="宋体" w:hAnsi="宋体" w:eastAsia="宋体" w:cs="宋体"/>
          <w:spacing w:val="7"/>
          <w:sz w:val="24"/>
          <w:szCs w:val="24"/>
        </w:rPr>
        <w:t>资</w:t>
      </w:r>
      <w:r>
        <w:rPr>
          <w:rFonts w:ascii="宋体" w:hAnsi="宋体" w:eastAsia="宋体" w:cs="宋体"/>
          <w:spacing w:val="5"/>
          <w:sz w:val="24"/>
          <w:szCs w:val="24"/>
        </w:rPr>
        <w:t>格无效的，评标结果不作调整。</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7" w:right="9" w:firstLine="416"/>
        <w:textAlignment w:val="baseline"/>
        <w:rPr>
          <w:rFonts w:ascii="宋体" w:hAnsi="宋体" w:eastAsia="宋体" w:cs="宋体"/>
          <w:sz w:val="24"/>
          <w:szCs w:val="24"/>
        </w:rPr>
      </w:pPr>
      <w:r>
        <w:rPr>
          <w:rFonts w:ascii="宋体" w:hAnsi="宋体" w:eastAsia="宋体" w:cs="宋体"/>
          <w:spacing w:val="-1"/>
          <w:sz w:val="24"/>
          <w:szCs w:val="24"/>
        </w:rPr>
        <w:t>第一中标候选人放弃中标，或者因不可抗力提出不能履行合同，或者因违反本章第</w:t>
      </w:r>
      <w:r>
        <w:rPr>
          <w:rFonts w:ascii="Times New Roman" w:hAnsi="Times New Roman" w:eastAsia="Times New Roman" w:cs="Times New Roman"/>
          <w:spacing w:val="-1"/>
          <w:sz w:val="24"/>
          <w:szCs w:val="24"/>
        </w:rPr>
        <w:t>7.1.4</w:t>
      </w:r>
      <w:r>
        <w:rPr>
          <w:rFonts w:ascii="宋体" w:hAnsi="宋体" w:eastAsia="宋体" w:cs="宋体"/>
          <w:sz w:val="24"/>
          <w:szCs w:val="24"/>
        </w:rPr>
        <w:t>项</w:t>
      </w:r>
      <w:r>
        <w:rPr>
          <w:rFonts w:ascii="宋体" w:hAnsi="宋体" w:eastAsia="宋体" w:cs="宋体"/>
          <w:spacing w:val="3"/>
          <w:sz w:val="24"/>
          <w:szCs w:val="24"/>
        </w:rPr>
        <w:t>规定造成其资格无效的，招标人可以确定第二中标候选人为中标人。如涉及其他投标人资格无效的，评标结果不作调整。如第二中标候选人存在上述同样情形的，本次招标失败，重新</w:t>
      </w:r>
      <w:r>
        <w:rPr>
          <w:rFonts w:ascii="宋体" w:hAnsi="宋体" w:eastAsia="宋体" w:cs="宋体"/>
          <w:spacing w:val="2"/>
          <w:sz w:val="24"/>
          <w:szCs w:val="24"/>
        </w:rPr>
        <w:t>组</w:t>
      </w:r>
      <w:r>
        <w:rPr>
          <w:rFonts w:ascii="宋体" w:hAnsi="宋体" w:eastAsia="宋体" w:cs="宋体"/>
          <w:sz w:val="24"/>
          <w:szCs w:val="24"/>
        </w:rPr>
        <w:t>织</w:t>
      </w:r>
      <w:r>
        <w:rPr>
          <w:rFonts w:ascii="宋体" w:hAnsi="宋体" w:eastAsia="宋体" w:cs="宋体"/>
          <w:spacing w:val="2"/>
          <w:sz w:val="24"/>
          <w:szCs w:val="24"/>
        </w:rPr>
        <w:t>招</w:t>
      </w:r>
      <w:r>
        <w:rPr>
          <w:rFonts w:ascii="宋体" w:hAnsi="宋体" w:eastAsia="宋体" w:cs="宋体"/>
          <w:spacing w:val="1"/>
          <w:sz w:val="24"/>
          <w:szCs w:val="24"/>
        </w:rPr>
        <w:t>标。</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w:t>
      </w:r>
      <w:r>
        <w:rPr>
          <w:rFonts w:ascii="Times New Roman" w:hAnsi="Times New Roman" w:eastAsia="Times New Roman" w:cs="Times New Roman"/>
          <w:spacing w:val="5"/>
          <w:sz w:val="24"/>
          <w:szCs w:val="24"/>
        </w:rPr>
        <w:t>.2.2</w:t>
      </w:r>
      <w:r>
        <w:rPr>
          <w:rFonts w:ascii="宋体" w:hAnsi="宋体" w:eastAsia="宋体" w:cs="宋体"/>
          <w:spacing w:val="5"/>
          <w:sz w:val="24"/>
          <w:szCs w:val="24"/>
        </w:rPr>
        <w:t>中标人确定后，招标人应当向中标人发出《建设工程中标通知书》。</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36" w:right="23" w:firstLine="417"/>
        <w:textAlignment w:val="baseline"/>
        <w:rPr>
          <w:rFonts w:ascii="宋体" w:hAnsi="宋体" w:eastAsia="宋体" w:cs="宋体"/>
          <w:sz w:val="24"/>
          <w:szCs w:val="24"/>
        </w:rPr>
      </w:pPr>
      <w:r>
        <w:rPr>
          <w:rFonts w:ascii="Times New Roman" w:hAnsi="Times New Roman" w:eastAsia="Times New Roman" w:cs="Times New Roman"/>
          <w:spacing w:val="18"/>
          <w:sz w:val="24"/>
          <w:szCs w:val="24"/>
        </w:rPr>
        <w:t>7</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9"/>
          <w:sz w:val="24"/>
          <w:szCs w:val="24"/>
        </w:rPr>
        <w:t>2.3</w:t>
      </w:r>
      <w:r>
        <w:rPr>
          <w:rFonts w:ascii="宋体" w:hAnsi="宋体" w:eastAsia="宋体" w:cs="宋体"/>
          <w:spacing w:val="9"/>
          <w:sz w:val="24"/>
          <w:szCs w:val="24"/>
        </w:rPr>
        <w:t>招标人在发出《建设工程中标通知书》的同时，应当将中标结果以书面形式通知所</w:t>
      </w:r>
      <w:r>
        <w:rPr>
          <w:rFonts w:ascii="宋体" w:hAnsi="宋体" w:eastAsia="宋体" w:cs="宋体"/>
          <w:spacing w:val="5"/>
          <w:sz w:val="24"/>
          <w:szCs w:val="24"/>
        </w:rPr>
        <w:t>有未中标的投标人。</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6" w:right="11" w:firstLine="416"/>
        <w:textAlignment w:val="baseline"/>
        <w:rPr>
          <w:rFonts w:ascii="宋体" w:hAnsi="宋体" w:eastAsia="宋体" w:cs="宋体"/>
          <w:sz w:val="24"/>
          <w:szCs w:val="24"/>
        </w:rPr>
      </w:pPr>
      <w:r>
        <w:rPr>
          <w:rFonts w:ascii="Times New Roman" w:hAnsi="Times New Roman" w:eastAsia="Times New Roman" w:cs="Times New Roman"/>
          <w:spacing w:val="4"/>
          <w:sz w:val="24"/>
          <w:szCs w:val="24"/>
        </w:rPr>
        <w:t>7.2.4</w:t>
      </w:r>
      <w:r>
        <w:rPr>
          <w:rFonts w:ascii="宋体" w:hAnsi="宋体" w:eastAsia="宋体" w:cs="宋体"/>
          <w:spacing w:val="4"/>
          <w:sz w:val="24"/>
          <w:szCs w:val="24"/>
        </w:rPr>
        <w:t>《建</w:t>
      </w:r>
      <w:r>
        <w:rPr>
          <w:rFonts w:ascii="宋体" w:hAnsi="宋体" w:eastAsia="宋体" w:cs="宋体"/>
          <w:spacing w:val="2"/>
          <w:sz w:val="24"/>
          <w:szCs w:val="24"/>
        </w:rPr>
        <w:t>设工程中标通知书》对招标人和中标人具有法律约束力。《建设工程中标通知</w:t>
      </w:r>
      <w:r>
        <w:rPr>
          <w:rFonts w:ascii="宋体" w:hAnsi="宋体" w:eastAsia="宋体" w:cs="宋体"/>
          <w:spacing w:val="3"/>
          <w:sz w:val="24"/>
          <w:szCs w:val="24"/>
        </w:rPr>
        <w:t>书》发出后，如中标人违反法律法规规定而中标无效的，应承担相应的法律责任，本次</w:t>
      </w:r>
      <w:r>
        <w:rPr>
          <w:rFonts w:ascii="宋体" w:hAnsi="宋体" w:eastAsia="宋体" w:cs="宋体"/>
          <w:spacing w:val="1"/>
          <w:sz w:val="24"/>
          <w:szCs w:val="24"/>
        </w:rPr>
        <w:t>招</w:t>
      </w:r>
      <w:r>
        <w:rPr>
          <w:rFonts w:ascii="宋体" w:hAnsi="宋体" w:eastAsia="宋体" w:cs="宋体"/>
          <w:sz w:val="24"/>
          <w:szCs w:val="24"/>
        </w:rPr>
        <w:t>标失</w:t>
      </w:r>
      <w:r>
        <w:rPr>
          <w:rFonts w:ascii="宋体" w:hAnsi="宋体" w:eastAsia="宋体" w:cs="宋体"/>
          <w:spacing w:val="9"/>
          <w:sz w:val="24"/>
          <w:szCs w:val="24"/>
        </w:rPr>
        <w:t>败</w:t>
      </w:r>
      <w:r>
        <w:rPr>
          <w:rFonts w:ascii="宋体" w:hAnsi="宋体" w:eastAsia="宋体" w:cs="宋体"/>
          <w:spacing w:val="5"/>
          <w:sz w:val="24"/>
          <w:szCs w:val="24"/>
        </w:rPr>
        <w:t>，应重新组织招标。</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7.3合同签订</w:t>
      </w:r>
    </w:p>
    <w:p>
      <w:pPr>
        <w:keepNext w:val="0"/>
        <w:keepLines w:val="0"/>
        <w:pageBreakBefore w:val="0"/>
        <w:widowControl/>
        <w:kinsoku w:val="0"/>
        <w:wordWrap/>
        <w:overflowPunct/>
        <w:topLinePunct w:val="0"/>
        <w:autoSpaceDE w:val="0"/>
        <w:autoSpaceDN w:val="0"/>
        <w:bidi w:val="0"/>
        <w:adjustRightInd w:val="0"/>
        <w:snapToGrid w:val="0"/>
        <w:spacing w:before="127" w:line="440" w:lineRule="exact"/>
        <w:ind w:left="37" w:right="11" w:firstLine="416"/>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7.3.1</w:t>
      </w:r>
      <w:r>
        <w:rPr>
          <w:rFonts w:ascii="宋体" w:hAnsi="宋体" w:eastAsia="宋体" w:cs="宋体"/>
          <w:spacing w:val="5"/>
          <w:sz w:val="24"/>
          <w:szCs w:val="24"/>
        </w:rPr>
        <w:t>自《建设工程中标通知书》发出之日起</w:t>
      </w:r>
      <w:r>
        <w:rPr>
          <w:rFonts w:ascii="Times New Roman" w:hAnsi="Times New Roman" w:eastAsia="Times New Roman" w:cs="Times New Roman"/>
          <w:spacing w:val="5"/>
          <w:sz w:val="24"/>
          <w:szCs w:val="24"/>
        </w:rPr>
        <w:t>30</w:t>
      </w:r>
      <w:r>
        <w:rPr>
          <w:rFonts w:ascii="宋体" w:hAnsi="宋体" w:eastAsia="宋体" w:cs="宋体"/>
          <w:spacing w:val="5"/>
          <w:sz w:val="24"/>
          <w:szCs w:val="24"/>
        </w:rPr>
        <w:t>日内，招标人和中标人应当按照本招标</w:t>
      </w:r>
      <w:r>
        <w:rPr>
          <w:rFonts w:ascii="宋体" w:hAnsi="宋体" w:eastAsia="宋体" w:cs="宋体"/>
          <w:spacing w:val="3"/>
          <w:sz w:val="24"/>
          <w:szCs w:val="24"/>
        </w:rPr>
        <w:t>文件和中标人的投标文件订立书面合同。招标人与中标人不得再行订立背离合同实质性</w:t>
      </w:r>
      <w:r>
        <w:rPr>
          <w:rFonts w:ascii="宋体" w:hAnsi="宋体" w:eastAsia="宋体" w:cs="宋体"/>
          <w:spacing w:val="2"/>
          <w:sz w:val="24"/>
          <w:szCs w:val="24"/>
        </w:rPr>
        <w:t>内</w:t>
      </w:r>
      <w:r>
        <w:rPr>
          <w:rFonts w:ascii="宋体" w:hAnsi="宋体" w:eastAsia="宋体" w:cs="宋体"/>
          <w:sz w:val="24"/>
          <w:szCs w:val="24"/>
        </w:rPr>
        <w:t>容的</w:t>
      </w:r>
      <w:r>
        <w:rPr>
          <w:rFonts w:ascii="宋体" w:hAnsi="宋体" w:eastAsia="宋体" w:cs="宋体"/>
          <w:spacing w:val="3"/>
          <w:sz w:val="24"/>
          <w:szCs w:val="24"/>
        </w:rPr>
        <w:t>其他协议</w:t>
      </w:r>
      <w:r>
        <w:rPr>
          <w:rFonts w:ascii="宋体" w:hAnsi="宋体" w:eastAsia="宋体" w:cs="宋体"/>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 w:right="21" w:firstLine="411"/>
        <w:textAlignment w:val="baseline"/>
        <w:rPr>
          <w:rFonts w:ascii="宋体" w:hAnsi="宋体" w:eastAsia="宋体" w:cs="宋体"/>
          <w:sz w:val="24"/>
          <w:szCs w:val="24"/>
        </w:rPr>
      </w:pPr>
      <w:r>
        <w:rPr>
          <w:rFonts w:ascii="Times New Roman" w:hAnsi="Times New Roman" w:eastAsia="Times New Roman" w:cs="Times New Roman"/>
          <w:spacing w:val="12"/>
          <w:sz w:val="24"/>
          <w:szCs w:val="24"/>
        </w:rPr>
        <w:t>7.3.2</w:t>
      </w:r>
      <w:r>
        <w:rPr>
          <w:rFonts w:ascii="宋体" w:hAnsi="宋体" w:eastAsia="宋体" w:cs="宋体"/>
          <w:spacing w:val="12"/>
          <w:sz w:val="24"/>
          <w:szCs w:val="24"/>
        </w:rPr>
        <w:t>招标人与中标人应当按照《关于在我市工程建设领域推行廉政合同的通知》(</w:t>
      </w:r>
      <w:r>
        <w:rPr>
          <w:rFonts w:ascii="宋体" w:hAnsi="宋体" w:eastAsia="宋体" w:cs="宋体"/>
          <w:spacing w:val="3"/>
          <w:sz w:val="24"/>
          <w:szCs w:val="24"/>
        </w:rPr>
        <w:t>台</w:t>
      </w:r>
      <w:r>
        <w:rPr>
          <w:rFonts w:ascii="宋体" w:hAnsi="宋体" w:eastAsia="宋体" w:cs="宋体"/>
          <w:spacing w:val="6"/>
          <w:sz w:val="24"/>
          <w:szCs w:val="24"/>
        </w:rPr>
        <w:t>纪</w:t>
      </w:r>
      <w:r>
        <w:rPr>
          <w:rFonts w:ascii="Times New Roman" w:hAnsi="Times New Roman" w:eastAsia="Times New Roman" w:cs="Times New Roman"/>
          <w:spacing w:val="4"/>
          <w:sz w:val="24"/>
          <w:szCs w:val="24"/>
        </w:rPr>
        <w:t>[2001]19</w:t>
      </w:r>
      <w:r>
        <w:rPr>
          <w:rFonts w:ascii="宋体" w:hAnsi="宋体" w:eastAsia="宋体" w:cs="宋体"/>
          <w:spacing w:val="4"/>
          <w:sz w:val="24"/>
          <w:szCs w:val="24"/>
        </w:rPr>
        <w:t>号)的要求签订《廉政合同》。</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outlineLvl w:val="1"/>
        <w:rPr>
          <w:rFonts w:hint="eastAsia" w:ascii="宋体" w:hAnsi="宋体" w:eastAsia="宋体" w:cs="宋体"/>
          <w:b/>
          <w:bCs/>
          <w:spacing w:val="5"/>
          <w:sz w:val="28"/>
          <w:szCs w:val="28"/>
        </w:rPr>
      </w:pPr>
      <w:bookmarkStart w:id="32" w:name="_Toc4320"/>
      <w:r>
        <w:rPr>
          <w:rFonts w:hint="eastAsia" w:ascii="宋体" w:hAnsi="宋体" w:eastAsia="宋体" w:cs="宋体"/>
          <w:b/>
          <w:bCs/>
          <w:spacing w:val="5"/>
          <w:sz w:val="28"/>
          <w:szCs w:val="28"/>
        </w:rPr>
        <w:t>8.重新招标和不再招标</w:t>
      </w:r>
      <w:bookmarkEnd w:id="32"/>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8.1重新招标</w:t>
      </w:r>
    </w:p>
    <w:p>
      <w:pPr>
        <w:keepNext w:val="0"/>
        <w:keepLines w:val="0"/>
        <w:pageBreakBefore w:val="0"/>
        <w:widowControl/>
        <w:kinsoku w:val="0"/>
        <w:wordWrap/>
        <w:overflowPunct/>
        <w:topLinePunct w:val="0"/>
        <w:autoSpaceDE w:val="0"/>
        <w:autoSpaceDN w:val="0"/>
        <w:bidi w:val="0"/>
        <w:adjustRightInd w:val="0"/>
        <w:snapToGrid w:val="0"/>
        <w:spacing w:before="147" w:line="440" w:lineRule="exact"/>
        <w:ind w:left="457"/>
        <w:textAlignment w:val="baseline"/>
        <w:rPr>
          <w:rFonts w:ascii="宋体" w:hAnsi="宋体" w:eastAsia="宋体" w:cs="宋体"/>
          <w:sz w:val="24"/>
          <w:szCs w:val="24"/>
        </w:rPr>
      </w:pPr>
      <w:r>
        <w:rPr>
          <w:rFonts w:ascii="宋体" w:hAnsi="宋体" w:eastAsia="宋体" w:cs="宋体"/>
          <w:spacing w:val="9"/>
          <w:sz w:val="24"/>
          <w:szCs w:val="24"/>
        </w:rPr>
        <w:t>有下列情形之一的，招标人将重新招标</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440" w:lineRule="exact"/>
        <w:ind w:left="406"/>
        <w:textAlignment w:val="baseline"/>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1)投标截止时间止，投标人少于</w:t>
      </w:r>
      <w:r>
        <w:rPr>
          <w:rFonts w:ascii="Times New Roman" w:hAnsi="Times New Roman" w:eastAsia="Times New Roman" w:cs="Times New Roman"/>
          <w:spacing w:val="9"/>
          <w:sz w:val="24"/>
          <w:szCs w:val="24"/>
        </w:rPr>
        <w:t>3</w:t>
      </w:r>
      <w:r>
        <w:rPr>
          <w:rFonts w:ascii="宋体" w:hAnsi="宋体" w:eastAsia="宋体" w:cs="宋体"/>
          <w:spacing w:val="9"/>
          <w:sz w:val="24"/>
          <w:szCs w:val="24"/>
        </w:rPr>
        <w:t>个的；</w:t>
      </w:r>
    </w:p>
    <w:p>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4" w:right="153" w:firstLine="349"/>
        <w:textAlignment w:val="baseline"/>
        <w:rPr>
          <w:rFonts w:ascii="宋体" w:hAnsi="宋体" w:eastAsia="宋体" w:cs="宋体"/>
          <w:sz w:val="24"/>
          <w:szCs w:val="24"/>
        </w:rPr>
      </w:pPr>
      <w:r>
        <w:rPr>
          <w:rFonts w:ascii="宋体" w:hAnsi="宋体" w:eastAsia="宋体" w:cs="宋体"/>
          <w:spacing w:val="10"/>
          <w:sz w:val="24"/>
          <w:szCs w:val="24"/>
        </w:rPr>
        <w:t>(2)有效投标少于</w:t>
      </w:r>
      <w:r>
        <w:rPr>
          <w:rFonts w:ascii="Times New Roman" w:hAnsi="Times New Roman" w:eastAsia="Times New Roman" w:cs="Times New Roman"/>
          <w:spacing w:val="10"/>
          <w:sz w:val="24"/>
          <w:szCs w:val="24"/>
        </w:rPr>
        <w:t>3</w:t>
      </w:r>
      <w:r>
        <w:rPr>
          <w:rFonts w:ascii="宋体" w:hAnsi="宋体" w:eastAsia="宋体" w:cs="宋体"/>
          <w:spacing w:val="10"/>
          <w:sz w:val="24"/>
          <w:szCs w:val="24"/>
        </w:rPr>
        <w:t>个，使得投标明显缺乏竞争，经评标委员会评审后否决所有投</w:t>
      </w:r>
      <w:r>
        <w:rPr>
          <w:rFonts w:ascii="宋体" w:hAnsi="宋体" w:eastAsia="宋体" w:cs="宋体"/>
          <w:spacing w:val="3"/>
          <w:sz w:val="24"/>
          <w:szCs w:val="24"/>
        </w:rPr>
        <w:t>标</w:t>
      </w:r>
      <w:r>
        <w:rPr>
          <w:rFonts w:ascii="宋体" w:hAnsi="宋体" w:eastAsia="宋体" w:cs="宋体"/>
          <w:spacing w:val="-9"/>
          <w:sz w:val="24"/>
          <w:szCs w:val="24"/>
        </w:rPr>
        <w:t>的</w:t>
      </w:r>
      <w:r>
        <w:rPr>
          <w:rFonts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z w:val="24"/>
          <w:szCs w:val="24"/>
        </w:rPr>
        <w:sectPr>
          <w:headerReference r:id="rId12" w:type="default"/>
          <w:footerReference r:id="rId13" w:type="default"/>
          <w:pgSz w:w="11900" w:h="16840"/>
          <w:pgMar w:top="1118" w:right="1764" w:bottom="1150" w:left="1764" w:header="1103" w:footer="97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8.2不再招标</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重新招标后投标人仍少于3个的，报经有关行政监督部门批准后可以不再进行招标。</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outlineLvl w:val="1"/>
        <w:rPr>
          <w:rFonts w:hint="eastAsia" w:ascii="宋体" w:hAnsi="宋体" w:eastAsia="宋体" w:cs="宋体"/>
          <w:b/>
          <w:bCs/>
          <w:spacing w:val="5"/>
          <w:sz w:val="28"/>
          <w:szCs w:val="28"/>
        </w:rPr>
      </w:pPr>
      <w:bookmarkStart w:id="33" w:name="_Toc25986"/>
      <w:r>
        <w:rPr>
          <w:rFonts w:hint="eastAsia" w:ascii="宋体" w:hAnsi="宋体" w:eastAsia="宋体" w:cs="宋体"/>
          <w:b/>
          <w:bCs/>
          <w:spacing w:val="5"/>
          <w:sz w:val="28"/>
          <w:szCs w:val="28"/>
        </w:rPr>
        <w:t>9.纪律和监督</w:t>
      </w:r>
      <w:bookmarkEnd w:id="33"/>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9.1对招标人的纪律要求</w:t>
      </w:r>
    </w:p>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38" w:right="196" w:firstLine="416"/>
        <w:textAlignment w:val="baseline"/>
        <w:rPr>
          <w:rFonts w:ascii="宋体" w:hAnsi="宋体" w:eastAsia="宋体" w:cs="宋体"/>
          <w:sz w:val="24"/>
          <w:szCs w:val="24"/>
        </w:rPr>
      </w:pPr>
      <w:r>
        <w:rPr>
          <w:rFonts w:ascii="宋体" w:hAnsi="宋体" w:eastAsia="宋体" w:cs="宋体"/>
          <w:spacing w:val="6"/>
          <w:sz w:val="24"/>
          <w:szCs w:val="24"/>
        </w:rPr>
        <w:t>招</w:t>
      </w:r>
      <w:r>
        <w:rPr>
          <w:rFonts w:ascii="宋体" w:hAnsi="宋体" w:eastAsia="宋体" w:cs="宋体"/>
          <w:spacing w:val="5"/>
          <w:sz w:val="24"/>
          <w:szCs w:val="24"/>
        </w:rPr>
        <w:t>标</w:t>
      </w:r>
      <w:r>
        <w:rPr>
          <w:rFonts w:ascii="宋体" w:hAnsi="宋体" w:eastAsia="宋体" w:cs="宋体"/>
          <w:spacing w:val="3"/>
          <w:sz w:val="24"/>
          <w:szCs w:val="24"/>
        </w:rPr>
        <w:t>人不得泄漏招标投标活动中应当保密的情况和资料，不得与投标人串通损害国家利</w:t>
      </w:r>
      <w:r>
        <w:rPr>
          <w:rFonts w:ascii="宋体" w:hAnsi="宋体" w:eastAsia="宋体" w:cs="宋体"/>
          <w:spacing w:val="7"/>
          <w:sz w:val="24"/>
          <w:szCs w:val="24"/>
        </w:rPr>
        <w:t>益</w:t>
      </w:r>
      <w:r>
        <w:rPr>
          <w:rFonts w:ascii="宋体" w:hAnsi="宋体" w:eastAsia="宋体" w:cs="宋体"/>
          <w:spacing w:val="4"/>
          <w:sz w:val="24"/>
          <w:szCs w:val="24"/>
        </w:rPr>
        <w:t>、社会公共利益或者他人合法权益。</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9.2对投标人的纪律要求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6" w:right="9" w:firstLine="420"/>
        <w:textAlignment w:val="baseline"/>
        <w:rPr>
          <w:rFonts w:ascii="宋体" w:hAnsi="宋体" w:eastAsia="宋体" w:cs="宋体"/>
          <w:sz w:val="24"/>
          <w:szCs w:val="24"/>
        </w:rPr>
      </w:pPr>
      <w:r>
        <w:rPr>
          <w:rFonts w:ascii="宋体" w:hAnsi="宋体" w:eastAsia="宋体" w:cs="宋体"/>
          <w:spacing w:val="4"/>
          <w:sz w:val="24"/>
          <w:szCs w:val="24"/>
        </w:rPr>
        <w:t>投标人不得相互串通投标或者</w:t>
      </w:r>
      <w:r>
        <w:rPr>
          <w:rFonts w:ascii="宋体" w:hAnsi="宋体" w:eastAsia="宋体" w:cs="宋体"/>
          <w:spacing w:val="2"/>
          <w:sz w:val="24"/>
          <w:szCs w:val="24"/>
        </w:rPr>
        <w:t>与招标人串通投标，不得向招标人或者评标委员会成员行贿</w:t>
      </w:r>
      <w:r>
        <w:rPr>
          <w:rFonts w:ascii="宋体" w:hAnsi="宋体" w:eastAsia="宋体" w:cs="宋体"/>
          <w:spacing w:val="3"/>
          <w:sz w:val="24"/>
          <w:szCs w:val="24"/>
        </w:rPr>
        <w:t>谋取中标，不得以他人名义投标或者以其他方式弄虚作假骗取中标；投标人不得以任何方式</w:t>
      </w:r>
      <w:r>
        <w:rPr>
          <w:rFonts w:ascii="宋体" w:hAnsi="宋体" w:eastAsia="宋体" w:cs="宋体"/>
          <w:sz w:val="24"/>
          <w:szCs w:val="24"/>
        </w:rPr>
        <w:t>干</w:t>
      </w:r>
      <w:r>
        <w:rPr>
          <w:rFonts w:ascii="宋体" w:hAnsi="宋体" w:eastAsia="宋体" w:cs="宋体"/>
          <w:spacing w:val="4"/>
          <w:sz w:val="24"/>
          <w:szCs w:val="24"/>
        </w:rPr>
        <w:t>扰</w:t>
      </w:r>
      <w:r>
        <w:rPr>
          <w:rFonts w:ascii="宋体" w:hAnsi="宋体" w:eastAsia="宋体" w:cs="宋体"/>
          <w:spacing w:val="3"/>
          <w:sz w:val="24"/>
          <w:szCs w:val="24"/>
        </w:rPr>
        <w:t>、影响评标工作。</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9.3对评标委员会成员的纪律要求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5" w:right="11" w:firstLine="418"/>
        <w:textAlignment w:val="baseline"/>
        <w:rPr>
          <w:rFonts w:ascii="宋体" w:hAnsi="宋体" w:eastAsia="宋体" w:cs="宋体"/>
          <w:sz w:val="24"/>
          <w:szCs w:val="24"/>
        </w:rPr>
      </w:pPr>
      <w:r>
        <w:rPr>
          <w:rFonts w:ascii="宋体" w:hAnsi="宋体" w:eastAsia="宋体" w:cs="宋体"/>
          <w:spacing w:val="8"/>
          <w:sz w:val="24"/>
          <w:szCs w:val="24"/>
        </w:rPr>
        <w:t>评标委员会成员不得收受他人的财物或者其他好处，不得向他人透漏对投标文件的评</w:t>
      </w:r>
      <w:r>
        <w:rPr>
          <w:rFonts w:ascii="宋体" w:hAnsi="宋体" w:eastAsia="宋体" w:cs="宋体"/>
          <w:spacing w:val="7"/>
          <w:sz w:val="24"/>
          <w:szCs w:val="24"/>
        </w:rPr>
        <w:t>审</w:t>
      </w:r>
      <w:r>
        <w:rPr>
          <w:rFonts w:ascii="宋体" w:hAnsi="宋体" w:eastAsia="宋体" w:cs="宋体"/>
          <w:spacing w:val="4"/>
          <w:sz w:val="24"/>
          <w:szCs w:val="24"/>
        </w:rPr>
        <w:t>和</w:t>
      </w:r>
      <w:r>
        <w:rPr>
          <w:rFonts w:ascii="宋体" w:hAnsi="宋体" w:eastAsia="宋体" w:cs="宋体"/>
          <w:spacing w:val="3"/>
          <w:sz w:val="24"/>
          <w:szCs w:val="24"/>
        </w:rPr>
        <w:t>比较、中标候选人的推荐情况以及评标有关的其他情况。在评标活动中，评标委员会成员不</w:t>
      </w:r>
      <w:r>
        <w:rPr>
          <w:rFonts w:ascii="宋体" w:hAnsi="宋体" w:eastAsia="宋体" w:cs="宋体"/>
          <w:spacing w:val="6"/>
          <w:sz w:val="24"/>
          <w:szCs w:val="24"/>
        </w:rPr>
        <w:t>得擅离职</w:t>
      </w:r>
      <w:r>
        <w:rPr>
          <w:rFonts w:ascii="宋体" w:hAnsi="宋体" w:eastAsia="宋体" w:cs="宋体"/>
          <w:spacing w:val="4"/>
          <w:sz w:val="24"/>
          <w:szCs w:val="24"/>
        </w:rPr>
        <w:t>守</w:t>
      </w:r>
      <w:r>
        <w:rPr>
          <w:rFonts w:ascii="宋体" w:hAnsi="宋体" w:eastAsia="宋体" w:cs="宋体"/>
          <w:spacing w:val="3"/>
          <w:sz w:val="24"/>
          <w:szCs w:val="24"/>
        </w:rPr>
        <w:t>，影响评标程序正常进行，不得使用第三章</w:t>
      </w:r>
      <w:r>
        <w:rPr>
          <w:rFonts w:ascii="Times New Roman" w:hAnsi="Times New Roman" w:eastAsia="Times New Roman" w:cs="Times New Roman"/>
          <w:spacing w:val="3"/>
          <w:sz w:val="24"/>
          <w:szCs w:val="24"/>
        </w:rPr>
        <w:t>“</w:t>
      </w:r>
      <w:r>
        <w:rPr>
          <w:rFonts w:ascii="宋体" w:hAnsi="宋体" w:eastAsia="宋体" w:cs="宋体"/>
          <w:spacing w:val="3"/>
          <w:sz w:val="24"/>
          <w:szCs w:val="24"/>
        </w:rPr>
        <w:t>评标办法</w:t>
      </w:r>
      <w:r>
        <w:rPr>
          <w:rFonts w:ascii="Times New Roman" w:hAnsi="Times New Roman" w:eastAsia="Times New Roman" w:cs="Times New Roman"/>
          <w:spacing w:val="3"/>
          <w:sz w:val="24"/>
          <w:szCs w:val="24"/>
        </w:rPr>
        <w:t>”</w:t>
      </w:r>
      <w:r>
        <w:rPr>
          <w:rFonts w:ascii="宋体" w:hAnsi="宋体" w:eastAsia="宋体" w:cs="宋体"/>
          <w:spacing w:val="3"/>
          <w:sz w:val="24"/>
          <w:szCs w:val="24"/>
        </w:rPr>
        <w:t>没有规定的评审因素和标准</w:t>
      </w:r>
      <w:r>
        <w:rPr>
          <w:rFonts w:ascii="宋体" w:hAnsi="宋体" w:eastAsia="宋体" w:cs="宋体"/>
          <w:spacing w:val="5"/>
          <w:sz w:val="24"/>
          <w:szCs w:val="24"/>
        </w:rPr>
        <w:t>进行评标</w:t>
      </w:r>
      <w:r>
        <w:rPr>
          <w:rFonts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9.4对与评标活动有关的工作人员的纪律要求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8" w:right="16" w:firstLine="420"/>
        <w:textAlignment w:val="baseline"/>
        <w:rPr>
          <w:rFonts w:ascii="宋体" w:hAnsi="宋体" w:eastAsia="宋体" w:cs="宋体"/>
          <w:sz w:val="24"/>
          <w:szCs w:val="24"/>
        </w:rPr>
      </w:pPr>
      <w:r>
        <w:rPr>
          <w:rFonts w:ascii="宋体" w:hAnsi="宋体" w:eastAsia="宋体" w:cs="宋体"/>
          <w:spacing w:val="14"/>
          <w:sz w:val="24"/>
          <w:szCs w:val="24"/>
        </w:rPr>
        <w:t>与评标活</w:t>
      </w:r>
      <w:r>
        <w:rPr>
          <w:rFonts w:ascii="宋体" w:hAnsi="宋体" w:eastAsia="宋体" w:cs="宋体"/>
          <w:spacing w:val="8"/>
          <w:sz w:val="24"/>
          <w:szCs w:val="24"/>
        </w:rPr>
        <w:t>动</w:t>
      </w:r>
      <w:r>
        <w:rPr>
          <w:rFonts w:ascii="宋体" w:hAnsi="宋体" w:eastAsia="宋体" w:cs="宋体"/>
          <w:spacing w:val="7"/>
          <w:sz w:val="24"/>
          <w:szCs w:val="24"/>
        </w:rPr>
        <w:t>有关的工作人员不得收受他人的财物或者其他好处，不得向他人透漏对投标</w:t>
      </w:r>
      <w:r>
        <w:rPr>
          <w:rFonts w:ascii="宋体" w:hAnsi="宋体" w:eastAsia="宋体" w:cs="宋体"/>
          <w:spacing w:val="3"/>
          <w:sz w:val="24"/>
          <w:szCs w:val="24"/>
        </w:rPr>
        <w:t>文件的评审和比较、中标候选人的推荐情况以及评标有关的其他情况。在评标活动中，</w:t>
      </w:r>
      <w:r>
        <w:rPr>
          <w:rFonts w:ascii="宋体" w:hAnsi="宋体" w:eastAsia="宋体" w:cs="宋体"/>
          <w:spacing w:val="1"/>
          <w:sz w:val="24"/>
          <w:szCs w:val="24"/>
        </w:rPr>
        <w:t>与</w:t>
      </w:r>
      <w:r>
        <w:rPr>
          <w:rFonts w:ascii="宋体" w:hAnsi="宋体" w:eastAsia="宋体" w:cs="宋体"/>
          <w:sz w:val="24"/>
          <w:szCs w:val="24"/>
        </w:rPr>
        <w:t>评标</w:t>
      </w:r>
      <w:r>
        <w:rPr>
          <w:rFonts w:ascii="宋体" w:hAnsi="宋体" w:eastAsia="宋体" w:cs="宋体"/>
          <w:spacing w:val="8"/>
          <w:sz w:val="24"/>
          <w:szCs w:val="24"/>
        </w:rPr>
        <w:t>活动</w:t>
      </w:r>
      <w:r>
        <w:rPr>
          <w:rFonts w:ascii="宋体" w:hAnsi="宋体" w:eastAsia="宋体" w:cs="宋体"/>
          <w:spacing w:val="6"/>
          <w:sz w:val="24"/>
          <w:szCs w:val="24"/>
        </w:rPr>
        <w:t>有</w:t>
      </w:r>
      <w:r>
        <w:rPr>
          <w:rFonts w:ascii="宋体" w:hAnsi="宋体" w:eastAsia="宋体" w:cs="宋体"/>
          <w:spacing w:val="4"/>
          <w:sz w:val="24"/>
          <w:szCs w:val="24"/>
        </w:rPr>
        <w:t>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9.5投诉</w:t>
      </w:r>
    </w:p>
    <w:p>
      <w:pPr>
        <w:keepNext w:val="0"/>
        <w:keepLines w:val="0"/>
        <w:pageBreakBefore w:val="0"/>
        <w:widowControl/>
        <w:kinsoku w:val="0"/>
        <w:wordWrap/>
        <w:overflowPunct/>
        <w:topLinePunct w:val="0"/>
        <w:autoSpaceDE w:val="0"/>
        <w:autoSpaceDN w:val="0"/>
        <w:bidi w:val="0"/>
        <w:adjustRightInd w:val="0"/>
        <w:snapToGrid w:val="0"/>
        <w:spacing w:before="130" w:line="440" w:lineRule="exact"/>
        <w:ind w:left="37" w:right="14" w:firstLine="419"/>
        <w:textAlignment w:val="baseline"/>
        <w:rPr>
          <w:rFonts w:ascii="宋体" w:hAnsi="宋体" w:eastAsia="宋体" w:cs="宋体"/>
          <w:sz w:val="24"/>
          <w:szCs w:val="24"/>
        </w:rPr>
      </w:pPr>
      <w:r>
        <w:rPr>
          <w:rFonts w:ascii="宋体" w:hAnsi="宋体" w:eastAsia="宋体" w:cs="宋体"/>
          <w:spacing w:val="8"/>
          <w:sz w:val="24"/>
          <w:szCs w:val="24"/>
        </w:rPr>
        <w:t>投标人和其他利害关系人认为本次招标活动违反法律、法规和规章规定的，有权向有</w:t>
      </w:r>
      <w:r>
        <w:rPr>
          <w:rFonts w:ascii="宋体" w:hAnsi="宋体" w:eastAsia="宋体" w:cs="宋体"/>
          <w:spacing w:val="3"/>
          <w:sz w:val="24"/>
          <w:szCs w:val="24"/>
        </w:rPr>
        <w:t>关行政监督部门投诉。任何单位和个人发现本次招标活动违反法律、法规和规章规定的，</w:t>
      </w:r>
      <w:r>
        <w:rPr>
          <w:rFonts w:ascii="宋体" w:hAnsi="宋体" w:eastAsia="宋体" w:cs="宋体"/>
          <w:spacing w:val="2"/>
          <w:sz w:val="24"/>
          <w:szCs w:val="24"/>
        </w:rPr>
        <w:t>有</w:t>
      </w:r>
      <w:r>
        <w:rPr>
          <w:rFonts w:ascii="宋体" w:hAnsi="宋体" w:eastAsia="宋体" w:cs="宋体"/>
          <w:sz w:val="24"/>
          <w:szCs w:val="24"/>
        </w:rPr>
        <w:t>权向</w:t>
      </w:r>
      <w:r>
        <w:rPr>
          <w:rFonts w:ascii="宋体" w:hAnsi="宋体" w:eastAsia="宋体" w:cs="宋体"/>
          <w:spacing w:val="4"/>
          <w:sz w:val="24"/>
          <w:szCs w:val="24"/>
        </w:rPr>
        <w:t>有关行政监督部门举报</w:t>
      </w:r>
      <w:r>
        <w:rPr>
          <w:rFonts w:ascii="宋体" w:hAnsi="宋体" w:eastAsia="宋体" w:cs="宋体"/>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outlineLvl w:val="1"/>
        <w:rPr>
          <w:rFonts w:hint="eastAsia" w:ascii="宋体" w:hAnsi="宋体" w:eastAsia="宋体" w:cs="宋体"/>
          <w:b/>
          <w:bCs/>
          <w:spacing w:val="5"/>
          <w:sz w:val="28"/>
          <w:szCs w:val="28"/>
        </w:rPr>
      </w:pPr>
      <w:bookmarkStart w:id="34" w:name="_Toc1003"/>
      <w:r>
        <w:rPr>
          <w:rFonts w:hint="eastAsia" w:ascii="宋体" w:hAnsi="宋体" w:eastAsia="宋体" w:cs="宋体"/>
          <w:b/>
          <w:bCs/>
          <w:spacing w:val="5"/>
          <w:sz w:val="28"/>
          <w:szCs w:val="28"/>
        </w:rPr>
        <w:t>10.需要补充的其他内容</w:t>
      </w:r>
      <w:bookmarkEnd w:id="34"/>
    </w:p>
    <w:p>
      <w:pPr>
        <w:keepNext w:val="0"/>
        <w:keepLines w:val="0"/>
        <w:pageBreakBefore w:val="0"/>
        <w:widowControl/>
        <w:kinsoku w:val="0"/>
        <w:wordWrap/>
        <w:overflowPunct/>
        <w:topLinePunct w:val="0"/>
        <w:autoSpaceDE w:val="0"/>
        <w:autoSpaceDN w:val="0"/>
        <w:bidi w:val="0"/>
        <w:adjustRightInd w:val="0"/>
        <w:snapToGrid w:val="0"/>
        <w:spacing w:before="125" w:line="440" w:lineRule="exact"/>
        <w:ind w:left="466"/>
        <w:textAlignment w:val="baseline"/>
        <w:rPr>
          <w:rFonts w:ascii="宋体" w:hAnsi="宋体" w:eastAsia="宋体" w:cs="宋体"/>
          <w:sz w:val="24"/>
          <w:szCs w:val="24"/>
        </w:rPr>
      </w:pPr>
      <w:r>
        <w:rPr>
          <w:rFonts w:ascii="宋体" w:hAnsi="宋体" w:eastAsia="宋体" w:cs="宋体"/>
          <w:spacing w:val="16"/>
          <w:sz w:val="24"/>
          <w:szCs w:val="24"/>
        </w:rPr>
        <w:t>需</w:t>
      </w:r>
      <w:r>
        <w:rPr>
          <w:rFonts w:ascii="宋体" w:hAnsi="宋体" w:eastAsia="宋体" w:cs="宋体"/>
          <w:spacing w:val="11"/>
          <w:sz w:val="24"/>
          <w:szCs w:val="24"/>
        </w:rPr>
        <w:t>要</w:t>
      </w:r>
      <w:r>
        <w:rPr>
          <w:rFonts w:ascii="宋体" w:hAnsi="宋体" w:eastAsia="宋体" w:cs="宋体"/>
          <w:spacing w:val="8"/>
          <w:sz w:val="24"/>
          <w:szCs w:val="24"/>
        </w:rPr>
        <w:t>补充的其他内容：见投标人须知前附表。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sectPr>
          <w:footerReference r:id="rId14" w:type="default"/>
          <w:pgSz w:w="11900" w:h="16840"/>
          <w:pgMar w:top="1118" w:right="1764" w:bottom="1150" w:left="1764" w:header="1103" w:footer="973" w:gutter="0"/>
          <w:cols w:space="720" w:num="1"/>
        </w:sectPr>
      </w:pPr>
    </w:p>
    <w:p>
      <w:pPr>
        <w:spacing w:line="249" w:lineRule="auto"/>
        <w:rPr>
          <w:rFonts w:ascii="Arial"/>
          <w:sz w:val="21"/>
        </w:rPr>
      </w:pPr>
      <w:r>
        <w:pict>
          <v:shape id="_x0000_s1028" o:spid="_x0000_s1028" style="position:absolute;left:0pt;margin-left:88.2pt;margin-top:55.15pt;height:0.75pt;width:418.6pt;mso-position-horizontal-relative:page;mso-position-vertical-relative:page;z-index:251667456;mso-width-relative:page;mso-height-relative:page;" filled="f" stroked="t" coordsize="8372,15" o:allowincell="f" path="m0,7l8371,7e">
            <v:fill on="f" focussize="0,0"/>
            <v:stroke weight="0.72pt" color="#000000" miterlimit="10"/>
            <v:imagedata o:title=""/>
            <o:lock v:ext="edit"/>
          </v:shape>
        </w:pic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101" w:line="229" w:lineRule="auto"/>
        <w:ind w:left="2995"/>
        <w:outlineLvl w:val="0"/>
        <w:rPr>
          <w:rFonts w:ascii="黑体" w:hAnsi="黑体" w:eastAsia="黑体" w:cs="黑体"/>
          <w:sz w:val="31"/>
          <w:szCs w:val="31"/>
        </w:rPr>
      </w:pPr>
      <w:bookmarkStart w:id="35" w:name="_Toc1713"/>
      <w:r>
        <w:rPr>
          <w:rFonts w:ascii="黑体" w:hAnsi="黑体" w:eastAsia="黑体" w:cs="黑体"/>
          <w:spacing w:val="9"/>
          <w:sz w:val="31"/>
          <w:szCs w:val="31"/>
        </w:rPr>
        <w:t>第三章评标办</w:t>
      </w:r>
      <w:r>
        <w:rPr>
          <w:rFonts w:ascii="黑体" w:hAnsi="黑体" w:eastAsia="黑体" w:cs="黑体"/>
          <w:spacing w:val="8"/>
          <w:sz w:val="31"/>
          <w:szCs w:val="31"/>
        </w:rPr>
        <w:t>法</w:t>
      </w:r>
      <w:bookmarkEnd w:id="35"/>
    </w:p>
    <w:p>
      <w:pPr>
        <w:spacing w:line="472" w:lineRule="auto"/>
        <w:rPr>
          <w:rFonts w:ascii="Arial"/>
          <w:sz w:val="21"/>
        </w:rPr>
      </w:pPr>
    </w:p>
    <w:p>
      <w:pPr>
        <w:spacing w:before="91" w:line="222" w:lineRule="auto"/>
        <w:ind w:left="38"/>
        <w:outlineLvl w:val="1"/>
        <w:rPr>
          <w:rFonts w:ascii="黑体" w:hAnsi="黑体" w:eastAsia="黑体" w:cs="黑体"/>
          <w:sz w:val="28"/>
          <w:szCs w:val="28"/>
        </w:rPr>
      </w:pPr>
      <w:bookmarkStart w:id="36" w:name="_Toc2958"/>
      <w:r>
        <w:rPr>
          <w:rFonts w:ascii="黑体" w:hAnsi="黑体" w:eastAsia="黑体" w:cs="黑体"/>
          <w:spacing w:val="-2"/>
          <w:sz w:val="28"/>
          <w:szCs w:val="28"/>
        </w:rPr>
        <w:t>评标</w:t>
      </w:r>
      <w:r>
        <w:rPr>
          <w:rFonts w:ascii="黑体" w:hAnsi="黑体" w:eastAsia="黑体" w:cs="黑体"/>
          <w:spacing w:val="-1"/>
          <w:sz w:val="28"/>
          <w:szCs w:val="28"/>
        </w:rPr>
        <w:t>办法前附表</w:t>
      </w:r>
      <w:bookmarkEnd w:id="36"/>
    </w:p>
    <w:p/>
    <w:p>
      <w:pPr>
        <w:spacing w:line="153" w:lineRule="exact"/>
      </w:pPr>
    </w:p>
    <w:tbl>
      <w:tblPr>
        <w:tblStyle w:val="13"/>
        <w:tblW w:w="846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2"/>
        <w:gridCol w:w="2478"/>
        <w:gridCol w:w="3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26" w:type="dxa"/>
            <w:gridSpan w:val="2"/>
            <w:vAlign w:val="top"/>
          </w:tcPr>
          <w:p>
            <w:pPr>
              <w:spacing w:before="223" w:line="216" w:lineRule="auto"/>
              <w:ind w:left="710"/>
              <w:rPr>
                <w:rFonts w:ascii="宋体" w:hAnsi="宋体" w:eastAsia="宋体" w:cs="宋体"/>
                <w:sz w:val="21"/>
                <w:szCs w:val="21"/>
              </w:rPr>
            </w:pPr>
            <w:r>
              <w:rPr>
                <w:rFonts w:ascii="宋体" w:hAnsi="宋体" w:eastAsia="宋体" w:cs="宋体"/>
                <w:spacing w:val="7"/>
                <w:sz w:val="21"/>
                <w:szCs w:val="21"/>
              </w:rPr>
              <w:t>条款号</w:t>
            </w:r>
          </w:p>
        </w:tc>
        <w:tc>
          <w:tcPr>
            <w:tcW w:w="2478" w:type="dxa"/>
            <w:vAlign w:val="top"/>
          </w:tcPr>
          <w:p>
            <w:pPr>
              <w:spacing w:before="224" w:line="215" w:lineRule="auto"/>
              <w:ind w:left="827"/>
              <w:rPr>
                <w:rFonts w:ascii="宋体" w:hAnsi="宋体" w:eastAsia="宋体" w:cs="宋体"/>
                <w:sz w:val="21"/>
                <w:szCs w:val="21"/>
              </w:rPr>
            </w:pPr>
            <w:r>
              <w:rPr>
                <w:rFonts w:ascii="宋体" w:hAnsi="宋体" w:eastAsia="宋体" w:cs="宋体"/>
                <w:spacing w:val="9"/>
                <w:sz w:val="21"/>
                <w:szCs w:val="21"/>
              </w:rPr>
              <w:t>评审因</w:t>
            </w:r>
            <w:r>
              <w:rPr>
                <w:rFonts w:ascii="宋体" w:hAnsi="宋体" w:eastAsia="宋体" w:cs="宋体"/>
                <w:spacing w:val="8"/>
                <w:sz w:val="21"/>
                <w:szCs w:val="21"/>
              </w:rPr>
              <w:t>素</w:t>
            </w:r>
          </w:p>
        </w:tc>
        <w:tc>
          <w:tcPr>
            <w:tcW w:w="3960" w:type="dxa"/>
            <w:vAlign w:val="top"/>
          </w:tcPr>
          <w:p>
            <w:pPr>
              <w:spacing w:before="223" w:line="216" w:lineRule="auto"/>
              <w:ind w:left="1567"/>
              <w:rPr>
                <w:rFonts w:ascii="宋体" w:hAnsi="宋体" w:eastAsia="宋体" w:cs="宋体"/>
                <w:sz w:val="21"/>
                <w:szCs w:val="21"/>
              </w:rPr>
            </w:pPr>
            <w:r>
              <w:rPr>
                <w:rFonts w:ascii="宋体" w:hAnsi="宋体" w:eastAsia="宋体" w:cs="宋体"/>
                <w:spacing w:val="9"/>
                <w:sz w:val="21"/>
                <w:szCs w:val="21"/>
              </w:rPr>
              <w:t>评审标</w:t>
            </w:r>
            <w:r>
              <w:rPr>
                <w:rFonts w:ascii="宋体" w:hAnsi="宋体" w:eastAsia="宋体" w:cs="宋体"/>
                <w:spacing w:val="8"/>
                <w:sz w:val="21"/>
                <w:szCs w:val="21"/>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restart"/>
            <w:tcBorders>
              <w:bottom w:val="nil"/>
            </w:tcBorders>
            <w:vAlign w:val="top"/>
          </w:tcPr>
          <w:p>
            <w:pPr>
              <w:spacing w:line="290" w:lineRule="auto"/>
              <w:rPr>
                <w:rFonts w:ascii="Arial"/>
                <w:sz w:val="21"/>
                <w:szCs w:val="21"/>
              </w:rPr>
            </w:pPr>
          </w:p>
          <w:p>
            <w:pPr>
              <w:spacing w:line="290" w:lineRule="auto"/>
              <w:rPr>
                <w:rFonts w:ascii="Arial"/>
                <w:sz w:val="21"/>
                <w:szCs w:val="21"/>
              </w:rPr>
            </w:pPr>
          </w:p>
          <w:p>
            <w:pPr>
              <w:spacing w:line="290" w:lineRule="auto"/>
              <w:rPr>
                <w:rFonts w:ascii="Arial"/>
                <w:sz w:val="21"/>
                <w:szCs w:val="21"/>
              </w:rPr>
            </w:pPr>
          </w:p>
          <w:p>
            <w:pPr>
              <w:spacing w:line="291" w:lineRule="auto"/>
              <w:rPr>
                <w:rFonts w:ascii="Arial"/>
                <w:sz w:val="21"/>
                <w:szCs w:val="21"/>
              </w:rPr>
            </w:pPr>
          </w:p>
          <w:p>
            <w:pPr>
              <w:spacing w:before="57" w:line="193"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w:t>
            </w:r>
            <w:r>
              <w:rPr>
                <w:rFonts w:ascii="Times New Roman" w:hAnsi="Times New Roman" w:eastAsia="Times New Roman" w:cs="Times New Roman"/>
                <w:spacing w:val="3"/>
                <w:sz w:val="21"/>
                <w:szCs w:val="21"/>
              </w:rPr>
              <w:t>1</w:t>
            </w:r>
          </w:p>
        </w:tc>
        <w:tc>
          <w:tcPr>
            <w:tcW w:w="1122" w:type="dxa"/>
            <w:vMerge w:val="restart"/>
            <w:tcBorders>
              <w:bottom w:val="nil"/>
            </w:tcBorders>
            <w:vAlign w:val="top"/>
          </w:tcPr>
          <w:p>
            <w:pPr>
              <w:spacing w:line="248" w:lineRule="auto"/>
              <w:rPr>
                <w:rFonts w:ascii="Arial"/>
                <w:sz w:val="21"/>
                <w:szCs w:val="21"/>
              </w:rPr>
            </w:pPr>
          </w:p>
          <w:p>
            <w:pPr>
              <w:spacing w:line="249" w:lineRule="auto"/>
              <w:rPr>
                <w:rFonts w:ascii="Arial"/>
                <w:sz w:val="21"/>
                <w:szCs w:val="21"/>
              </w:rPr>
            </w:pPr>
          </w:p>
          <w:p>
            <w:pPr>
              <w:spacing w:line="249" w:lineRule="auto"/>
              <w:rPr>
                <w:rFonts w:ascii="Arial"/>
                <w:sz w:val="21"/>
                <w:szCs w:val="21"/>
              </w:rPr>
            </w:pPr>
          </w:p>
          <w:p>
            <w:pPr>
              <w:spacing w:line="249" w:lineRule="auto"/>
              <w:rPr>
                <w:rFonts w:ascii="Arial"/>
                <w:sz w:val="21"/>
                <w:szCs w:val="21"/>
              </w:rPr>
            </w:pPr>
          </w:p>
          <w:p>
            <w:pPr>
              <w:spacing w:before="65" w:line="267" w:lineRule="auto"/>
              <w:ind w:right="139"/>
              <w:rPr>
                <w:rFonts w:ascii="宋体" w:hAnsi="宋体" w:eastAsia="宋体" w:cs="宋体"/>
                <w:sz w:val="21"/>
                <w:szCs w:val="21"/>
              </w:rPr>
            </w:pPr>
            <w:r>
              <w:rPr>
                <w:rFonts w:ascii="宋体" w:hAnsi="宋体" w:eastAsia="宋体" w:cs="宋体"/>
                <w:spacing w:val="9"/>
                <w:sz w:val="21"/>
                <w:szCs w:val="21"/>
              </w:rPr>
              <w:t>形</w:t>
            </w:r>
            <w:r>
              <w:rPr>
                <w:rFonts w:ascii="宋体" w:hAnsi="宋体" w:eastAsia="宋体" w:cs="宋体"/>
                <w:spacing w:val="6"/>
                <w:sz w:val="21"/>
                <w:szCs w:val="21"/>
              </w:rPr>
              <w:t>式评审</w:t>
            </w:r>
            <w:r>
              <w:rPr>
                <w:rFonts w:ascii="宋体" w:hAnsi="宋体" w:eastAsia="宋体" w:cs="宋体"/>
                <w:spacing w:val="4"/>
                <w:sz w:val="21"/>
                <w:szCs w:val="21"/>
              </w:rPr>
              <w:t>标准</w:t>
            </w:r>
          </w:p>
        </w:tc>
        <w:tc>
          <w:tcPr>
            <w:tcW w:w="2478" w:type="dxa"/>
            <w:vAlign w:val="top"/>
          </w:tcPr>
          <w:p>
            <w:pPr>
              <w:spacing w:before="220" w:line="216" w:lineRule="auto"/>
              <w:ind w:left="619"/>
              <w:rPr>
                <w:rFonts w:ascii="宋体" w:hAnsi="宋体" w:eastAsia="宋体" w:cs="宋体"/>
                <w:sz w:val="21"/>
                <w:szCs w:val="21"/>
              </w:rPr>
            </w:pPr>
            <w:r>
              <w:rPr>
                <w:rFonts w:ascii="宋体" w:hAnsi="宋体" w:eastAsia="宋体" w:cs="宋体"/>
                <w:spacing w:val="8"/>
                <w:sz w:val="21"/>
                <w:szCs w:val="21"/>
              </w:rPr>
              <w:t>投标文件组</w:t>
            </w:r>
            <w:r>
              <w:rPr>
                <w:rFonts w:ascii="宋体" w:hAnsi="宋体" w:eastAsia="宋体" w:cs="宋体"/>
                <w:spacing w:val="7"/>
                <w:sz w:val="21"/>
                <w:szCs w:val="21"/>
              </w:rPr>
              <w:t>成</w:t>
            </w:r>
          </w:p>
        </w:tc>
        <w:tc>
          <w:tcPr>
            <w:tcW w:w="3960" w:type="dxa"/>
            <w:vAlign w:val="top"/>
          </w:tcPr>
          <w:p>
            <w:pPr>
              <w:spacing w:before="218" w:line="216" w:lineRule="auto"/>
              <w:ind w:left="216"/>
              <w:rPr>
                <w:rFonts w:ascii="宋体" w:hAnsi="宋体" w:eastAsia="宋体" w:cs="宋体"/>
                <w:sz w:val="21"/>
                <w:szCs w:val="21"/>
              </w:rPr>
            </w:pPr>
            <w:r>
              <w:rPr>
                <w:rFonts w:ascii="宋体" w:hAnsi="宋体" w:eastAsia="宋体" w:cs="宋体"/>
                <w:spacing w:val="14"/>
                <w:sz w:val="21"/>
                <w:szCs w:val="21"/>
              </w:rPr>
              <w:t>符</w:t>
            </w:r>
            <w:r>
              <w:rPr>
                <w:rFonts w:ascii="宋体" w:hAnsi="宋体" w:eastAsia="宋体" w:cs="宋体"/>
                <w:spacing w:val="10"/>
                <w:sz w:val="21"/>
                <w:szCs w:val="21"/>
              </w:rPr>
              <w:t>合</w:t>
            </w:r>
            <w:r>
              <w:rPr>
                <w:rFonts w:ascii="宋体" w:hAnsi="宋体" w:eastAsia="宋体" w:cs="宋体"/>
                <w:spacing w:val="7"/>
                <w:sz w:val="21"/>
                <w:szCs w:val="21"/>
              </w:rPr>
              <w:t>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8" w:line="216" w:lineRule="auto"/>
              <w:ind w:left="408"/>
              <w:rPr>
                <w:rFonts w:ascii="宋体" w:hAnsi="宋体" w:eastAsia="宋体" w:cs="宋体"/>
                <w:sz w:val="21"/>
                <w:szCs w:val="21"/>
              </w:rPr>
            </w:pPr>
            <w:r>
              <w:rPr>
                <w:rFonts w:ascii="宋体" w:hAnsi="宋体" w:eastAsia="宋体" w:cs="宋体"/>
                <w:spacing w:val="11"/>
                <w:sz w:val="21"/>
                <w:szCs w:val="21"/>
              </w:rPr>
              <w:t>投</w:t>
            </w:r>
            <w:r>
              <w:rPr>
                <w:rFonts w:ascii="宋体" w:hAnsi="宋体" w:eastAsia="宋体" w:cs="宋体"/>
                <w:spacing w:val="8"/>
                <w:sz w:val="21"/>
                <w:szCs w:val="21"/>
              </w:rPr>
              <w:t>标文件签字盖章</w:t>
            </w:r>
          </w:p>
        </w:tc>
        <w:tc>
          <w:tcPr>
            <w:tcW w:w="3960" w:type="dxa"/>
            <w:vAlign w:val="top"/>
          </w:tcPr>
          <w:p>
            <w:pPr>
              <w:spacing w:before="216"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3.6.2</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7" w:line="216" w:lineRule="auto"/>
              <w:ind w:left="619"/>
              <w:rPr>
                <w:rFonts w:ascii="宋体" w:hAnsi="宋体" w:eastAsia="宋体" w:cs="宋体"/>
                <w:sz w:val="21"/>
                <w:szCs w:val="21"/>
              </w:rPr>
            </w:pPr>
            <w:r>
              <w:rPr>
                <w:rFonts w:ascii="宋体" w:hAnsi="宋体" w:eastAsia="宋体" w:cs="宋体"/>
                <w:spacing w:val="8"/>
                <w:sz w:val="21"/>
                <w:szCs w:val="21"/>
              </w:rPr>
              <w:t>投标文件格</w:t>
            </w:r>
            <w:r>
              <w:rPr>
                <w:rFonts w:ascii="宋体" w:hAnsi="宋体" w:eastAsia="宋体" w:cs="宋体"/>
                <w:spacing w:val="7"/>
                <w:sz w:val="21"/>
                <w:szCs w:val="21"/>
              </w:rPr>
              <w:t>式</w:t>
            </w:r>
          </w:p>
        </w:tc>
        <w:tc>
          <w:tcPr>
            <w:tcW w:w="3960" w:type="dxa"/>
            <w:vAlign w:val="top"/>
          </w:tcPr>
          <w:p>
            <w:pPr>
              <w:spacing w:before="213"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3.6.1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9" w:line="216" w:lineRule="auto"/>
              <w:ind w:left="725"/>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标保证金</w:t>
            </w:r>
          </w:p>
        </w:tc>
        <w:tc>
          <w:tcPr>
            <w:tcW w:w="3960" w:type="dxa"/>
            <w:vAlign w:val="top"/>
          </w:tcPr>
          <w:p>
            <w:pPr>
              <w:spacing w:before="216"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3.4.1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04" w:type="dxa"/>
            <w:vMerge w:val="continue"/>
            <w:tcBorders>
              <w:top w:val="nil"/>
            </w:tcBorders>
            <w:vAlign w:val="top"/>
          </w:tcPr>
          <w:p>
            <w:pPr>
              <w:rPr>
                <w:rFonts w:ascii="Arial"/>
                <w:sz w:val="21"/>
                <w:szCs w:val="21"/>
              </w:rPr>
            </w:pPr>
          </w:p>
        </w:tc>
        <w:tc>
          <w:tcPr>
            <w:tcW w:w="1122" w:type="dxa"/>
            <w:vMerge w:val="continue"/>
            <w:tcBorders>
              <w:top w:val="nil"/>
            </w:tcBorders>
            <w:vAlign w:val="top"/>
          </w:tcPr>
          <w:p>
            <w:pPr>
              <w:rPr>
                <w:rFonts w:ascii="Arial"/>
                <w:sz w:val="21"/>
                <w:szCs w:val="21"/>
              </w:rPr>
            </w:pPr>
          </w:p>
        </w:tc>
        <w:tc>
          <w:tcPr>
            <w:tcW w:w="2478" w:type="dxa"/>
            <w:vAlign w:val="top"/>
          </w:tcPr>
          <w:p>
            <w:pPr>
              <w:spacing w:before="223" w:line="213" w:lineRule="auto"/>
              <w:ind w:left="824"/>
              <w:rPr>
                <w:rFonts w:ascii="宋体" w:hAnsi="宋体" w:eastAsia="宋体" w:cs="宋体"/>
                <w:sz w:val="21"/>
                <w:szCs w:val="21"/>
              </w:rPr>
            </w:pPr>
            <w:r>
              <w:rPr>
                <w:rFonts w:ascii="宋体" w:hAnsi="宋体" w:eastAsia="宋体" w:cs="宋体"/>
                <w:spacing w:val="8"/>
                <w:sz w:val="21"/>
                <w:szCs w:val="21"/>
              </w:rPr>
              <w:t>报价唯</w:t>
            </w:r>
            <w:r>
              <w:rPr>
                <w:rFonts w:ascii="宋体" w:hAnsi="宋体" w:eastAsia="宋体" w:cs="宋体"/>
                <w:spacing w:val="7"/>
                <w:sz w:val="21"/>
                <w:szCs w:val="21"/>
              </w:rPr>
              <w:t>一</w:t>
            </w:r>
          </w:p>
        </w:tc>
        <w:tc>
          <w:tcPr>
            <w:tcW w:w="3960" w:type="dxa"/>
            <w:vAlign w:val="top"/>
          </w:tcPr>
          <w:p>
            <w:pPr>
              <w:spacing w:before="220" w:line="216" w:lineRule="auto"/>
              <w:ind w:left="1055"/>
              <w:rPr>
                <w:rFonts w:ascii="宋体" w:hAnsi="宋体" w:eastAsia="宋体" w:cs="宋体"/>
                <w:sz w:val="21"/>
                <w:szCs w:val="21"/>
              </w:rPr>
            </w:pPr>
            <w:r>
              <w:rPr>
                <w:rFonts w:ascii="宋体" w:hAnsi="宋体" w:eastAsia="宋体" w:cs="宋体"/>
                <w:spacing w:val="12"/>
                <w:sz w:val="21"/>
                <w:szCs w:val="21"/>
              </w:rPr>
              <w:t>只</w:t>
            </w:r>
            <w:r>
              <w:rPr>
                <w:rFonts w:ascii="宋体" w:hAnsi="宋体" w:eastAsia="宋体" w:cs="宋体"/>
                <w:spacing w:val="7"/>
                <w:sz w:val="21"/>
                <w:szCs w:val="21"/>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Align w:val="top"/>
          </w:tcPr>
          <w:p>
            <w:pPr>
              <w:spacing w:before="244" w:line="193" w:lineRule="auto"/>
              <w:ind w:left="2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r>
              <w:rPr>
                <w:rFonts w:ascii="Times New Roman" w:hAnsi="Times New Roman" w:eastAsia="Times New Roman" w:cs="Times New Roman"/>
                <w:spacing w:val="2"/>
                <w:sz w:val="21"/>
                <w:szCs w:val="21"/>
              </w:rPr>
              <w:t>2</w:t>
            </w:r>
          </w:p>
        </w:tc>
        <w:tc>
          <w:tcPr>
            <w:tcW w:w="1122" w:type="dxa"/>
            <w:vAlign w:val="top"/>
          </w:tcPr>
          <w:p>
            <w:pPr>
              <w:spacing w:before="83" w:line="257" w:lineRule="auto"/>
              <w:ind w:right="139"/>
              <w:rPr>
                <w:rFonts w:ascii="宋体" w:hAnsi="宋体" w:eastAsia="宋体" w:cs="宋体"/>
                <w:sz w:val="21"/>
                <w:szCs w:val="21"/>
              </w:rPr>
            </w:pPr>
            <w:r>
              <w:rPr>
                <w:rFonts w:ascii="宋体" w:hAnsi="宋体" w:eastAsia="宋体" w:cs="宋体"/>
                <w:spacing w:val="5"/>
                <w:sz w:val="21"/>
                <w:szCs w:val="21"/>
              </w:rPr>
              <w:t>资格评审</w:t>
            </w:r>
            <w:r>
              <w:rPr>
                <w:rFonts w:ascii="宋体" w:hAnsi="宋体" w:eastAsia="宋体" w:cs="宋体"/>
                <w:spacing w:val="4"/>
                <w:sz w:val="21"/>
                <w:szCs w:val="21"/>
              </w:rPr>
              <w:t>标准</w:t>
            </w:r>
          </w:p>
        </w:tc>
        <w:tc>
          <w:tcPr>
            <w:tcW w:w="2478" w:type="dxa"/>
            <w:vAlign w:val="top"/>
          </w:tcPr>
          <w:p>
            <w:pPr>
              <w:spacing w:before="223" w:line="217" w:lineRule="auto"/>
              <w:ind w:left="725"/>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标人资格</w:t>
            </w:r>
          </w:p>
        </w:tc>
        <w:tc>
          <w:tcPr>
            <w:tcW w:w="3960" w:type="dxa"/>
            <w:vAlign w:val="top"/>
          </w:tcPr>
          <w:p>
            <w:pPr>
              <w:spacing w:before="220" w:line="216" w:lineRule="auto"/>
              <w:ind w:left="216"/>
              <w:rPr>
                <w:rFonts w:ascii="宋体" w:hAnsi="宋体" w:eastAsia="宋体" w:cs="宋体"/>
                <w:sz w:val="21"/>
                <w:szCs w:val="21"/>
              </w:rPr>
            </w:pPr>
            <w:r>
              <w:rPr>
                <w:rFonts w:ascii="宋体" w:hAnsi="宋体" w:eastAsia="宋体" w:cs="宋体"/>
                <w:spacing w:val="14"/>
                <w:sz w:val="21"/>
                <w:szCs w:val="21"/>
              </w:rPr>
              <w:t>符</w:t>
            </w:r>
            <w:r>
              <w:rPr>
                <w:rFonts w:ascii="宋体" w:hAnsi="宋体" w:eastAsia="宋体" w:cs="宋体"/>
                <w:spacing w:val="10"/>
                <w:sz w:val="21"/>
                <w:szCs w:val="21"/>
              </w:rPr>
              <w:t>合</w:t>
            </w:r>
            <w:r>
              <w:rPr>
                <w:rFonts w:ascii="宋体" w:hAnsi="宋体" w:eastAsia="宋体" w:cs="宋体"/>
                <w:spacing w:val="7"/>
                <w:sz w:val="21"/>
                <w:szCs w:val="21"/>
              </w:rPr>
              <w:t>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1.4</w:t>
            </w:r>
            <w:r>
              <w:rPr>
                <w:rFonts w:ascii="宋体" w:hAnsi="宋体" w:eastAsia="宋体" w:cs="宋体"/>
                <w:spacing w:val="7"/>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04" w:type="dxa"/>
            <w:vMerge w:val="restart"/>
            <w:tcBorders>
              <w:bottom w:val="nil"/>
            </w:tcBorders>
            <w:vAlign w:val="top"/>
          </w:tcPr>
          <w:p>
            <w:pPr>
              <w:spacing w:line="318" w:lineRule="auto"/>
              <w:rPr>
                <w:rFonts w:ascii="Arial"/>
                <w:sz w:val="21"/>
                <w:szCs w:val="21"/>
              </w:rPr>
            </w:pPr>
          </w:p>
          <w:p>
            <w:pPr>
              <w:spacing w:line="318" w:lineRule="auto"/>
              <w:rPr>
                <w:rFonts w:ascii="Arial"/>
                <w:sz w:val="21"/>
                <w:szCs w:val="21"/>
              </w:rPr>
            </w:pPr>
          </w:p>
          <w:p>
            <w:pPr>
              <w:spacing w:before="58" w:line="193"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w:t>
            </w:r>
            <w:r>
              <w:rPr>
                <w:rFonts w:ascii="Times New Roman" w:hAnsi="Times New Roman" w:eastAsia="Times New Roman" w:cs="Times New Roman"/>
                <w:spacing w:val="3"/>
                <w:sz w:val="21"/>
                <w:szCs w:val="21"/>
              </w:rPr>
              <w:t>3</w:t>
            </w:r>
          </w:p>
        </w:tc>
        <w:tc>
          <w:tcPr>
            <w:tcW w:w="1122" w:type="dxa"/>
            <w:vMerge w:val="restart"/>
            <w:tcBorders>
              <w:bottom w:val="nil"/>
            </w:tcBorders>
            <w:vAlign w:val="top"/>
          </w:tcPr>
          <w:p>
            <w:pPr>
              <w:spacing w:line="463" w:lineRule="auto"/>
              <w:rPr>
                <w:rFonts w:ascii="Arial"/>
                <w:sz w:val="21"/>
                <w:szCs w:val="21"/>
              </w:rPr>
            </w:pPr>
          </w:p>
          <w:p>
            <w:pPr>
              <w:spacing w:before="65" w:line="271" w:lineRule="auto"/>
              <w:ind w:right="139"/>
              <w:rPr>
                <w:rFonts w:ascii="宋体" w:hAnsi="宋体" w:eastAsia="宋体" w:cs="宋体"/>
                <w:sz w:val="21"/>
                <w:szCs w:val="21"/>
              </w:rPr>
            </w:pPr>
            <w:r>
              <w:rPr>
                <w:rFonts w:ascii="宋体" w:hAnsi="宋体" w:eastAsia="宋体" w:cs="宋体"/>
                <w:spacing w:val="6"/>
                <w:sz w:val="21"/>
                <w:szCs w:val="21"/>
              </w:rPr>
              <w:t>响</w:t>
            </w:r>
            <w:r>
              <w:rPr>
                <w:rFonts w:ascii="宋体" w:hAnsi="宋体" w:eastAsia="宋体" w:cs="宋体"/>
                <w:spacing w:val="4"/>
                <w:sz w:val="21"/>
                <w:szCs w:val="21"/>
              </w:rPr>
              <w:t>应性评</w:t>
            </w:r>
            <w:r>
              <w:rPr>
                <w:rFonts w:ascii="宋体" w:hAnsi="宋体" w:eastAsia="宋体" w:cs="宋体"/>
                <w:spacing w:val="6"/>
                <w:sz w:val="21"/>
                <w:szCs w:val="21"/>
              </w:rPr>
              <w:t>审</w:t>
            </w:r>
            <w:r>
              <w:rPr>
                <w:rFonts w:ascii="宋体" w:hAnsi="宋体" w:eastAsia="宋体" w:cs="宋体"/>
                <w:spacing w:val="4"/>
                <w:sz w:val="21"/>
                <w:szCs w:val="21"/>
              </w:rPr>
              <w:t>标准</w:t>
            </w:r>
          </w:p>
        </w:tc>
        <w:tc>
          <w:tcPr>
            <w:tcW w:w="2478" w:type="dxa"/>
            <w:vAlign w:val="top"/>
          </w:tcPr>
          <w:p>
            <w:pPr>
              <w:spacing w:line="298" w:lineRule="auto"/>
              <w:rPr>
                <w:rFonts w:ascii="Arial"/>
                <w:sz w:val="21"/>
                <w:szCs w:val="21"/>
              </w:rPr>
            </w:pPr>
          </w:p>
          <w:p>
            <w:pPr>
              <w:spacing w:before="65" w:line="213" w:lineRule="auto"/>
              <w:ind w:left="828"/>
              <w:rPr>
                <w:rFonts w:ascii="宋体" w:hAnsi="宋体" w:eastAsia="宋体" w:cs="宋体"/>
                <w:sz w:val="21"/>
                <w:szCs w:val="21"/>
              </w:rPr>
            </w:pPr>
            <w:r>
              <w:rPr>
                <w:rFonts w:ascii="宋体" w:hAnsi="宋体" w:eastAsia="宋体" w:cs="宋体"/>
                <w:spacing w:val="9"/>
                <w:sz w:val="21"/>
                <w:szCs w:val="21"/>
              </w:rPr>
              <w:t>工</w:t>
            </w:r>
            <w:r>
              <w:rPr>
                <w:rFonts w:ascii="宋体" w:hAnsi="宋体" w:eastAsia="宋体" w:cs="宋体"/>
                <w:spacing w:val="6"/>
                <w:sz w:val="21"/>
                <w:szCs w:val="21"/>
              </w:rPr>
              <w:t>程质量</w:t>
            </w:r>
          </w:p>
        </w:tc>
        <w:tc>
          <w:tcPr>
            <w:tcW w:w="3960" w:type="dxa"/>
            <w:vAlign w:val="top"/>
          </w:tcPr>
          <w:p>
            <w:pPr>
              <w:spacing w:line="295" w:lineRule="auto"/>
              <w:rPr>
                <w:rFonts w:ascii="Arial"/>
                <w:sz w:val="21"/>
                <w:szCs w:val="21"/>
              </w:rPr>
            </w:pPr>
          </w:p>
          <w:p>
            <w:pPr>
              <w:spacing w:before="65"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1.3.3</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04" w:type="dxa"/>
            <w:vMerge w:val="continue"/>
            <w:tcBorders>
              <w:top w:val="nil"/>
            </w:tcBorders>
            <w:vAlign w:val="top"/>
          </w:tcPr>
          <w:p>
            <w:pPr>
              <w:rPr>
                <w:rFonts w:ascii="Arial"/>
                <w:sz w:val="21"/>
                <w:szCs w:val="21"/>
              </w:rPr>
            </w:pPr>
          </w:p>
        </w:tc>
        <w:tc>
          <w:tcPr>
            <w:tcW w:w="1122" w:type="dxa"/>
            <w:vMerge w:val="continue"/>
            <w:tcBorders>
              <w:top w:val="nil"/>
            </w:tcBorders>
            <w:vAlign w:val="top"/>
          </w:tcPr>
          <w:p>
            <w:pPr>
              <w:rPr>
                <w:rFonts w:ascii="Arial"/>
                <w:sz w:val="21"/>
                <w:szCs w:val="21"/>
              </w:rPr>
            </w:pPr>
          </w:p>
        </w:tc>
        <w:tc>
          <w:tcPr>
            <w:tcW w:w="2478" w:type="dxa"/>
            <w:vAlign w:val="top"/>
          </w:tcPr>
          <w:p>
            <w:pPr>
              <w:spacing w:line="260" w:lineRule="auto"/>
              <w:rPr>
                <w:rFonts w:ascii="Arial"/>
                <w:sz w:val="21"/>
                <w:szCs w:val="21"/>
              </w:rPr>
            </w:pPr>
          </w:p>
          <w:p>
            <w:pPr>
              <w:spacing w:before="65" w:line="216" w:lineRule="auto"/>
              <w:ind w:left="828"/>
              <w:rPr>
                <w:rFonts w:ascii="宋体" w:hAnsi="宋体" w:eastAsia="宋体" w:cs="宋体"/>
                <w:sz w:val="21"/>
                <w:szCs w:val="21"/>
              </w:rPr>
            </w:pPr>
            <w:r>
              <w:rPr>
                <w:rFonts w:ascii="宋体" w:hAnsi="宋体" w:eastAsia="宋体" w:cs="宋体"/>
                <w:spacing w:val="9"/>
                <w:sz w:val="21"/>
                <w:szCs w:val="21"/>
              </w:rPr>
              <w:t>投</w:t>
            </w:r>
            <w:r>
              <w:rPr>
                <w:rFonts w:ascii="宋体" w:hAnsi="宋体" w:eastAsia="宋体" w:cs="宋体"/>
                <w:spacing w:val="6"/>
                <w:sz w:val="21"/>
                <w:szCs w:val="21"/>
              </w:rPr>
              <w:t>标报价</w:t>
            </w:r>
          </w:p>
        </w:tc>
        <w:tc>
          <w:tcPr>
            <w:tcW w:w="3960" w:type="dxa"/>
            <w:vAlign w:val="top"/>
          </w:tcPr>
          <w:p>
            <w:pPr>
              <w:spacing w:line="260" w:lineRule="auto"/>
              <w:rPr>
                <w:rFonts w:ascii="Arial"/>
                <w:sz w:val="21"/>
                <w:szCs w:val="21"/>
              </w:rPr>
            </w:pPr>
          </w:p>
          <w:p>
            <w:pPr>
              <w:spacing w:before="65"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3.2.2</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Align w:val="top"/>
          </w:tcPr>
          <w:p>
            <w:pPr>
              <w:spacing w:before="248" w:line="193" w:lineRule="auto"/>
              <w:ind w:left="2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r>
              <w:rPr>
                <w:rFonts w:ascii="Times New Roman" w:hAnsi="Times New Roman" w:eastAsia="Times New Roman" w:cs="Times New Roman"/>
                <w:spacing w:val="2"/>
                <w:sz w:val="21"/>
                <w:szCs w:val="21"/>
              </w:rPr>
              <w:t>4</w:t>
            </w:r>
          </w:p>
        </w:tc>
        <w:tc>
          <w:tcPr>
            <w:tcW w:w="1122" w:type="dxa"/>
            <w:vAlign w:val="top"/>
          </w:tcPr>
          <w:p>
            <w:pPr>
              <w:spacing w:before="85" w:line="257" w:lineRule="auto"/>
              <w:ind w:right="139"/>
              <w:rPr>
                <w:rFonts w:ascii="宋体" w:hAnsi="宋体" w:eastAsia="宋体" w:cs="宋体"/>
                <w:sz w:val="21"/>
                <w:szCs w:val="21"/>
              </w:rPr>
            </w:pPr>
            <w:r>
              <w:rPr>
                <w:rFonts w:ascii="宋体" w:hAnsi="宋体" w:eastAsia="宋体" w:cs="宋体"/>
                <w:spacing w:val="4"/>
                <w:sz w:val="21"/>
                <w:szCs w:val="21"/>
              </w:rPr>
              <w:t>串</w:t>
            </w:r>
            <w:r>
              <w:rPr>
                <w:rFonts w:ascii="宋体" w:hAnsi="宋体" w:eastAsia="宋体" w:cs="宋体"/>
                <w:spacing w:val="2"/>
                <w:sz w:val="21"/>
                <w:szCs w:val="21"/>
              </w:rPr>
              <w:t>通投标</w:t>
            </w:r>
            <w:r>
              <w:rPr>
                <w:rFonts w:ascii="宋体" w:hAnsi="宋体" w:eastAsia="宋体" w:cs="宋体"/>
                <w:spacing w:val="9"/>
                <w:sz w:val="21"/>
                <w:szCs w:val="21"/>
              </w:rPr>
              <w:t>评</w:t>
            </w:r>
            <w:r>
              <w:rPr>
                <w:rFonts w:ascii="宋体" w:hAnsi="宋体" w:eastAsia="宋体" w:cs="宋体"/>
                <w:spacing w:val="7"/>
                <w:sz w:val="21"/>
                <w:szCs w:val="21"/>
              </w:rPr>
              <w:t>审标准</w:t>
            </w:r>
          </w:p>
        </w:tc>
        <w:tc>
          <w:tcPr>
            <w:tcW w:w="6438" w:type="dxa"/>
            <w:gridSpan w:val="2"/>
            <w:vAlign w:val="top"/>
          </w:tcPr>
          <w:p>
            <w:pPr>
              <w:spacing w:before="223" w:line="215" w:lineRule="auto"/>
              <w:ind w:left="1254"/>
              <w:rPr>
                <w:rFonts w:ascii="宋体" w:hAnsi="宋体" w:eastAsia="宋体" w:cs="宋体"/>
                <w:sz w:val="21"/>
                <w:szCs w:val="21"/>
              </w:rPr>
            </w:pPr>
            <w:r>
              <w:rPr>
                <w:rFonts w:ascii="宋体" w:hAnsi="宋体" w:eastAsia="宋体" w:cs="宋体"/>
                <w:spacing w:val="12"/>
                <w:sz w:val="21"/>
                <w:szCs w:val="21"/>
              </w:rPr>
              <w:t>存在本</w:t>
            </w:r>
            <w:r>
              <w:rPr>
                <w:rFonts w:ascii="宋体" w:hAnsi="宋体" w:eastAsia="宋体" w:cs="宋体"/>
                <w:spacing w:val="7"/>
                <w:sz w:val="21"/>
                <w:szCs w:val="21"/>
              </w:rPr>
              <w:t>章</w:t>
            </w:r>
            <w:r>
              <w:rPr>
                <w:rFonts w:ascii="Times New Roman" w:hAnsi="Times New Roman" w:eastAsia="Times New Roman" w:cs="Times New Roman"/>
                <w:spacing w:val="6"/>
                <w:sz w:val="21"/>
                <w:szCs w:val="21"/>
              </w:rPr>
              <w:t>3.1.2</w:t>
            </w:r>
            <w:r>
              <w:rPr>
                <w:rFonts w:ascii="宋体" w:hAnsi="宋体" w:eastAsia="宋体" w:cs="宋体"/>
                <w:spacing w:val="6"/>
                <w:sz w:val="21"/>
                <w:szCs w:val="21"/>
              </w:rPr>
              <w:t>项、</w:t>
            </w:r>
            <w:r>
              <w:rPr>
                <w:rFonts w:ascii="Times New Roman" w:hAnsi="Times New Roman" w:eastAsia="Times New Roman" w:cs="Times New Roman"/>
                <w:spacing w:val="6"/>
                <w:sz w:val="21"/>
                <w:szCs w:val="21"/>
              </w:rPr>
              <w:t>3.1.3</w:t>
            </w:r>
            <w:r>
              <w:rPr>
                <w:rFonts w:ascii="宋体" w:hAnsi="宋体" w:eastAsia="宋体" w:cs="宋体"/>
                <w:spacing w:val="6"/>
                <w:sz w:val="21"/>
                <w:szCs w:val="21"/>
              </w:rPr>
              <w:t>项规定情形之一的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Align w:val="top"/>
          </w:tcPr>
          <w:p>
            <w:pPr>
              <w:spacing w:before="247" w:line="193" w:lineRule="auto"/>
              <w:ind w:left="32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.2</w:t>
            </w:r>
          </w:p>
        </w:tc>
        <w:tc>
          <w:tcPr>
            <w:tcW w:w="1122" w:type="dxa"/>
            <w:vAlign w:val="top"/>
          </w:tcPr>
          <w:p>
            <w:pPr>
              <w:spacing w:before="85" w:line="258" w:lineRule="auto"/>
              <w:ind w:right="139"/>
              <w:rPr>
                <w:rFonts w:ascii="宋体" w:hAnsi="宋体" w:eastAsia="宋体" w:cs="宋体"/>
                <w:sz w:val="21"/>
                <w:szCs w:val="21"/>
              </w:rPr>
            </w:pPr>
            <w:r>
              <w:rPr>
                <w:rFonts w:ascii="宋体" w:hAnsi="宋体" w:eastAsia="宋体" w:cs="宋体"/>
                <w:spacing w:val="9"/>
                <w:sz w:val="21"/>
                <w:szCs w:val="21"/>
              </w:rPr>
              <w:t>详</w:t>
            </w:r>
            <w:r>
              <w:rPr>
                <w:rFonts w:ascii="宋体" w:hAnsi="宋体" w:eastAsia="宋体" w:cs="宋体"/>
                <w:spacing w:val="6"/>
                <w:sz w:val="21"/>
                <w:szCs w:val="21"/>
              </w:rPr>
              <w:t>细评审</w:t>
            </w:r>
            <w:r>
              <w:rPr>
                <w:rFonts w:ascii="宋体" w:hAnsi="宋体" w:eastAsia="宋体" w:cs="宋体"/>
                <w:spacing w:val="4"/>
                <w:sz w:val="21"/>
                <w:szCs w:val="21"/>
              </w:rPr>
              <w:t>标准</w:t>
            </w:r>
          </w:p>
        </w:tc>
        <w:tc>
          <w:tcPr>
            <w:tcW w:w="2478" w:type="dxa"/>
            <w:vAlign w:val="top"/>
          </w:tcPr>
          <w:p>
            <w:pPr>
              <w:spacing w:before="223" w:line="214" w:lineRule="auto"/>
              <w:ind w:left="721"/>
              <w:rPr>
                <w:rFonts w:ascii="宋体" w:hAnsi="宋体" w:eastAsia="宋体" w:cs="宋体"/>
                <w:sz w:val="21"/>
                <w:szCs w:val="21"/>
              </w:rPr>
            </w:pPr>
            <w:r>
              <w:rPr>
                <w:rFonts w:ascii="宋体" w:hAnsi="宋体" w:eastAsia="宋体" w:cs="宋体"/>
                <w:spacing w:val="9"/>
                <w:sz w:val="21"/>
                <w:szCs w:val="21"/>
              </w:rPr>
              <w:t>评</w:t>
            </w:r>
            <w:r>
              <w:rPr>
                <w:rFonts w:ascii="宋体" w:hAnsi="宋体" w:eastAsia="宋体" w:cs="宋体"/>
                <w:spacing w:val="8"/>
                <w:sz w:val="21"/>
                <w:szCs w:val="21"/>
              </w:rPr>
              <w:t>审和评分</w:t>
            </w:r>
          </w:p>
        </w:tc>
        <w:tc>
          <w:tcPr>
            <w:tcW w:w="3960" w:type="dxa"/>
            <w:vAlign w:val="top"/>
          </w:tcPr>
          <w:p>
            <w:pPr>
              <w:spacing w:before="218" w:line="216" w:lineRule="auto"/>
              <w:ind w:left="1057"/>
              <w:rPr>
                <w:rFonts w:ascii="Times New Roman" w:hAnsi="Times New Roman" w:eastAsia="Times New Roman" w:cs="Times New Roman"/>
                <w:sz w:val="21"/>
                <w:szCs w:val="21"/>
              </w:rPr>
            </w:pPr>
            <w:r>
              <w:rPr>
                <w:rFonts w:ascii="宋体" w:hAnsi="宋体" w:eastAsia="宋体" w:cs="宋体"/>
                <w:spacing w:val="14"/>
                <w:sz w:val="21"/>
                <w:szCs w:val="21"/>
              </w:rPr>
              <w:t>详</w:t>
            </w:r>
            <w:r>
              <w:rPr>
                <w:rFonts w:ascii="宋体" w:hAnsi="宋体" w:eastAsia="宋体" w:cs="宋体"/>
                <w:spacing w:val="12"/>
                <w:sz w:val="21"/>
                <w:szCs w:val="21"/>
              </w:rPr>
              <w:t>见</w:t>
            </w:r>
            <w:r>
              <w:rPr>
                <w:rFonts w:ascii="Times New Roman" w:hAnsi="Times New Roman" w:eastAsia="Times New Roman" w:cs="Times New Roman"/>
                <w:spacing w:val="12"/>
                <w:sz w:val="21"/>
                <w:szCs w:val="21"/>
              </w:rPr>
              <w:t>“</w:t>
            </w:r>
            <w:r>
              <w:rPr>
                <w:rFonts w:ascii="宋体" w:hAnsi="宋体" w:eastAsia="宋体" w:cs="宋体"/>
                <w:spacing w:val="12"/>
                <w:sz w:val="21"/>
                <w:szCs w:val="21"/>
              </w:rPr>
              <w:t>评标办法附件</w:t>
            </w:r>
            <w:r>
              <w:rPr>
                <w:rFonts w:ascii="Times New Roman" w:hAnsi="Times New Roman" w:eastAsia="Times New Roman" w:cs="Times New Roman"/>
                <w:spacing w:val="12"/>
                <w:sz w:val="21"/>
                <w:szCs w:val="21"/>
              </w:rPr>
              <w:t>”</w:t>
            </w:r>
          </w:p>
        </w:tc>
      </w:tr>
    </w:tbl>
    <w:p>
      <w:pPr>
        <w:rPr>
          <w:rFonts w:ascii="Arial"/>
          <w:sz w:val="21"/>
        </w:rPr>
      </w:pPr>
    </w:p>
    <w:p>
      <w:pPr>
        <w:sectPr>
          <w:headerReference r:id="rId15" w:type="default"/>
          <w:footerReference r:id="rId16" w:type="default"/>
          <w:pgSz w:w="11900" w:h="16840"/>
          <w:pgMar w:top="400" w:right="1637" w:bottom="1172" w:left="1764" w:header="0" w:footer="957" w:gutter="0"/>
          <w:cols w:space="720" w:num="1"/>
        </w:sectPr>
      </w:pPr>
    </w:p>
    <w:p>
      <w:pPr>
        <w:spacing w:line="29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outlineLvl w:val="1"/>
        <w:rPr>
          <w:rFonts w:hint="eastAsia" w:ascii="宋体" w:hAnsi="宋体" w:eastAsia="宋体" w:cs="宋体"/>
          <w:b/>
          <w:bCs/>
          <w:spacing w:val="5"/>
          <w:sz w:val="28"/>
          <w:szCs w:val="28"/>
        </w:rPr>
      </w:pPr>
      <w:bookmarkStart w:id="37" w:name="_Toc8153"/>
      <w:r>
        <w:rPr>
          <w:rFonts w:hint="eastAsia" w:ascii="宋体" w:hAnsi="宋体" w:eastAsia="宋体" w:cs="宋体"/>
          <w:b/>
          <w:bCs/>
          <w:spacing w:val="5"/>
          <w:sz w:val="28"/>
          <w:szCs w:val="28"/>
        </w:rPr>
        <w:t>1.评标方法</w:t>
      </w:r>
      <w:bookmarkEnd w:id="37"/>
    </w:p>
    <w:p>
      <w:pPr>
        <w:keepNext w:val="0"/>
        <w:keepLines w:val="0"/>
        <w:pageBreakBefore w:val="0"/>
        <w:widowControl/>
        <w:kinsoku w:val="0"/>
        <w:wordWrap/>
        <w:overflowPunct/>
        <w:topLinePunct w:val="0"/>
        <w:autoSpaceDE w:val="0"/>
        <w:autoSpaceDN w:val="0"/>
        <w:bidi w:val="0"/>
        <w:adjustRightInd w:val="0"/>
        <w:snapToGrid w:val="0"/>
        <w:spacing w:before="134" w:line="360" w:lineRule="auto"/>
        <w:ind w:left="37" w:right="38" w:firstLine="417"/>
        <w:textAlignment w:val="baseline"/>
        <w:rPr>
          <w:rFonts w:ascii="宋体" w:hAnsi="宋体" w:eastAsia="宋体" w:cs="宋体"/>
          <w:sz w:val="24"/>
          <w:szCs w:val="24"/>
        </w:rPr>
      </w:pPr>
      <w:r>
        <w:rPr>
          <w:rFonts w:ascii="宋体" w:hAnsi="宋体" w:eastAsia="宋体" w:cs="宋体"/>
          <w:spacing w:val="2"/>
          <w:sz w:val="24"/>
          <w:szCs w:val="24"/>
        </w:rPr>
        <w:t>本次评标办法见评标办法附件。评标委员会对满足招标文件实质性要求的投标文件，按</w:t>
      </w:r>
      <w:r>
        <w:rPr>
          <w:rFonts w:ascii="宋体" w:hAnsi="宋体" w:eastAsia="宋体" w:cs="宋体"/>
          <w:spacing w:val="1"/>
          <w:sz w:val="24"/>
          <w:szCs w:val="24"/>
        </w:rPr>
        <w:t>照</w:t>
      </w:r>
      <w:r>
        <w:rPr>
          <w:rFonts w:ascii="宋体" w:hAnsi="宋体" w:eastAsia="宋体" w:cs="宋体"/>
          <w:spacing w:val="8"/>
          <w:sz w:val="24"/>
          <w:szCs w:val="24"/>
        </w:rPr>
        <w:t>本章</w:t>
      </w:r>
      <w:r>
        <w:rPr>
          <w:rFonts w:ascii="宋体" w:hAnsi="宋体" w:eastAsia="宋体" w:cs="宋体"/>
          <w:spacing w:val="7"/>
          <w:sz w:val="24"/>
          <w:szCs w:val="24"/>
        </w:rPr>
        <w:t>第</w:t>
      </w:r>
      <w:r>
        <w:rPr>
          <w:rFonts w:ascii="Times New Roman" w:hAnsi="Times New Roman" w:eastAsia="Times New Roman" w:cs="Times New Roman"/>
          <w:spacing w:val="4"/>
          <w:sz w:val="24"/>
          <w:szCs w:val="24"/>
        </w:rPr>
        <w:t>2.2</w:t>
      </w:r>
      <w:r>
        <w:rPr>
          <w:rFonts w:ascii="宋体" w:hAnsi="宋体" w:eastAsia="宋体" w:cs="宋体"/>
          <w:spacing w:val="4"/>
          <w:sz w:val="24"/>
          <w:szCs w:val="24"/>
        </w:rPr>
        <w:t>款规定的评分标准进行评审和评分，并推荐中标候选人。</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outlineLvl w:val="1"/>
        <w:rPr>
          <w:rFonts w:hint="eastAsia" w:ascii="宋体" w:hAnsi="宋体" w:eastAsia="宋体" w:cs="宋体"/>
          <w:b/>
          <w:bCs/>
          <w:spacing w:val="5"/>
          <w:sz w:val="28"/>
          <w:szCs w:val="28"/>
        </w:rPr>
      </w:pPr>
      <w:bookmarkStart w:id="38" w:name="_Toc23303"/>
      <w:r>
        <w:rPr>
          <w:rFonts w:hint="eastAsia" w:ascii="宋体" w:hAnsi="宋体" w:eastAsia="宋体" w:cs="宋体"/>
          <w:b/>
          <w:bCs/>
          <w:spacing w:val="5"/>
          <w:sz w:val="28"/>
          <w:szCs w:val="28"/>
        </w:rPr>
        <w:t>2.评审标准</w:t>
      </w:r>
      <w:bookmarkEnd w:id="38"/>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2.1初步评审标准</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position w:val="15"/>
          <w:sz w:val="24"/>
          <w:szCs w:val="24"/>
        </w:rPr>
        <w:t>2</w:t>
      </w:r>
      <w:r>
        <w:rPr>
          <w:rFonts w:ascii="Times New Roman" w:hAnsi="Times New Roman" w:eastAsia="Times New Roman" w:cs="Times New Roman"/>
          <w:spacing w:val="9"/>
          <w:position w:val="15"/>
          <w:sz w:val="24"/>
          <w:szCs w:val="24"/>
        </w:rPr>
        <w:t>.</w:t>
      </w:r>
      <w:r>
        <w:rPr>
          <w:rFonts w:ascii="Times New Roman" w:hAnsi="Times New Roman" w:eastAsia="Times New Roman" w:cs="Times New Roman"/>
          <w:spacing w:val="5"/>
          <w:position w:val="15"/>
          <w:sz w:val="24"/>
          <w:szCs w:val="24"/>
        </w:rPr>
        <w:t>1.1</w:t>
      </w:r>
      <w:r>
        <w:rPr>
          <w:rFonts w:ascii="宋体" w:hAnsi="宋体" w:eastAsia="宋体" w:cs="宋体"/>
          <w:spacing w:val="5"/>
          <w:position w:val="15"/>
          <w:sz w:val="24"/>
          <w:szCs w:val="24"/>
        </w:rPr>
        <w:t>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w:t>
      </w:r>
      <w:r>
        <w:rPr>
          <w:rFonts w:ascii="Times New Roman" w:hAnsi="Times New Roman" w:eastAsia="Times New Roman" w:cs="Times New Roman"/>
          <w:spacing w:val="9"/>
          <w:sz w:val="24"/>
          <w:szCs w:val="24"/>
        </w:rPr>
        <w:t>.</w:t>
      </w:r>
      <w:r>
        <w:rPr>
          <w:rFonts w:ascii="Times New Roman" w:hAnsi="Times New Roman" w:eastAsia="Times New Roman" w:cs="Times New Roman"/>
          <w:spacing w:val="5"/>
          <w:sz w:val="24"/>
          <w:szCs w:val="24"/>
        </w:rPr>
        <w:t>1.2</w:t>
      </w:r>
      <w:r>
        <w:rPr>
          <w:rFonts w:ascii="宋体" w:hAnsi="宋体" w:eastAsia="宋体" w:cs="宋体"/>
          <w:spacing w:val="5"/>
          <w:sz w:val="24"/>
          <w:szCs w:val="24"/>
        </w:rPr>
        <w:t>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.3</w:t>
      </w:r>
      <w:r>
        <w:rPr>
          <w:rFonts w:ascii="宋体" w:hAnsi="宋体" w:eastAsia="宋体" w:cs="宋体"/>
          <w:spacing w:val="5"/>
          <w:sz w:val="24"/>
          <w:szCs w:val="24"/>
        </w:rPr>
        <w:t>响应性评审标准：见评标办法前附表。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2.1</w:t>
      </w:r>
      <w:r>
        <w:rPr>
          <w:rFonts w:ascii="Times New Roman" w:hAnsi="Times New Roman" w:eastAsia="Times New Roman" w:cs="Times New Roman"/>
          <w:spacing w:val="6"/>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串通投标评审标准：见评标办法前附表。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2.1</w:t>
      </w:r>
      <w:r>
        <w:rPr>
          <w:rFonts w:ascii="Times New Roman" w:hAnsi="Times New Roman" w:eastAsia="Times New Roman" w:cs="Times New Roman"/>
          <w:spacing w:val="5"/>
          <w:sz w:val="24"/>
          <w:szCs w:val="24"/>
        </w:rPr>
        <w:t>.5</w:t>
      </w:r>
      <w:r>
        <w:rPr>
          <w:rFonts w:ascii="宋体" w:hAnsi="宋体" w:eastAsia="宋体" w:cs="宋体"/>
          <w:spacing w:val="5"/>
          <w:sz w:val="24"/>
          <w:szCs w:val="24"/>
        </w:rPr>
        <w:t>成本价评审标准：见评标办法前附表。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2.2分值构成与评分标准</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757"/>
        <w:textAlignment w:val="baseline"/>
        <w:rPr>
          <w:rFonts w:ascii="宋体" w:hAnsi="宋体" w:eastAsia="宋体" w:cs="宋体"/>
          <w:sz w:val="24"/>
          <w:szCs w:val="24"/>
        </w:rPr>
      </w:pPr>
      <w:r>
        <w:rPr>
          <w:rFonts w:ascii="宋体" w:hAnsi="宋体" w:eastAsia="宋体" w:cs="宋体"/>
          <w:spacing w:val="16"/>
          <w:sz w:val="24"/>
          <w:szCs w:val="24"/>
        </w:rPr>
        <w:t>分</w:t>
      </w:r>
      <w:r>
        <w:rPr>
          <w:rFonts w:ascii="宋体" w:hAnsi="宋体" w:eastAsia="宋体" w:cs="宋体"/>
          <w:spacing w:val="14"/>
          <w:sz w:val="24"/>
          <w:szCs w:val="24"/>
        </w:rPr>
        <w:t>值</w:t>
      </w:r>
      <w:r>
        <w:rPr>
          <w:rFonts w:ascii="宋体" w:hAnsi="宋体" w:eastAsia="宋体" w:cs="宋体"/>
          <w:spacing w:val="8"/>
          <w:sz w:val="24"/>
          <w:szCs w:val="24"/>
        </w:rPr>
        <w:t>构成与评分标准：见评标办法附件。</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outlineLvl w:val="1"/>
        <w:rPr>
          <w:rFonts w:hint="eastAsia" w:ascii="宋体" w:hAnsi="宋体" w:eastAsia="宋体" w:cs="宋体"/>
          <w:b/>
          <w:bCs/>
          <w:spacing w:val="5"/>
          <w:sz w:val="28"/>
          <w:szCs w:val="28"/>
        </w:rPr>
      </w:pPr>
      <w:bookmarkStart w:id="39" w:name="_Toc24384"/>
      <w:r>
        <w:rPr>
          <w:rFonts w:hint="eastAsia" w:ascii="宋体" w:hAnsi="宋体" w:eastAsia="宋体" w:cs="宋体"/>
          <w:b/>
          <w:bCs/>
          <w:spacing w:val="5"/>
          <w:sz w:val="28"/>
          <w:szCs w:val="28"/>
        </w:rPr>
        <w:t>3.评标程序</w:t>
      </w:r>
      <w:bookmarkEnd w:id="39"/>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3.1初步评审</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36" w:right="81" w:firstLine="418"/>
        <w:textAlignment w:val="baseline"/>
        <w:rPr>
          <w:rFonts w:ascii="宋体" w:hAnsi="宋体" w:eastAsia="宋体" w:cs="宋体"/>
          <w:sz w:val="24"/>
          <w:szCs w:val="24"/>
        </w:rPr>
      </w:pPr>
      <w:r>
        <w:rPr>
          <w:rFonts w:ascii="Times New Roman" w:hAnsi="Times New Roman" w:eastAsia="Times New Roman" w:cs="Times New Roman"/>
          <w:spacing w:val="2"/>
          <w:sz w:val="24"/>
          <w:szCs w:val="24"/>
        </w:rPr>
        <w:t>3.1.1</w:t>
      </w:r>
      <w:r>
        <w:rPr>
          <w:rFonts w:ascii="宋体" w:hAnsi="宋体" w:eastAsia="宋体" w:cs="宋体"/>
          <w:spacing w:val="2"/>
          <w:sz w:val="24"/>
          <w:szCs w:val="24"/>
        </w:rPr>
        <w:t>评标委员会依据本章第</w:t>
      </w:r>
      <w:r>
        <w:rPr>
          <w:rFonts w:ascii="Times New Roman" w:hAnsi="Times New Roman" w:eastAsia="Times New Roman" w:cs="Times New Roman"/>
          <w:spacing w:val="2"/>
          <w:sz w:val="24"/>
          <w:szCs w:val="24"/>
        </w:rPr>
        <w:t>2.1.1</w:t>
      </w:r>
      <w:r>
        <w:rPr>
          <w:rFonts w:ascii="宋体" w:hAnsi="宋体" w:eastAsia="宋体" w:cs="宋体"/>
          <w:spacing w:val="2"/>
          <w:sz w:val="24"/>
          <w:szCs w:val="24"/>
        </w:rPr>
        <w:t>项、第</w:t>
      </w:r>
      <w:r>
        <w:rPr>
          <w:rFonts w:ascii="Times New Roman" w:hAnsi="Times New Roman" w:eastAsia="Times New Roman" w:cs="Times New Roman"/>
          <w:spacing w:val="1"/>
          <w:sz w:val="24"/>
          <w:szCs w:val="24"/>
        </w:rPr>
        <w:t>2.1.2</w:t>
      </w:r>
      <w:r>
        <w:rPr>
          <w:rFonts w:ascii="宋体" w:hAnsi="宋体" w:eastAsia="宋体" w:cs="宋体"/>
          <w:spacing w:val="1"/>
          <w:sz w:val="24"/>
          <w:szCs w:val="24"/>
        </w:rPr>
        <w:t>项、第</w:t>
      </w:r>
      <w:r>
        <w:rPr>
          <w:rFonts w:ascii="Times New Roman" w:hAnsi="Times New Roman" w:eastAsia="Times New Roman" w:cs="Times New Roman"/>
          <w:spacing w:val="1"/>
          <w:sz w:val="24"/>
          <w:szCs w:val="24"/>
        </w:rPr>
        <w:t>2.1.3</w:t>
      </w:r>
      <w:r>
        <w:rPr>
          <w:rFonts w:ascii="宋体" w:hAnsi="宋体" w:eastAsia="宋体" w:cs="宋体"/>
          <w:spacing w:val="1"/>
          <w:sz w:val="24"/>
          <w:szCs w:val="24"/>
        </w:rPr>
        <w:t>项规定的评审标准对投标文</w:t>
      </w:r>
      <w:r>
        <w:rPr>
          <w:rFonts w:ascii="宋体" w:hAnsi="宋体" w:eastAsia="宋体" w:cs="宋体"/>
          <w:spacing w:val="12"/>
          <w:sz w:val="24"/>
          <w:szCs w:val="24"/>
        </w:rPr>
        <w:t>件</w:t>
      </w:r>
      <w:r>
        <w:rPr>
          <w:rFonts w:ascii="宋体" w:hAnsi="宋体" w:eastAsia="宋体" w:cs="宋体"/>
          <w:spacing w:val="6"/>
          <w:sz w:val="24"/>
          <w:szCs w:val="24"/>
        </w:rPr>
        <w:t>进行初步评审。有一项不符合评审标准的，作无效标处理。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5" w:right="158" w:firstLine="399"/>
        <w:textAlignment w:val="baseline"/>
        <w:rPr>
          <w:rFonts w:ascii="宋体" w:hAnsi="宋体" w:eastAsia="宋体" w:cs="宋体"/>
          <w:sz w:val="24"/>
          <w:szCs w:val="24"/>
        </w:rPr>
      </w:pPr>
      <w:r>
        <w:rPr>
          <w:rFonts w:ascii="Times New Roman" w:hAnsi="Times New Roman" w:eastAsia="Times New Roman" w:cs="Times New Roman"/>
          <w:spacing w:val="11"/>
          <w:sz w:val="24"/>
          <w:szCs w:val="24"/>
        </w:rPr>
        <w:t>3</w:t>
      </w:r>
      <w:r>
        <w:rPr>
          <w:rFonts w:ascii="Times New Roman" w:hAnsi="Times New Roman" w:eastAsia="Times New Roman" w:cs="Times New Roman"/>
          <w:spacing w:val="6"/>
          <w:sz w:val="24"/>
          <w:szCs w:val="24"/>
        </w:rPr>
        <w:t>.1.2</w:t>
      </w:r>
      <w:r>
        <w:rPr>
          <w:rFonts w:ascii="宋体" w:hAnsi="宋体" w:eastAsia="宋体" w:cs="宋体"/>
          <w:spacing w:val="6"/>
          <w:sz w:val="24"/>
          <w:szCs w:val="24"/>
        </w:rPr>
        <w:t>评标委员会在评审过程中发现投标人的投标文件存在以下情形之一的，应认定为</w:t>
      </w:r>
      <w:r>
        <w:rPr>
          <w:rFonts w:ascii="宋体" w:hAnsi="宋体" w:eastAsia="宋体" w:cs="宋体"/>
          <w:spacing w:val="5"/>
          <w:sz w:val="24"/>
          <w:szCs w:val="24"/>
        </w:rPr>
        <w:t>串通投标行为，其投标作无效标处理</w:t>
      </w:r>
      <w:r>
        <w:rPr>
          <w:rFonts w:ascii="宋体" w:hAnsi="宋体" w:eastAsia="宋体" w:cs="宋体"/>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 w:right="146" w:firstLine="424"/>
        <w:textAlignment w:val="baseline"/>
        <w:rPr>
          <w:rFonts w:ascii="宋体" w:hAnsi="宋体" w:eastAsia="宋体" w:cs="宋体"/>
          <w:sz w:val="24"/>
          <w:szCs w:val="24"/>
        </w:rPr>
      </w:pPr>
      <w:r>
        <w:rPr>
          <w:rFonts w:ascii="宋体" w:hAnsi="宋体" w:eastAsia="宋体" w:cs="宋体"/>
          <w:spacing w:val="13"/>
          <w:sz w:val="24"/>
          <w:szCs w:val="24"/>
        </w:rPr>
        <w:t>(1)不同投标人的投标文件由同一单位或者个人编制(包括使用同一台电脑、同一</w:t>
      </w:r>
      <w:r>
        <w:rPr>
          <w:rFonts w:ascii="宋体" w:hAnsi="宋体" w:eastAsia="宋体" w:cs="宋体"/>
          <w:spacing w:val="7"/>
          <w:sz w:val="24"/>
          <w:szCs w:val="24"/>
        </w:rPr>
        <w:t>套</w:t>
      </w:r>
      <w:r>
        <w:rPr>
          <w:rFonts w:ascii="宋体" w:hAnsi="宋体" w:eastAsia="宋体" w:cs="宋体"/>
          <w:spacing w:val="10"/>
          <w:sz w:val="24"/>
          <w:szCs w:val="24"/>
        </w:rPr>
        <w:t>投</w:t>
      </w:r>
      <w:r>
        <w:rPr>
          <w:rFonts w:ascii="宋体" w:hAnsi="宋体" w:eastAsia="宋体" w:cs="宋体"/>
          <w:spacing w:val="8"/>
          <w:sz w:val="24"/>
          <w:szCs w:val="24"/>
        </w:rPr>
        <w:t>标</w:t>
      </w:r>
      <w:r>
        <w:rPr>
          <w:rFonts w:ascii="宋体" w:hAnsi="宋体" w:eastAsia="宋体" w:cs="宋体"/>
          <w:spacing w:val="5"/>
          <w:sz w:val="24"/>
          <w:szCs w:val="24"/>
        </w:rPr>
        <w:t>工具、同一套计价软件)；</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6"/>
        <w:textAlignment w:val="baseline"/>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1"/>
          <w:sz w:val="24"/>
          <w:szCs w:val="24"/>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66"/>
        <w:textAlignment w:val="baseline"/>
        <w:rPr>
          <w:rFonts w:ascii="宋体" w:hAnsi="宋体" w:eastAsia="宋体" w:cs="宋体"/>
          <w:sz w:val="24"/>
          <w:szCs w:val="24"/>
        </w:rPr>
      </w:pPr>
      <w:r>
        <w:rPr>
          <w:rFonts w:ascii="宋体" w:hAnsi="宋体" w:eastAsia="宋体" w:cs="宋体"/>
          <w:spacing w:val="11"/>
          <w:sz w:val="24"/>
          <w:szCs w:val="24"/>
        </w:rPr>
        <w:t>(3)不同投标人的投标文件载明的项目管理成员为同一人</w:t>
      </w:r>
      <w:r>
        <w:rPr>
          <w:rFonts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66"/>
        <w:textAlignment w:val="baseline"/>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6"/>
          <w:sz w:val="24"/>
          <w:szCs w:val="24"/>
        </w:rPr>
        <w:t>4</w:t>
      </w:r>
      <w:r>
        <w:rPr>
          <w:rFonts w:ascii="宋体" w:hAnsi="宋体" w:eastAsia="宋体" w:cs="宋体"/>
          <w:spacing w:val="10"/>
          <w:sz w:val="24"/>
          <w:szCs w:val="24"/>
        </w:rPr>
        <w:t>)不同投标人的投标文件异常一致或者投标报价呈规律性差异；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66"/>
        <w:textAlignment w:val="baseline"/>
        <w:rPr>
          <w:rFonts w:ascii="宋体" w:hAnsi="宋体" w:eastAsia="宋体" w:cs="宋体"/>
          <w:sz w:val="24"/>
          <w:szCs w:val="24"/>
        </w:rPr>
      </w:pPr>
      <w:r>
        <w:rPr>
          <w:rFonts w:ascii="宋体" w:hAnsi="宋体" w:eastAsia="宋体" w:cs="宋体"/>
          <w:spacing w:val="13"/>
          <w:sz w:val="24"/>
          <w:szCs w:val="24"/>
        </w:rPr>
        <w:t>(5)不同投标人的投标文件相互混装</w:t>
      </w:r>
      <w:r>
        <w:rPr>
          <w:rFonts w:ascii="宋体" w:hAnsi="宋体" w:eastAsia="宋体" w:cs="宋体"/>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7" w:line="360" w:lineRule="auto"/>
        <w:ind w:left="466"/>
        <w:textAlignment w:val="baseline"/>
        <w:rPr>
          <w:rFonts w:ascii="宋体" w:hAnsi="宋体" w:eastAsia="宋体" w:cs="宋体"/>
          <w:sz w:val="24"/>
          <w:szCs w:val="24"/>
        </w:rPr>
      </w:pPr>
      <w:r>
        <w:rPr>
          <w:rFonts w:ascii="宋体" w:hAnsi="宋体" w:eastAsia="宋体" w:cs="宋体"/>
          <w:spacing w:val="20"/>
          <w:sz w:val="24"/>
          <w:szCs w:val="24"/>
        </w:rPr>
        <w:t>(6</w:t>
      </w:r>
      <w:r>
        <w:rPr>
          <w:rFonts w:ascii="宋体" w:hAnsi="宋体" w:eastAsia="宋体" w:cs="宋体"/>
          <w:spacing w:val="10"/>
          <w:sz w:val="24"/>
          <w:szCs w:val="24"/>
        </w:rPr>
        <w:t>)不同投标人的投标保证金从同一单位或者个人的账户转出。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37" w:right="16" w:firstLine="417"/>
        <w:textAlignment w:val="baseline"/>
        <w:rPr>
          <w:rFonts w:ascii="宋体" w:hAnsi="宋体" w:eastAsia="宋体" w:cs="宋体"/>
          <w:sz w:val="24"/>
          <w:szCs w:val="24"/>
        </w:rPr>
      </w:pPr>
      <w:r>
        <w:rPr>
          <w:rFonts w:ascii="Times New Roman" w:hAnsi="Times New Roman" w:eastAsia="Times New Roman" w:cs="Times New Roman"/>
          <w:spacing w:val="18"/>
          <w:sz w:val="24"/>
          <w:szCs w:val="24"/>
        </w:rPr>
        <w:t>3</w:t>
      </w:r>
      <w:r>
        <w:rPr>
          <w:rFonts w:ascii="Times New Roman" w:hAnsi="Times New Roman" w:eastAsia="Times New Roman" w:cs="Times New Roman"/>
          <w:spacing w:val="14"/>
          <w:sz w:val="24"/>
          <w:szCs w:val="24"/>
        </w:rPr>
        <w:t>.</w:t>
      </w:r>
      <w:r>
        <w:rPr>
          <w:rFonts w:ascii="Times New Roman" w:hAnsi="Times New Roman" w:eastAsia="Times New Roman" w:cs="Times New Roman"/>
          <w:spacing w:val="9"/>
          <w:sz w:val="24"/>
          <w:szCs w:val="24"/>
        </w:rPr>
        <w:t>1.3</w:t>
      </w:r>
      <w:r>
        <w:rPr>
          <w:rFonts w:ascii="宋体" w:hAnsi="宋体" w:eastAsia="宋体" w:cs="宋体"/>
          <w:spacing w:val="9"/>
          <w:sz w:val="24"/>
          <w:szCs w:val="24"/>
        </w:rPr>
        <w:t>评标委员会在评审过程中发现投标人的投标文件存在以下情形之一的，应当向投</w:t>
      </w:r>
      <w:r>
        <w:rPr>
          <w:rFonts w:ascii="宋体" w:hAnsi="宋体" w:eastAsia="宋体" w:cs="宋体"/>
          <w:spacing w:val="3"/>
          <w:sz w:val="24"/>
          <w:szCs w:val="24"/>
        </w:rPr>
        <w:t>标人质询，如投标人拒绝说明或不能合理说明理由的，应认定为串通投标行为，其投标</w:t>
      </w:r>
      <w:r>
        <w:rPr>
          <w:rFonts w:ascii="宋体" w:hAnsi="宋体" w:eastAsia="宋体" w:cs="宋体"/>
          <w:spacing w:val="2"/>
          <w:sz w:val="24"/>
          <w:szCs w:val="24"/>
        </w:rPr>
        <w:t>作</w:t>
      </w:r>
      <w:r>
        <w:rPr>
          <w:rFonts w:ascii="宋体" w:hAnsi="宋体" w:eastAsia="宋体" w:cs="宋体"/>
          <w:sz w:val="24"/>
          <w:szCs w:val="24"/>
        </w:rPr>
        <w:t>无效</w:t>
      </w:r>
      <w:r>
        <w:rPr>
          <w:rFonts w:ascii="宋体" w:hAnsi="宋体" w:eastAsia="宋体" w:cs="宋体"/>
          <w:spacing w:val="4"/>
          <w:sz w:val="24"/>
          <w:szCs w:val="24"/>
        </w:rPr>
        <w:t>标</w:t>
      </w:r>
      <w:r>
        <w:rPr>
          <w:rFonts w:ascii="宋体" w:hAnsi="宋体" w:eastAsia="宋体" w:cs="宋体"/>
          <w:spacing w:val="2"/>
          <w:sz w:val="24"/>
          <w:szCs w:val="24"/>
        </w:rPr>
        <w:t>处理：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6"/>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1"/>
          <w:sz w:val="24"/>
          <w:szCs w:val="24"/>
        </w:rPr>
        <w:t>1)投标人之间协商投标报价等投标文件的实质性内容；</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66"/>
        <w:textAlignment w:val="baseline"/>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4"/>
          <w:sz w:val="24"/>
          <w:szCs w:val="24"/>
        </w:rPr>
        <w:t>2)投标人之间约定中标人；</w:t>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left="466"/>
        <w:textAlignment w:val="baseline"/>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3"/>
          <w:sz w:val="24"/>
          <w:szCs w:val="24"/>
        </w:rPr>
        <w:t>3</w:t>
      </w:r>
      <w:r>
        <w:rPr>
          <w:rFonts w:ascii="宋体" w:hAnsi="宋体" w:eastAsia="宋体" w:cs="宋体"/>
          <w:spacing w:val="11"/>
          <w:sz w:val="24"/>
          <w:szCs w:val="24"/>
        </w:rPr>
        <w:t>)投标人之间约定部分投标人放弃投标或者中标；</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66"/>
        <w:textAlignment w:val="baseline"/>
        <w:rPr>
          <w:rFonts w:ascii="宋体" w:hAnsi="宋体" w:eastAsia="宋体" w:cs="宋体"/>
          <w:sz w:val="24"/>
          <w:szCs w:val="24"/>
        </w:rPr>
      </w:pPr>
      <w:r>
        <w:rPr>
          <w:rFonts w:ascii="宋体" w:hAnsi="宋体" w:eastAsia="宋体" w:cs="宋体"/>
          <w:spacing w:val="10"/>
          <w:sz w:val="24"/>
          <w:szCs w:val="24"/>
        </w:rPr>
        <w:t>(4)属于同一集团、协会、商会等组织成员的投标人按照该组织要求协同投标</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454" w:right="1226" w:firstLine="11"/>
        <w:textAlignment w:val="baseline"/>
        <w:rPr>
          <w:rFonts w:ascii="宋体" w:hAnsi="宋体" w:eastAsia="宋体" w:cs="宋体"/>
          <w:spacing w:val="9"/>
          <w:sz w:val="24"/>
          <w:szCs w:val="24"/>
        </w:rPr>
      </w:pPr>
      <w:r>
        <w:rPr>
          <w:rFonts w:ascii="宋体" w:hAnsi="宋体" w:eastAsia="宋体" w:cs="宋体"/>
          <w:spacing w:val="18"/>
          <w:sz w:val="24"/>
          <w:szCs w:val="24"/>
        </w:rPr>
        <w:t>(</w:t>
      </w:r>
      <w:r>
        <w:rPr>
          <w:rFonts w:ascii="宋体" w:hAnsi="宋体" w:eastAsia="宋体" w:cs="宋体"/>
          <w:spacing w:val="12"/>
          <w:sz w:val="24"/>
          <w:szCs w:val="24"/>
        </w:rPr>
        <w:t>5</w:t>
      </w:r>
      <w:r>
        <w:rPr>
          <w:rFonts w:ascii="宋体" w:hAnsi="宋体" w:eastAsia="宋体" w:cs="宋体"/>
          <w:spacing w:val="9"/>
          <w:sz w:val="24"/>
          <w:szCs w:val="24"/>
        </w:rPr>
        <w:t>)投标人之间为谋取中标或者排斥特定投标人而采取的其他联合行动。</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454" w:right="1226" w:firstLine="11"/>
        <w:textAlignment w:val="baseline"/>
        <w:rPr>
          <w:rFonts w:ascii="宋体" w:hAnsi="宋体" w:eastAsia="宋体" w:cs="宋体"/>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5"/>
          <w:sz w:val="24"/>
          <w:szCs w:val="24"/>
        </w:rPr>
        <w:t>.</w:t>
      </w:r>
      <w:r>
        <w:rPr>
          <w:rFonts w:ascii="Times New Roman" w:hAnsi="Times New Roman" w:eastAsia="Times New Roman" w:cs="Times New Roman"/>
          <w:spacing w:val="4"/>
          <w:sz w:val="24"/>
          <w:szCs w:val="24"/>
        </w:rPr>
        <w:t>1.4</w:t>
      </w:r>
      <w:r>
        <w:rPr>
          <w:rFonts w:ascii="宋体" w:hAnsi="宋体" w:eastAsia="宋体" w:cs="宋体"/>
          <w:spacing w:val="4"/>
          <w:sz w:val="24"/>
          <w:szCs w:val="24"/>
        </w:rPr>
        <w:t>商务标修正。</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528" w:firstLineChars="200"/>
        <w:textAlignment w:val="baseline"/>
        <w:rPr>
          <w:rFonts w:ascii="宋体" w:hAnsi="宋体" w:eastAsia="宋体" w:cs="宋体"/>
          <w:sz w:val="24"/>
          <w:szCs w:val="24"/>
        </w:rPr>
      </w:pPr>
      <w:r>
        <w:rPr>
          <w:rFonts w:ascii="宋体" w:hAnsi="宋体" w:eastAsia="宋体" w:cs="宋体"/>
          <w:spacing w:val="12"/>
          <w:sz w:val="24"/>
          <w:szCs w:val="24"/>
        </w:rPr>
        <w:t>投标</w:t>
      </w:r>
      <w:r>
        <w:rPr>
          <w:rFonts w:ascii="宋体" w:hAnsi="宋体" w:eastAsia="宋体" w:cs="宋体"/>
          <w:spacing w:val="7"/>
          <w:sz w:val="24"/>
          <w:szCs w:val="24"/>
        </w:rPr>
        <w:t>承</w:t>
      </w:r>
      <w:r>
        <w:rPr>
          <w:rFonts w:ascii="宋体" w:hAnsi="宋体" w:eastAsia="宋体" w:cs="宋体"/>
          <w:spacing w:val="6"/>
          <w:sz w:val="24"/>
          <w:szCs w:val="24"/>
        </w:rPr>
        <w:t>诺书中的文字表示的量和以数字表示的量不一致时，以文字表示的量为准。</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3.2详细评审</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sz w:val="24"/>
          <w:szCs w:val="24"/>
        </w:rPr>
      </w:pPr>
      <w:r>
        <w:rPr>
          <w:rFonts w:ascii="宋体" w:hAnsi="宋体" w:eastAsia="宋体" w:cs="宋体"/>
          <w:spacing w:val="8"/>
          <w:sz w:val="24"/>
          <w:szCs w:val="24"/>
        </w:rPr>
        <w:t>评标委员会按本章第</w:t>
      </w:r>
      <w:r>
        <w:rPr>
          <w:rFonts w:ascii="Times New Roman" w:hAnsi="Times New Roman" w:eastAsia="Times New Roman" w:cs="Times New Roman"/>
          <w:spacing w:val="8"/>
          <w:sz w:val="24"/>
          <w:szCs w:val="24"/>
        </w:rPr>
        <w:t>2.2</w:t>
      </w:r>
      <w:r>
        <w:rPr>
          <w:rFonts w:ascii="宋体" w:hAnsi="宋体" w:eastAsia="宋体" w:cs="宋体"/>
          <w:spacing w:val="8"/>
          <w:sz w:val="24"/>
          <w:szCs w:val="24"/>
        </w:rPr>
        <w:t>款规定进行评审和评分</w:t>
      </w:r>
      <w:r>
        <w:rPr>
          <w:rFonts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3.3投标文件的澄清和补正</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36" w:right="76" w:firstLine="418"/>
        <w:textAlignment w:val="baseline"/>
        <w:rPr>
          <w:rFonts w:ascii="宋体" w:hAnsi="宋体" w:eastAsia="宋体" w:cs="宋体"/>
          <w:sz w:val="24"/>
          <w:szCs w:val="24"/>
        </w:rPr>
      </w:pPr>
      <w:r>
        <w:rPr>
          <w:rFonts w:ascii="Times New Roman" w:hAnsi="Times New Roman" w:eastAsia="Times New Roman" w:cs="Times New Roman"/>
          <w:spacing w:val="18"/>
          <w:sz w:val="24"/>
          <w:szCs w:val="24"/>
        </w:rPr>
        <w:t>3</w:t>
      </w:r>
      <w:r>
        <w:rPr>
          <w:rFonts w:ascii="Times New Roman" w:hAnsi="Times New Roman" w:eastAsia="Times New Roman" w:cs="Times New Roman"/>
          <w:spacing w:val="16"/>
          <w:sz w:val="24"/>
          <w:szCs w:val="24"/>
        </w:rPr>
        <w:t>.</w:t>
      </w:r>
      <w:r>
        <w:rPr>
          <w:rFonts w:ascii="Times New Roman" w:hAnsi="Times New Roman" w:eastAsia="Times New Roman" w:cs="Times New Roman"/>
          <w:spacing w:val="9"/>
          <w:sz w:val="24"/>
          <w:szCs w:val="24"/>
        </w:rPr>
        <w:t>3.1</w:t>
      </w:r>
      <w:r>
        <w:rPr>
          <w:rFonts w:ascii="宋体" w:hAnsi="宋体" w:eastAsia="宋体" w:cs="宋体"/>
          <w:spacing w:val="9"/>
          <w:sz w:val="24"/>
          <w:szCs w:val="24"/>
        </w:rPr>
        <w:t>在评标过程中，评标委员会可以书面形式要求投标人对所提交投标文件中不明确</w:t>
      </w:r>
      <w:r>
        <w:rPr>
          <w:rFonts w:ascii="宋体" w:hAnsi="宋体" w:eastAsia="宋体" w:cs="宋体"/>
          <w:spacing w:val="3"/>
          <w:sz w:val="24"/>
          <w:szCs w:val="24"/>
        </w:rPr>
        <w:t>的内容进行书面澄清或说明，或者对细微偏差进行补正。评标委员会不接受投标人主动提</w:t>
      </w:r>
      <w:r>
        <w:rPr>
          <w:rFonts w:ascii="宋体" w:hAnsi="宋体" w:eastAsia="宋体" w:cs="宋体"/>
          <w:sz w:val="24"/>
          <w:szCs w:val="24"/>
        </w:rPr>
        <w:t>出的</w:t>
      </w:r>
      <w:r>
        <w:rPr>
          <w:rFonts w:ascii="宋体" w:hAnsi="宋体" w:eastAsia="宋体" w:cs="宋体"/>
          <w:spacing w:val="6"/>
          <w:sz w:val="24"/>
          <w:szCs w:val="24"/>
        </w:rPr>
        <w:t>澄清</w:t>
      </w:r>
      <w:r>
        <w:rPr>
          <w:rFonts w:ascii="宋体" w:hAnsi="宋体" w:eastAsia="宋体" w:cs="宋体"/>
          <w:spacing w:val="3"/>
          <w:sz w:val="24"/>
          <w:szCs w:val="24"/>
        </w:rPr>
        <w:t>、说明或补正。</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76" w:firstLine="415"/>
        <w:textAlignment w:val="baseline"/>
        <w:rPr>
          <w:rFonts w:ascii="宋体" w:hAnsi="宋体" w:eastAsia="宋体" w:cs="宋体"/>
          <w:sz w:val="24"/>
          <w:szCs w:val="24"/>
        </w:rPr>
      </w:pPr>
      <w:r>
        <w:rPr>
          <w:rFonts w:ascii="Times New Roman" w:hAnsi="Times New Roman" w:eastAsia="Times New Roman" w:cs="Times New Roman"/>
          <w:spacing w:val="22"/>
          <w:sz w:val="24"/>
          <w:szCs w:val="24"/>
        </w:rPr>
        <w:t>3.</w:t>
      </w:r>
      <w:r>
        <w:rPr>
          <w:rFonts w:ascii="Times New Roman" w:hAnsi="Times New Roman" w:eastAsia="Times New Roman" w:cs="Times New Roman"/>
          <w:spacing w:val="15"/>
          <w:sz w:val="24"/>
          <w:szCs w:val="24"/>
        </w:rPr>
        <w:t>3</w:t>
      </w:r>
      <w:r>
        <w:rPr>
          <w:rFonts w:ascii="Times New Roman" w:hAnsi="Times New Roman" w:eastAsia="Times New Roman" w:cs="Times New Roman"/>
          <w:spacing w:val="11"/>
          <w:sz w:val="24"/>
          <w:szCs w:val="24"/>
        </w:rPr>
        <w:t>.2</w:t>
      </w:r>
      <w:r>
        <w:rPr>
          <w:rFonts w:ascii="宋体" w:hAnsi="宋体" w:eastAsia="宋体" w:cs="宋体"/>
          <w:spacing w:val="11"/>
          <w:sz w:val="24"/>
          <w:szCs w:val="24"/>
        </w:rPr>
        <w:t>澄清、说明和补正不得改变投标文件的实质性内容(算术性错误修正的除外)。</w:t>
      </w:r>
      <w:r>
        <w:rPr>
          <w:rFonts w:ascii="宋体" w:hAnsi="宋体" w:eastAsia="宋体" w:cs="宋体"/>
          <w:spacing w:val="3"/>
          <w:sz w:val="24"/>
          <w:szCs w:val="24"/>
        </w:rPr>
        <w:t>投标人的书面澄清、说明和补正属于投标文件的组成部分。投标文件的实质性内容包括</w:t>
      </w:r>
      <w:r>
        <w:rPr>
          <w:rFonts w:ascii="宋体" w:hAnsi="宋体" w:eastAsia="宋体" w:cs="宋体"/>
          <w:spacing w:val="1"/>
          <w:sz w:val="24"/>
          <w:szCs w:val="24"/>
        </w:rPr>
        <w:t>投</w:t>
      </w:r>
      <w:r>
        <w:rPr>
          <w:rFonts w:ascii="宋体" w:hAnsi="宋体" w:eastAsia="宋体" w:cs="宋体"/>
          <w:sz w:val="24"/>
          <w:szCs w:val="24"/>
        </w:rPr>
        <w:t>标函</w:t>
      </w:r>
      <w:r>
        <w:rPr>
          <w:rFonts w:ascii="宋体" w:hAnsi="宋体" w:eastAsia="宋体" w:cs="宋体"/>
          <w:spacing w:val="8"/>
          <w:sz w:val="24"/>
          <w:szCs w:val="24"/>
        </w:rPr>
        <w:t>是否按招</w:t>
      </w:r>
      <w:r>
        <w:rPr>
          <w:rFonts w:ascii="宋体" w:hAnsi="宋体" w:eastAsia="宋体" w:cs="宋体"/>
          <w:spacing w:val="7"/>
          <w:sz w:val="24"/>
          <w:szCs w:val="24"/>
        </w:rPr>
        <w:t>标</w:t>
      </w:r>
      <w:r>
        <w:rPr>
          <w:rFonts w:ascii="宋体" w:hAnsi="宋体" w:eastAsia="宋体" w:cs="宋体"/>
          <w:spacing w:val="4"/>
          <w:sz w:val="24"/>
          <w:szCs w:val="24"/>
        </w:rPr>
        <w:t>文件要求编制，总报价、质量、投标资格的承诺是否响应招标文件的要求。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18"/>
        <w:textAlignment w:val="baseline"/>
        <w:rPr>
          <w:rFonts w:ascii="宋体" w:hAnsi="宋体" w:eastAsia="宋体" w:cs="宋体"/>
          <w:sz w:val="24"/>
          <w:szCs w:val="24"/>
        </w:rPr>
      </w:pPr>
      <w:r>
        <w:rPr>
          <w:rFonts w:ascii="Times New Roman" w:hAnsi="Times New Roman" w:eastAsia="Times New Roman" w:cs="Times New Roman"/>
          <w:spacing w:val="12"/>
          <w:sz w:val="24"/>
          <w:szCs w:val="24"/>
        </w:rPr>
        <w:t>3.3</w:t>
      </w:r>
      <w:r>
        <w:rPr>
          <w:rFonts w:ascii="Times New Roman" w:hAnsi="Times New Roman" w:eastAsia="Times New Roman" w:cs="Times New Roman"/>
          <w:spacing w:val="6"/>
          <w:sz w:val="24"/>
          <w:szCs w:val="24"/>
        </w:rPr>
        <w:t>.3</w:t>
      </w:r>
      <w:r>
        <w:rPr>
          <w:rFonts w:ascii="宋体" w:hAnsi="宋体" w:eastAsia="宋体" w:cs="宋体"/>
          <w:spacing w:val="6"/>
          <w:sz w:val="24"/>
          <w:szCs w:val="24"/>
        </w:rPr>
        <w:t>评标委员会对投标人提交的澄清、说明或补正有疑问的，可以要求投标人进一步澄</w:t>
      </w:r>
      <w:r>
        <w:rPr>
          <w:rFonts w:ascii="宋体" w:hAnsi="宋体" w:eastAsia="宋体" w:cs="宋体"/>
          <w:spacing w:val="-12"/>
          <w:sz w:val="24"/>
          <w:szCs w:val="24"/>
        </w:rPr>
        <w:t>清、</w:t>
      </w:r>
      <w:r>
        <w:rPr>
          <w:rFonts w:ascii="宋体" w:hAnsi="宋体" w:eastAsia="宋体" w:cs="宋体"/>
          <w:spacing w:val="-9"/>
          <w:sz w:val="24"/>
          <w:szCs w:val="24"/>
        </w:rPr>
        <w:t>说</w:t>
      </w:r>
      <w:r>
        <w:rPr>
          <w:rFonts w:ascii="宋体" w:hAnsi="宋体" w:eastAsia="宋体" w:cs="宋体"/>
          <w:spacing w:val="-6"/>
          <w:sz w:val="24"/>
          <w:szCs w:val="24"/>
        </w:rPr>
        <w:t>明或补正，直至满足评标委员会的要求。如果投标人不按评标委员会要求进行澄清、说明或</w:t>
      </w:r>
      <w:r>
        <w:rPr>
          <w:rFonts w:ascii="宋体" w:hAnsi="宋体" w:eastAsia="宋体" w:cs="宋体"/>
          <w:spacing w:val="3"/>
          <w:sz w:val="24"/>
          <w:szCs w:val="24"/>
        </w:rPr>
        <w:t>补正的，投标人的投标报价进入详细评审，但投标人最终将丧失其中标资格。</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sz w:val="24"/>
          <w:szCs w:val="24"/>
        </w:rPr>
      </w:pPr>
      <w:r>
        <w:rPr>
          <w:rFonts w:ascii="Times New Roman" w:hAnsi="Times New Roman" w:eastAsia="Times New Roman" w:cs="Times New Roman"/>
          <w:spacing w:val="8"/>
          <w:sz w:val="24"/>
          <w:szCs w:val="24"/>
        </w:rPr>
        <w:t>3.3.4</w:t>
      </w:r>
      <w:r>
        <w:rPr>
          <w:rFonts w:ascii="宋体" w:hAnsi="宋体" w:eastAsia="宋体" w:cs="宋体"/>
          <w:spacing w:val="8"/>
          <w:sz w:val="24"/>
          <w:szCs w:val="24"/>
        </w:rPr>
        <w:t>评标</w:t>
      </w:r>
      <w:r>
        <w:rPr>
          <w:rFonts w:ascii="宋体" w:hAnsi="宋体" w:eastAsia="宋体" w:cs="宋体"/>
          <w:spacing w:val="4"/>
          <w:sz w:val="24"/>
          <w:szCs w:val="24"/>
        </w:rPr>
        <w:t>委员会要求投标人进行澄清或说明的，其投标文件的编制人无法联系或在</w:t>
      </w:r>
      <w:r>
        <w:rPr>
          <w:rFonts w:ascii="Times New Roman" w:hAnsi="Times New Roman" w:eastAsia="Times New Roman" w:cs="Times New Roman"/>
          <w:spacing w:val="4"/>
          <w:sz w:val="24"/>
          <w:szCs w:val="24"/>
        </w:rPr>
        <w:t>30</w:t>
      </w:r>
      <w:r>
        <w:rPr>
          <w:rFonts w:ascii="宋体" w:hAnsi="宋体" w:eastAsia="宋体" w:cs="宋体"/>
          <w:spacing w:val="13"/>
          <w:sz w:val="24"/>
          <w:szCs w:val="24"/>
        </w:rPr>
        <w:t>分</w:t>
      </w:r>
      <w:r>
        <w:rPr>
          <w:rFonts w:ascii="宋体" w:hAnsi="宋体" w:eastAsia="宋体" w:cs="宋体"/>
          <w:spacing w:val="9"/>
          <w:sz w:val="24"/>
          <w:szCs w:val="24"/>
        </w:rPr>
        <w:t>钟内无法赶到开标室的，可视作拒绝或放弃澄清或说明。</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3.4评标结果</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54"/>
        <w:textAlignment w:val="baseline"/>
        <w:rPr>
          <w:rFonts w:ascii="宋体" w:hAnsi="宋体" w:eastAsia="宋体" w:cs="宋体"/>
          <w:sz w:val="24"/>
          <w:szCs w:val="24"/>
        </w:rPr>
      </w:pPr>
      <w:r>
        <w:rPr>
          <w:rFonts w:ascii="Times New Roman" w:hAnsi="Times New Roman" w:eastAsia="Times New Roman" w:cs="Times New Roman"/>
          <w:spacing w:val="10"/>
          <w:position w:val="15"/>
          <w:sz w:val="24"/>
          <w:szCs w:val="24"/>
        </w:rPr>
        <w:t>3.4</w:t>
      </w:r>
      <w:r>
        <w:rPr>
          <w:rFonts w:ascii="Times New Roman" w:hAnsi="Times New Roman" w:eastAsia="Times New Roman" w:cs="Times New Roman"/>
          <w:spacing w:val="9"/>
          <w:position w:val="15"/>
          <w:sz w:val="24"/>
          <w:szCs w:val="24"/>
        </w:rPr>
        <w:t>.</w:t>
      </w:r>
      <w:r>
        <w:rPr>
          <w:rFonts w:ascii="Times New Roman" w:hAnsi="Times New Roman" w:eastAsia="Times New Roman" w:cs="Times New Roman"/>
          <w:spacing w:val="5"/>
          <w:position w:val="15"/>
          <w:sz w:val="24"/>
          <w:szCs w:val="24"/>
        </w:rPr>
        <w:t>1</w:t>
      </w:r>
      <w:r>
        <w:rPr>
          <w:rFonts w:ascii="宋体" w:hAnsi="宋体" w:eastAsia="宋体" w:cs="宋体"/>
          <w:spacing w:val="5"/>
          <w:position w:val="15"/>
          <w:sz w:val="24"/>
          <w:szCs w:val="24"/>
        </w:rPr>
        <w:t>评标委员会按照</w:t>
      </w:r>
      <w:r>
        <w:rPr>
          <w:rFonts w:ascii="Times New Roman" w:hAnsi="Times New Roman" w:eastAsia="Times New Roman" w:cs="Times New Roman"/>
          <w:spacing w:val="5"/>
          <w:position w:val="15"/>
          <w:sz w:val="24"/>
          <w:szCs w:val="24"/>
        </w:rPr>
        <w:t>“</w:t>
      </w:r>
      <w:r>
        <w:rPr>
          <w:rFonts w:ascii="宋体" w:hAnsi="宋体" w:eastAsia="宋体" w:cs="宋体"/>
          <w:spacing w:val="5"/>
          <w:position w:val="15"/>
          <w:sz w:val="24"/>
          <w:szCs w:val="24"/>
        </w:rPr>
        <w:t>评标办法附件</w:t>
      </w:r>
      <w:r>
        <w:rPr>
          <w:rFonts w:ascii="Times New Roman" w:hAnsi="Times New Roman" w:eastAsia="Times New Roman" w:cs="Times New Roman"/>
          <w:spacing w:val="5"/>
          <w:position w:val="15"/>
          <w:sz w:val="24"/>
          <w:szCs w:val="24"/>
        </w:rPr>
        <w:t>”</w:t>
      </w:r>
      <w:r>
        <w:rPr>
          <w:rFonts w:ascii="宋体" w:hAnsi="宋体" w:eastAsia="宋体" w:cs="宋体"/>
          <w:spacing w:val="5"/>
          <w:position w:val="15"/>
          <w:sz w:val="24"/>
          <w:szCs w:val="24"/>
        </w:rPr>
        <w:t>规定推荐中标候选人。</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3.4.</w:t>
      </w:r>
      <w:r>
        <w:rPr>
          <w:rFonts w:ascii="Times New Roman" w:hAnsi="Times New Roman" w:eastAsia="Times New Roman" w:cs="Times New Roman"/>
          <w:spacing w:val="9"/>
          <w:sz w:val="24"/>
          <w:szCs w:val="24"/>
        </w:rPr>
        <w:t>2</w:t>
      </w:r>
      <w:r>
        <w:rPr>
          <w:rFonts w:ascii="宋体" w:hAnsi="宋体" w:eastAsia="宋体" w:cs="宋体"/>
          <w:spacing w:val="5"/>
          <w:sz w:val="24"/>
          <w:szCs w:val="24"/>
        </w:rPr>
        <w:t>评标委员会完成评标后，应当向招标人提交书面评标报告。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headerReference r:id="rId17" w:type="default"/>
          <w:footerReference r:id="rId18" w:type="default"/>
          <w:pgSz w:w="11900" w:h="16840"/>
          <w:pgMar w:top="1118" w:right="1704" w:bottom="1150" w:left="1764" w:header="1103" w:footer="97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评标办法附件</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spacing w:val="4"/>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18"/>
        <w:jc w:val="center"/>
        <w:textAlignment w:val="baseline"/>
        <w:rPr>
          <w:rFonts w:ascii="宋体" w:hAnsi="宋体" w:eastAsia="宋体" w:cs="宋体"/>
          <w:b/>
          <w:bCs/>
          <w:spacing w:val="-6"/>
          <w:sz w:val="32"/>
          <w:szCs w:val="32"/>
        </w:rPr>
      </w:pPr>
      <w:r>
        <w:rPr>
          <w:rFonts w:ascii="宋体" w:hAnsi="宋体" w:eastAsia="宋体" w:cs="宋体"/>
          <w:b/>
          <w:bCs/>
          <w:spacing w:val="-6"/>
          <w:sz w:val="32"/>
          <w:szCs w:val="32"/>
        </w:rPr>
        <w:t>综合评估法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18"/>
        <w:textAlignment w:val="baseline"/>
        <w:rPr>
          <w:rFonts w:ascii="宋体" w:hAnsi="宋体" w:eastAsia="宋体" w:cs="宋体"/>
          <w:spacing w:val="-6"/>
          <w:sz w:val="24"/>
          <w:szCs w:val="24"/>
        </w:rPr>
      </w:pPr>
      <w:r>
        <w:rPr>
          <w:rFonts w:ascii="宋体" w:hAnsi="宋体" w:eastAsia="宋体" w:cs="宋体"/>
          <w:spacing w:val="-6"/>
          <w:sz w:val="24"/>
          <w:szCs w:val="24"/>
        </w:rPr>
        <w:t>本工程项目的评标办法采用综合评估法。评标委员会依据投标人投标文件(不良行为除外)和下列评分标准进行评审。</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一、资格审查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18"/>
        <w:textAlignment w:val="baseline"/>
        <w:rPr>
          <w:rFonts w:ascii="宋体" w:hAnsi="宋体" w:eastAsia="宋体" w:cs="宋体"/>
          <w:spacing w:val="-6"/>
          <w:sz w:val="24"/>
          <w:szCs w:val="24"/>
        </w:rPr>
      </w:pPr>
      <w:r>
        <w:rPr>
          <w:rFonts w:ascii="宋体" w:hAnsi="宋体" w:eastAsia="宋体" w:cs="宋体"/>
          <w:spacing w:val="-6"/>
          <w:sz w:val="24"/>
          <w:szCs w:val="24"/>
        </w:rPr>
        <w:t>评标委员会按照招标文件载明的资格后审条款对投标人的企业资质、总监理工程师资质、总监理工程师在建项目情况等进行审查，凡不符合资格后审要求的，以无效标处理，不再进入下一阶段评审。</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二、资信、技术、商务报价评分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color w:val="auto"/>
          <w:spacing w:val="4"/>
          <w:sz w:val="24"/>
          <w:szCs w:val="24"/>
        </w:rPr>
      </w:pPr>
      <w:r>
        <w:rPr>
          <w:rFonts w:ascii="宋体" w:hAnsi="宋体" w:eastAsia="宋体" w:cs="宋体"/>
          <w:color w:val="auto"/>
          <w:spacing w:val="4"/>
          <w:sz w:val="24"/>
          <w:szCs w:val="24"/>
        </w:rPr>
        <w:t>总分＝资信分（</w:t>
      </w:r>
      <w:r>
        <w:rPr>
          <w:rFonts w:hint="eastAsia" w:ascii="宋体" w:hAnsi="宋体" w:eastAsia="宋体" w:cs="宋体"/>
          <w:color w:val="auto"/>
          <w:spacing w:val="4"/>
          <w:sz w:val="24"/>
          <w:szCs w:val="24"/>
          <w:lang w:val="en-US" w:eastAsia="zh-CN"/>
        </w:rPr>
        <w:t>5</w:t>
      </w:r>
      <w:r>
        <w:rPr>
          <w:rFonts w:ascii="宋体" w:hAnsi="宋体" w:eastAsia="宋体" w:cs="宋体"/>
          <w:color w:val="auto"/>
          <w:spacing w:val="4"/>
          <w:sz w:val="24"/>
          <w:szCs w:val="24"/>
        </w:rPr>
        <w:t>分）＋技术分（</w:t>
      </w:r>
      <w:r>
        <w:rPr>
          <w:rFonts w:hint="eastAsia" w:ascii="宋体" w:hAnsi="宋体" w:eastAsia="宋体" w:cs="宋体"/>
          <w:color w:val="auto"/>
          <w:spacing w:val="4"/>
          <w:sz w:val="24"/>
          <w:szCs w:val="24"/>
          <w:lang w:val="en-US" w:eastAsia="zh-CN"/>
        </w:rPr>
        <w:t>65</w:t>
      </w:r>
      <w:r>
        <w:rPr>
          <w:rFonts w:ascii="宋体" w:hAnsi="宋体" w:eastAsia="宋体" w:cs="宋体"/>
          <w:color w:val="auto"/>
          <w:spacing w:val="4"/>
          <w:sz w:val="24"/>
          <w:szCs w:val="24"/>
        </w:rPr>
        <w:t>分）＋商务分（</w:t>
      </w:r>
      <w:r>
        <w:rPr>
          <w:rFonts w:hint="eastAsia" w:ascii="宋体" w:hAnsi="宋体" w:eastAsia="宋体" w:cs="宋体"/>
          <w:color w:val="auto"/>
          <w:spacing w:val="4"/>
          <w:sz w:val="24"/>
          <w:szCs w:val="24"/>
          <w:lang w:val="en-US" w:eastAsia="zh-CN"/>
        </w:rPr>
        <w:t>3</w:t>
      </w:r>
      <w:r>
        <w:rPr>
          <w:rFonts w:ascii="宋体" w:hAnsi="宋体" w:eastAsia="宋体" w:cs="宋体"/>
          <w:color w:val="auto"/>
          <w:spacing w:val="4"/>
          <w:sz w:val="24"/>
          <w:szCs w:val="24"/>
        </w:rPr>
        <w:t>0分）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b/>
          <w:bCs/>
          <w:color w:val="auto"/>
          <w:spacing w:val="4"/>
          <w:sz w:val="24"/>
          <w:szCs w:val="24"/>
        </w:rPr>
      </w:pPr>
      <w:r>
        <w:rPr>
          <w:rFonts w:ascii="宋体" w:hAnsi="宋体" w:eastAsia="宋体" w:cs="宋体"/>
          <w:b/>
          <w:bCs/>
          <w:color w:val="auto"/>
          <w:spacing w:val="4"/>
          <w:sz w:val="24"/>
          <w:szCs w:val="24"/>
        </w:rPr>
        <w:t>（</w:t>
      </w:r>
      <w:r>
        <w:rPr>
          <w:rFonts w:hint="eastAsia" w:ascii="宋体" w:hAnsi="宋体" w:eastAsia="宋体" w:cs="宋体"/>
          <w:b/>
          <w:bCs/>
          <w:color w:val="auto"/>
          <w:spacing w:val="4"/>
          <w:sz w:val="24"/>
          <w:szCs w:val="24"/>
          <w:lang w:val="en-US" w:eastAsia="zh-CN"/>
        </w:rPr>
        <w:t>一</w:t>
      </w:r>
      <w:r>
        <w:rPr>
          <w:rFonts w:ascii="宋体" w:hAnsi="宋体" w:eastAsia="宋体" w:cs="宋体"/>
          <w:b/>
          <w:bCs/>
          <w:color w:val="auto"/>
          <w:spacing w:val="4"/>
          <w:sz w:val="24"/>
          <w:szCs w:val="24"/>
        </w:rPr>
        <w:t>）资信评分（</w:t>
      </w:r>
      <w:r>
        <w:rPr>
          <w:rFonts w:hint="eastAsia" w:ascii="宋体" w:hAnsi="宋体" w:eastAsia="宋体" w:cs="宋体"/>
          <w:b/>
          <w:bCs/>
          <w:color w:val="auto"/>
          <w:spacing w:val="4"/>
          <w:sz w:val="24"/>
          <w:szCs w:val="24"/>
          <w:lang w:val="en-US" w:eastAsia="zh-CN"/>
        </w:rPr>
        <w:t>5</w:t>
      </w:r>
      <w:r>
        <w:rPr>
          <w:rFonts w:ascii="宋体" w:hAnsi="宋体" w:eastAsia="宋体" w:cs="宋体"/>
          <w:b/>
          <w:bCs/>
          <w:color w:val="auto"/>
          <w:spacing w:val="4"/>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spacing w:val="4"/>
          <w:sz w:val="24"/>
          <w:szCs w:val="24"/>
        </w:rPr>
      </w:pPr>
      <w:r>
        <w:rPr>
          <w:rFonts w:ascii="宋体" w:hAnsi="宋体" w:eastAsia="宋体" w:cs="宋体"/>
          <w:spacing w:val="4"/>
          <w:sz w:val="24"/>
          <w:szCs w:val="24"/>
        </w:rPr>
        <w:t>资信评分由评标委员会统一打分，评分时保留一位小数。</w:t>
      </w:r>
    </w:p>
    <w:tbl>
      <w:tblPr>
        <w:tblStyle w:val="9"/>
        <w:tblpPr w:leftFromText="180" w:rightFromText="180" w:vertAnchor="text" w:horzAnchor="page" w:tblpX="1380" w:tblpY="329"/>
        <w:tblOverlap w:val="never"/>
        <w:tblW w:w="9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4"/>
        <w:gridCol w:w="4075"/>
        <w:gridCol w:w="3057"/>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44" w:type="dxa"/>
          </w:tcPr>
          <w:p>
            <w:pPr>
              <w:pStyle w:val="14"/>
              <w:spacing w:before="157"/>
              <w:ind w:left="199" w:right="192"/>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4075" w:type="dxa"/>
          </w:tcPr>
          <w:p>
            <w:pPr>
              <w:pStyle w:val="14"/>
              <w:spacing w:before="157"/>
              <w:ind w:left="1703" w:right="1697"/>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3057" w:type="dxa"/>
          </w:tcPr>
          <w:p>
            <w:pPr>
              <w:pStyle w:val="14"/>
              <w:spacing w:before="155"/>
              <w:ind w:left="633"/>
              <w:rPr>
                <w:rFonts w:hint="eastAsia" w:ascii="宋体" w:hAnsi="宋体" w:eastAsia="宋体" w:cs="宋体"/>
                <w:b/>
                <w:sz w:val="21"/>
                <w:szCs w:val="21"/>
              </w:rPr>
            </w:pPr>
            <w:r>
              <w:rPr>
                <w:rFonts w:hint="eastAsia" w:ascii="宋体" w:hAnsi="宋体" w:eastAsia="宋体" w:cs="宋体"/>
                <w:b/>
                <w:sz w:val="21"/>
                <w:szCs w:val="21"/>
              </w:rPr>
              <w:t>有效证明材料</w:t>
            </w:r>
          </w:p>
        </w:tc>
        <w:tc>
          <w:tcPr>
            <w:tcW w:w="738" w:type="dxa"/>
          </w:tcPr>
          <w:p>
            <w:pPr>
              <w:pStyle w:val="14"/>
              <w:spacing w:before="1"/>
              <w:ind w:left="126"/>
              <w:rPr>
                <w:rFonts w:hint="eastAsia" w:ascii="宋体" w:hAnsi="宋体" w:eastAsia="宋体" w:cs="宋体"/>
                <w:b/>
                <w:sz w:val="21"/>
                <w:szCs w:val="21"/>
              </w:rPr>
            </w:pPr>
            <w:r>
              <w:rPr>
                <w:rFonts w:hint="eastAsia" w:ascii="宋体" w:hAnsi="宋体" w:eastAsia="宋体" w:cs="宋体"/>
                <w:b/>
                <w:w w:val="95"/>
                <w:sz w:val="21"/>
                <w:szCs w:val="21"/>
              </w:rPr>
              <w:t>一级</w:t>
            </w:r>
          </w:p>
          <w:p>
            <w:pPr>
              <w:pStyle w:val="14"/>
              <w:spacing w:before="2" w:line="291" w:lineRule="exact"/>
              <w:ind w:left="126"/>
              <w:rPr>
                <w:rFonts w:hint="eastAsia" w:ascii="宋体" w:hAnsi="宋体" w:eastAsia="宋体" w:cs="宋体"/>
                <w:b/>
                <w:sz w:val="21"/>
                <w:szCs w:val="21"/>
              </w:rPr>
            </w:pPr>
            <w:r>
              <w:rPr>
                <w:rFonts w:hint="eastAsia" w:ascii="宋体" w:hAnsi="宋体" w:eastAsia="宋体" w:cs="宋体"/>
                <w:b/>
                <w:w w:val="95"/>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1644" w:type="dxa"/>
            <w:vMerge w:val="restart"/>
          </w:tcPr>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p>
          <w:p>
            <w:pPr>
              <w:pStyle w:val="14"/>
              <w:spacing w:line="286" w:lineRule="exact"/>
              <w:ind w:left="202" w:right="192"/>
              <w:jc w:val="center"/>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类似工程业</w:t>
            </w:r>
          </w:p>
          <w:p>
            <w:pPr>
              <w:pStyle w:val="14"/>
              <w:spacing w:line="273" w:lineRule="exact"/>
              <w:ind w:left="10"/>
              <w:jc w:val="center"/>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绩</w:t>
            </w:r>
          </w:p>
        </w:tc>
        <w:tc>
          <w:tcPr>
            <w:tcW w:w="4075" w:type="dxa"/>
          </w:tcPr>
          <w:p>
            <w:pPr>
              <w:pStyle w:val="14"/>
              <w:spacing w:before="2" w:line="295" w:lineRule="exact"/>
              <w:ind w:left="106"/>
              <w:rPr>
                <w:rFonts w:hint="eastAsia" w:ascii="宋体" w:hAnsi="宋体" w:eastAsia="宋体" w:cs="宋体"/>
                <w:snapToGrid w:val="0"/>
                <w:color w:val="auto"/>
                <w:spacing w:val="5"/>
                <w:kern w:val="0"/>
                <w:sz w:val="21"/>
                <w:szCs w:val="21"/>
              </w:rPr>
            </w:pPr>
          </w:p>
          <w:p>
            <w:pPr>
              <w:pStyle w:val="14"/>
              <w:spacing w:line="292" w:lineRule="exact"/>
              <w:ind w:left="107"/>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企业业绩:</w:t>
            </w:r>
          </w:p>
          <w:p>
            <w:pPr>
              <w:pStyle w:val="14"/>
              <w:spacing w:line="286" w:lineRule="exact"/>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投标人自2017年1月1日以来（以竣工验收时间为准），完成过</w:t>
            </w:r>
            <w:r>
              <w:rPr>
                <w:rFonts w:hint="eastAsia" w:ascii="宋体" w:hAnsi="宋体" w:eastAsia="宋体" w:cs="宋体"/>
                <w:snapToGrid w:val="0"/>
                <w:color w:val="auto"/>
                <w:spacing w:val="5"/>
                <w:kern w:val="0"/>
                <w:sz w:val="21"/>
                <w:szCs w:val="21"/>
                <w:lang w:val="en-US" w:eastAsia="zh-CN"/>
              </w:rPr>
              <w:t>单座桥梁长度 160 米以上，且</w:t>
            </w:r>
            <w:r>
              <w:rPr>
                <w:rFonts w:hint="eastAsia" w:ascii="宋体" w:hAnsi="宋体" w:eastAsia="宋体" w:cs="宋体"/>
                <w:snapToGrid w:val="0"/>
                <w:color w:val="auto"/>
                <w:spacing w:val="5"/>
                <w:kern w:val="0"/>
                <w:sz w:val="21"/>
                <w:szCs w:val="21"/>
              </w:rPr>
              <w:t>项目建安工程费</w:t>
            </w:r>
            <w:r>
              <w:rPr>
                <w:rFonts w:hint="eastAsia" w:ascii="宋体" w:hAnsi="宋体" w:eastAsia="宋体" w:cs="宋体"/>
                <w:snapToGrid w:val="0"/>
                <w:color w:val="auto"/>
                <w:spacing w:val="5"/>
                <w:kern w:val="0"/>
                <w:sz w:val="21"/>
                <w:szCs w:val="21"/>
                <w:lang w:val="en-US" w:eastAsia="zh-CN"/>
              </w:rPr>
              <w:t>在5000万元以上的市政桥梁综合工程的</w:t>
            </w:r>
            <w:r>
              <w:rPr>
                <w:rFonts w:hint="eastAsia" w:ascii="宋体" w:hAnsi="宋体" w:eastAsia="宋体" w:cs="宋体"/>
                <w:snapToGrid w:val="0"/>
                <w:color w:val="auto"/>
                <w:spacing w:val="5"/>
                <w:kern w:val="0"/>
                <w:sz w:val="21"/>
                <w:szCs w:val="21"/>
              </w:rPr>
              <w:t>监理服务项目</w:t>
            </w:r>
            <w:r>
              <w:rPr>
                <w:rFonts w:hint="eastAsia" w:ascii="宋体" w:hAnsi="宋体" w:eastAsia="宋体" w:cs="宋体"/>
                <w:snapToGrid w:val="0"/>
                <w:color w:val="auto"/>
                <w:spacing w:val="5"/>
                <w:kern w:val="0"/>
                <w:sz w:val="21"/>
                <w:szCs w:val="21"/>
                <w:lang w:val="en-US" w:eastAsia="zh-CN"/>
              </w:rPr>
              <w:t>业绩，每</w:t>
            </w:r>
            <w:r>
              <w:rPr>
                <w:rFonts w:hint="eastAsia" w:ascii="宋体" w:hAnsi="宋体" w:eastAsia="宋体" w:cs="宋体"/>
                <w:snapToGrid w:val="0"/>
                <w:color w:val="auto"/>
                <w:spacing w:val="5"/>
                <w:kern w:val="0"/>
                <w:sz w:val="21"/>
                <w:szCs w:val="21"/>
              </w:rPr>
              <w:t>提供一个得</w:t>
            </w:r>
            <w:r>
              <w:rPr>
                <w:rFonts w:hint="eastAsia" w:cs="宋体"/>
                <w:snapToGrid w:val="0"/>
                <w:color w:val="auto"/>
                <w:spacing w:val="5"/>
                <w:kern w:val="0"/>
                <w:sz w:val="21"/>
                <w:szCs w:val="21"/>
                <w:lang w:val="en-US" w:eastAsia="zh-CN"/>
              </w:rPr>
              <w:t>2</w:t>
            </w:r>
            <w:r>
              <w:rPr>
                <w:rFonts w:hint="eastAsia" w:ascii="宋体" w:hAnsi="宋体" w:eastAsia="宋体" w:cs="宋体"/>
                <w:snapToGrid w:val="0"/>
                <w:color w:val="auto"/>
                <w:spacing w:val="5"/>
                <w:kern w:val="0"/>
                <w:sz w:val="21"/>
                <w:szCs w:val="21"/>
              </w:rPr>
              <w:t>分，最高得</w:t>
            </w:r>
            <w:r>
              <w:rPr>
                <w:rFonts w:hint="eastAsia" w:cs="宋体"/>
                <w:snapToGrid w:val="0"/>
                <w:color w:val="auto"/>
                <w:spacing w:val="5"/>
                <w:kern w:val="0"/>
                <w:sz w:val="21"/>
                <w:szCs w:val="21"/>
                <w:lang w:val="en-US" w:eastAsia="zh-CN"/>
              </w:rPr>
              <w:t>4</w:t>
            </w:r>
            <w:r>
              <w:rPr>
                <w:rFonts w:hint="eastAsia" w:ascii="宋体" w:hAnsi="宋体" w:eastAsia="宋体" w:cs="宋体"/>
                <w:snapToGrid w:val="0"/>
                <w:color w:val="auto"/>
                <w:spacing w:val="5"/>
                <w:kern w:val="0"/>
                <w:sz w:val="21"/>
                <w:szCs w:val="21"/>
              </w:rPr>
              <w:t>分；</w:t>
            </w:r>
          </w:p>
          <w:p>
            <w:pPr>
              <w:pStyle w:val="14"/>
              <w:spacing w:line="286" w:lineRule="exact"/>
              <w:rPr>
                <w:rFonts w:hint="eastAsia" w:ascii="宋体" w:hAnsi="宋体" w:eastAsia="宋体" w:cs="宋体"/>
                <w:snapToGrid w:val="0"/>
                <w:color w:val="auto"/>
                <w:spacing w:val="5"/>
                <w:kern w:val="0"/>
                <w:sz w:val="21"/>
                <w:szCs w:val="21"/>
              </w:rPr>
            </w:pPr>
          </w:p>
        </w:tc>
        <w:tc>
          <w:tcPr>
            <w:tcW w:w="3057" w:type="dxa"/>
            <w:vMerge w:val="restart"/>
          </w:tcPr>
          <w:p>
            <w:pPr>
              <w:pStyle w:val="14"/>
              <w:spacing w:before="2" w:line="295" w:lineRule="exact"/>
              <w:ind w:left="107"/>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需同时提供中标通知书</w:t>
            </w:r>
          </w:p>
          <w:p>
            <w:pPr>
              <w:pStyle w:val="14"/>
              <w:spacing w:line="292" w:lineRule="exact"/>
              <w:ind w:left="107"/>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原件扫描件、监理合同原件扫描件和竣工验收记录（或报告或证书）原件扫描件，三者缺一不可，否则不予得分；中标通知书原件扫描件、监理合同原件扫描件</w:t>
            </w:r>
          </w:p>
          <w:p>
            <w:pPr>
              <w:pStyle w:val="14"/>
              <w:spacing w:line="292" w:lineRule="exact"/>
              <w:ind w:left="107"/>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或竣工验收记录（或报告或证书）原件扫描件对项目属性或规模的描述不一致时，按竣工验收记录（或报告或证书）、监理合同、中标通知书的顺序进行解释；对不能证明项目规模的，另须提供初步设计批复文件原件扫描件或政府投资项目备案表原件扫描件或业主证明材料，否则不予得分。</w:t>
            </w:r>
          </w:p>
        </w:tc>
        <w:tc>
          <w:tcPr>
            <w:tcW w:w="738" w:type="dxa"/>
          </w:tcPr>
          <w:p>
            <w:pPr>
              <w:pStyle w:val="14"/>
              <w:spacing w:before="178"/>
              <w:ind w:right="296"/>
              <w:jc w:val="right"/>
              <w:rPr>
                <w:rFonts w:hint="eastAsia" w:ascii="宋体" w:hAnsi="宋体" w:eastAsia="宋体" w:cs="宋体"/>
                <w:snapToGrid w:val="0"/>
                <w:color w:val="auto"/>
                <w:spacing w:val="5"/>
                <w:kern w:val="0"/>
                <w:sz w:val="21"/>
                <w:szCs w:val="21"/>
              </w:rPr>
            </w:pPr>
          </w:p>
          <w:p>
            <w:pPr>
              <w:pStyle w:val="14"/>
              <w:spacing w:before="178"/>
              <w:ind w:right="296"/>
              <w:jc w:val="right"/>
              <w:rPr>
                <w:rFonts w:hint="eastAsia" w:ascii="宋体" w:hAnsi="宋体" w:eastAsia="宋体" w:cs="宋体"/>
                <w:snapToGrid w:val="0"/>
                <w:color w:val="auto"/>
                <w:spacing w:val="5"/>
                <w:kern w:val="0"/>
                <w:sz w:val="21"/>
                <w:szCs w:val="21"/>
              </w:rPr>
            </w:pPr>
          </w:p>
          <w:p>
            <w:pPr>
              <w:pStyle w:val="14"/>
              <w:spacing w:before="178"/>
              <w:ind w:right="296"/>
              <w:jc w:val="right"/>
              <w:rPr>
                <w:rFonts w:hint="eastAsia" w:ascii="宋体" w:hAnsi="宋体" w:eastAsia="宋体" w:cs="宋体"/>
                <w:snapToGrid w:val="0"/>
                <w:color w:val="auto"/>
                <w:spacing w:val="5"/>
                <w:kern w:val="0"/>
                <w:sz w:val="21"/>
                <w:szCs w:val="21"/>
              </w:rPr>
            </w:pPr>
          </w:p>
          <w:p>
            <w:pPr>
              <w:pStyle w:val="14"/>
              <w:spacing w:before="178"/>
              <w:ind w:right="296"/>
              <w:jc w:val="right"/>
              <w:rPr>
                <w:rFonts w:hint="eastAsia" w:ascii="宋体" w:hAnsi="宋体" w:eastAsia="宋体" w:cs="宋体"/>
                <w:snapToGrid w:val="0"/>
                <w:color w:val="auto"/>
                <w:spacing w:val="5"/>
                <w:kern w:val="0"/>
                <w:sz w:val="21"/>
                <w:szCs w:val="21"/>
                <w:lang w:eastAsia="zh-CN"/>
              </w:rPr>
            </w:pPr>
            <w:r>
              <w:rPr>
                <w:rFonts w:hint="eastAsia" w:cs="宋体"/>
                <w:snapToGrid w:val="0"/>
                <w:color w:val="auto"/>
                <w:spacing w:val="5"/>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1644" w:type="dxa"/>
            <w:vMerge w:val="continue"/>
          </w:tcPr>
          <w:p>
            <w:pPr>
              <w:pStyle w:val="14"/>
              <w:spacing w:line="273" w:lineRule="exact"/>
              <w:ind w:left="10"/>
              <w:jc w:val="center"/>
              <w:rPr>
                <w:rFonts w:hint="eastAsia" w:ascii="宋体" w:hAnsi="宋体" w:eastAsia="宋体" w:cs="宋体"/>
                <w:snapToGrid w:val="0"/>
                <w:color w:val="auto"/>
                <w:spacing w:val="5"/>
                <w:kern w:val="0"/>
                <w:sz w:val="21"/>
                <w:szCs w:val="21"/>
              </w:rPr>
            </w:pPr>
          </w:p>
        </w:tc>
        <w:tc>
          <w:tcPr>
            <w:tcW w:w="4075" w:type="dxa"/>
          </w:tcPr>
          <w:p>
            <w:pPr>
              <w:pStyle w:val="14"/>
              <w:spacing w:before="165"/>
              <w:ind w:left="106"/>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人员业绩:</w:t>
            </w:r>
          </w:p>
          <w:p>
            <w:pPr>
              <w:pStyle w:val="14"/>
              <w:spacing w:line="292" w:lineRule="exact"/>
              <w:ind w:left="107"/>
              <w:rPr>
                <w:rFonts w:hint="eastAsia" w:ascii="宋体" w:hAnsi="宋体" w:eastAsia="宋体" w:cs="宋体"/>
                <w:snapToGrid w:val="0"/>
                <w:color w:val="auto"/>
                <w:spacing w:val="5"/>
                <w:kern w:val="0"/>
                <w:sz w:val="21"/>
                <w:szCs w:val="21"/>
              </w:rPr>
            </w:pPr>
            <w:r>
              <w:rPr>
                <w:rFonts w:hint="eastAsia" w:ascii="宋体" w:hAnsi="宋体" w:eastAsia="宋体" w:cs="宋体"/>
                <w:snapToGrid w:val="0"/>
                <w:color w:val="auto"/>
                <w:spacing w:val="5"/>
                <w:kern w:val="0"/>
                <w:sz w:val="21"/>
                <w:szCs w:val="21"/>
              </w:rPr>
              <w:t>拟派总监自2017年1月1日以来（以竣工验收时间为准），完成过</w:t>
            </w:r>
            <w:r>
              <w:rPr>
                <w:rFonts w:hint="eastAsia" w:ascii="宋体" w:hAnsi="宋体" w:eastAsia="宋体" w:cs="宋体"/>
                <w:snapToGrid w:val="0"/>
                <w:color w:val="auto"/>
                <w:spacing w:val="5"/>
                <w:kern w:val="0"/>
                <w:sz w:val="21"/>
                <w:szCs w:val="21"/>
                <w:lang w:val="en-US" w:eastAsia="zh-CN"/>
              </w:rPr>
              <w:t>单座桥梁长度 160 米以上，且</w:t>
            </w:r>
            <w:r>
              <w:rPr>
                <w:color w:val="auto"/>
                <w:sz w:val="24"/>
              </w:rPr>
              <w:t>项目建安工程费</w:t>
            </w:r>
            <w:r>
              <w:rPr>
                <w:rFonts w:hint="eastAsia" w:ascii="宋体" w:hAnsi="宋体" w:eastAsia="宋体" w:cs="宋体"/>
                <w:snapToGrid w:val="0"/>
                <w:color w:val="auto"/>
                <w:spacing w:val="5"/>
                <w:kern w:val="0"/>
                <w:sz w:val="21"/>
                <w:szCs w:val="21"/>
                <w:lang w:val="en-US" w:eastAsia="zh-CN"/>
              </w:rPr>
              <w:t>在</w:t>
            </w:r>
            <w:r>
              <w:rPr>
                <w:rFonts w:hint="eastAsia" w:cs="宋体"/>
                <w:snapToGrid w:val="0"/>
                <w:color w:val="auto"/>
                <w:spacing w:val="5"/>
                <w:kern w:val="0"/>
                <w:sz w:val="21"/>
                <w:szCs w:val="21"/>
                <w:lang w:val="en-US" w:eastAsia="zh-CN"/>
              </w:rPr>
              <w:t>5</w:t>
            </w:r>
            <w:r>
              <w:rPr>
                <w:rFonts w:hint="eastAsia" w:ascii="宋体" w:hAnsi="宋体" w:eastAsia="宋体" w:cs="宋体"/>
                <w:snapToGrid w:val="0"/>
                <w:color w:val="auto"/>
                <w:spacing w:val="5"/>
                <w:kern w:val="0"/>
                <w:sz w:val="21"/>
                <w:szCs w:val="21"/>
                <w:lang w:val="en-US" w:eastAsia="zh-CN"/>
              </w:rPr>
              <w:t>000万元以上的市政桥梁综合工程的</w:t>
            </w:r>
            <w:r>
              <w:rPr>
                <w:rFonts w:hint="eastAsia" w:ascii="宋体" w:hAnsi="宋体" w:eastAsia="宋体" w:cs="宋体"/>
                <w:snapToGrid w:val="0"/>
                <w:color w:val="auto"/>
                <w:spacing w:val="5"/>
                <w:kern w:val="0"/>
                <w:sz w:val="21"/>
                <w:szCs w:val="21"/>
              </w:rPr>
              <w:t>监理服务项目</w:t>
            </w:r>
            <w:r>
              <w:rPr>
                <w:rFonts w:hint="eastAsia" w:ascii="宋体" w:hAnsi="宋体" w:eastAsia="宋体" w:cs="宋体"/>
                <w:snapToGrid w:val="0"/>
                <w:color w:val="auto"/>
                <w:spacing w:val="5"/>
                <w:kern w:val="0"/>
                <w:sz w:val="21"/>
                <w:szCs w:val="21"/>
                <w:lang w:val="en-US" w:eastAsia="zh-CN"/>
              </w:rPr>
              <w:t>业绩</w:t>
            </w:r>
            <w:r>
              <w:rPr>
                <w:rFonts w:hint="eastAsia" w:cs="宋体"/>
                <w:snapToGrid w:val="0"/>
                <w:color w:val="auto"/>
                <w:spacing w:val="5"/>
                <w:kern w:val="0"/>
                <w:sz w:val="21"/>
                <w:szCs w:val="21"/>
                <w:lang w:val="en-US" w:eastAsia="zh-CN"/>
              </w:rPr>
              <w:t>的</w:t>
            </w:r>
            <w:r>
              <w:rPr>
                <w:rFonts w:hint="eastAsia" w:ascii="宋体" w:hAnsi="宋体" w:eastAsia="宋体" w:cs="宋体"/>
                <w:snapToGrid w:val="0"/>
                <w:color w:val="auto"/>
                <w:spacing w:val="5"/>
                <w:kern w:val="0"/>
                <w:sz w:val="21"/>
                <w:szCs w:val="21"/>
              </w:rPr>
              <w:t>得</w:t>
            </w:r>
            <w:r>
              <w:rPr>
                <w:rFonts w:hint="eastAsia" w:cs="宋体"/>
                <w:snapToGrid w:val="0"/>
                <w:color w:val="auto"/>
                <w:spacing w:val="5"/>
                <w:kern w:val="0"/>
                <w:sz w:val="21"/>
                <w:szCs w:val="21"/>
                <w:lang w:val="en-US" w:eastAsia="zh-CN"/>
              </w:rPr>
              <w:t>1</w:t>
            </w:r>
            <w:r>
              <w:rPr>
                <w:rFonts w:hint="eastAsia" w:ascii="宋体" w:hAnsi="宋体" w:eastAsia="宋体" w:cs="宋体"/>
                <w:snapToGrid w:val="0"/>
                <w:color w:val="auto"/>
                <w:spacing w:val="5"/>
                <w:kern w:val="0"/>
                <w:sz w:val="21"/>
                <w:szCs w:val="21"/>
              </w:rPr>
              <w:t>分，最高得</w:t>
            </w:r>
            <w:r>
              <w:rPr>
                <w:rFonts w:hint="eastAsia" w:cs="宋体"/>
                <w:snapToGrid w:val="0"/>
                <w:color w:val="auto"/>
                <w:spacing w:val="5"/>
                <w:kern w:val="0"/>
                <w:sz w:val="21"/>
                <w:szCs w:val="21"/>
                <w:lang w:val="en-US" w:eastAsia="zh-CN"/>
              </w:rPr>
              <w:t>1</w:t>
            </w:r>
            <w:r>
              <w:rPr>
                <w:rFonts w:hint="eastAsia" w:ascii="宋体" w:hAnsi="宋体" w:eastAsia="宋体" w:cs="宋体"/>
                <w:snapToGrid w:val="0"/>
                <w:color w:val="auto"/>
                <w:spacing w:val="5"/>
                <w:kern w:val="0"/>
                <w:sz w:val="21"/>
                <w:szCs w:val="21"/>
              </w:rPr>
              <w:t>分；</w:t>
            </w:r>
          </w:p>
        </w:tc>
        <w:tc>
          <w:tcPr>
            <w:tcW w:w="3057" w:type="dxa"/>
            <w:vMerge w:val="continue"/>
          </w:tcPr>
          <w:p>
            <w:pPr>
              <w:pStyle w:val="14"/>
              <w:spacing w:line="273" w:lineRule="exact"/>
              <w:ind w:left="107"/>
              <w:rPr>
                <w:rFonts w:hint="eastAsia" w:ascii="宋体" w:hAnsi="宋体" w:eastAsia="宋体" w:cs="宋体"/>
                <w:snapToGrid w:val="0"/>
                <w:color w:val="auto"/>
                <w:spacing w:val="5"/>
                <w:kern w:val="0"/>
                <w:sz w:val="21"/>
                <w:szCs w:val="21"/>
              </w:rPr>
            </w:pPr>
          </w:p>
        </w:tc>
        <w:tc>
          <w:tcPr>
            <w:tcW w:w="738" w:type="dxa"/>
          </w:tcPr>
          <w:p>
            <w:pPr>
              <w:pStyle w:val="14"/>
              <w:rPr>
                <w:rFonts w:hint="eastAsia" w:ascii="宋体" w:hAnsi="宋体" w:eastAsia="宋体" w:cs="宋体"/>
                <w:snapToGrid w:val="0"/>
                <w:color w:val="auto"/>
                <w:spacing w:val="5"/>
                <w:kern w:val="0"/>
                <w:sz w:val="21"/>
                <w:szCs w:val="21"/>
              </w:rPr>
            </w:pPr>
          </w:p>
          <w:p>
            <w:pPr>
              <w:pStyle w:val="14"/>
              <w:spacing w:before="11"/>
              <w:rPr>
                <w:rFonts w:hint="eastAsia" w:ascii="宋体" w:hAnsi="宋体" w:eastAsia="宋体" w:cs="宋体"/>
                <w:snapToGrid w:val="0"/>
                <w:color w:val="auto"/>
                <w:spacing w:val="5"/>
                <w:kern w:val="0"/>
                <w:sz w:val="21"/>
                <w:szCs w:val="21"/>
              </w:rPr>
            </w:pPr>
          </w:p>
          <w:p>
            <w:pPr>
              <w:pStyle w:val="14"/>
              <w:ind w:right="296"/>
              <w:jc w:val="right"/>
              <w:rPr>
                <w:rFonts w:hint="eastAsia" w:ascii="宋体" w:hAnsi="宋体" w:eastAsia="宋体" w:cs="宋体"/>
                <w:snapToGrid w:val="0"/>
                <w:color w:val="auto"/>
                <w:spacing w:val="5"/>
                <w:kern w:val="0"/>
                <w:sz w:val="21"/>
                <w:szCs w:val="21"/>
                <w:lang w:eastAsia="zh-CN"/>
              </w:rPr>
            </w:pPr>
            <w:r>
              <w:rPr>
                <w:rFonts w:hint="eastAsia" w:cs="宋体"/>
                <w:snapToGrid w:val="0"/>
                <w:color w:val="auto"/>
                <w:spacing w:val="5"/>
                <w:kern w:val="0"/>
                <w:sz w:val="21"/>
                <w:szCs w:val="21"/>
                <w:lang w:val="en-US" w:eastAsia="zh-CN"/>
              </w:rPr>
              <w:t>1</w:t>
            </w:r>
          </w:p>
        </w:tc>
      </w:tr>
    </w:tbl>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hint="eastAsia" w:ascii="宋体" w:hAnsi="宋体" w:eastAsia="宋体" w:cs="宋体"/>
          <w:b/>
          <w:bCs/>
          <w:color w:val="auto"/>
          <w:spacing w:val="4"/>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hint="eastAsia" w:ascii="宋体" w:hAnsi="宋体" w:eastAsia="宋体" w:cs="宋体"/>
          <w:b/>
          <w:bCs/>
          <w:color w:val="auto"/>
          <w:spacing w:val="4"/>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hint="eastAsia" w:ascii="宋体" w:hAnsi="宋体" w:eastAsia="宋体" w:cs="宋体"/>
          <w:b/>
          <w:bCs/>
          <w:color w:val="auto"/>
          <w:spacing w:val="4"/>
          <w:sz w:val="24"/>
          <w:szCs w:val="24"/>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b/>
          <w:bCs/>
          <w:color w:val="auto"/>
          <w:spacing w:val="4"/>
          <w:sz w:val="24"/>
          <w:szCs w:val="24"/>
        </w:rPr>
      </w:pPr>
      <w:r>
        <w:rPr>
          <w:rFonts w:ascii="宋体" w:hAnsi="宋体" w:eastAsia="宋体" w:cs="宋体"/>
          <w:b/>
          <w:bCs/>
          <w:color w:val="auto"/>
          <w:spacing w:val="4"/>
          <w:sz w:val="24"/>
          <w:szCs w:val="24"/>
        </w:rPr>
        <w:t>技术评审（</w:t>
      </w:r>
      <w:r>
        <w:rPr>
          <w:rFonts w:hint="eastAsia" w:ascii="宋体" w:hAnsi="宋体" w:eastAsia="宋体" w:cs="宋体"/>
          <w:b/>
          <w:bCs/>
          <w:color w:val="auto"/>
          <w:spacing w:val="4"/>
          <w:sz w:val="24"/>
          <w:szCs w:val="24"/>
          <w:lang w:val="en-US" w:eastAsia="zh-CN"/>
        </w:rPr>
        <w:t>65</w:t>
      </w:r>
      <w:r>
        <w:rPr>
          <w:rFonts w:ascii="宋体" w:hAnsi="宋体" w:eastAsia="宋体" w:cs="宋体"/>
          <w:b/>
          <w:bCs/>
          <w:color w:val="auto"/>
          <w:spacing w:val="4"/>
          <w:sz w:val="24"/>
          <w:szCs w:val="24"/>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left="454" w:leftChars="0" w:right="222" w:rightChars="0" w:firstLine="540" w:firstLineChars="200"/>
        <w:textAlignment w:val="baseline"/>
        <w:rPr>
          <w:rFonts w:ascii="宋体" w:hAnsi="宋体" w:eastAsia="宋体" w:cs="宋体"/>
          <w:color w:val="auto"/>
          <w:spacing w:val="15"/>
          <w:sz w:val="24"/>
          <w:szCs w:val="24"/>
        </w:rPr>
      </w:pPr>
      <w:r>
        <w:rPr>
          <w:rFonts w:ascii="宋体" w:hAnsi="宋体" w:eastAsia="宋体" w:cs="宋体"/>
          <w:color w:val="auto"/>
          <w:spacing w:val="15"/>
          <w:sz w:val="24"/>
          <w:szCs w:val="24"/>
        </w:rPr>
        <w:t>技术评审主要内容包括监理大纲、人员与资源，质量、进度、投资控制安全文明标化管理，组织协调、重点难点等。具体评分步骤如下：</w:t>
      </w:r>
    </w:p>
    <w:p>
      <w:pPr>
        <w:spacing w:before="170" w:line="360" w:lineRule="auto"/>
        <w:ind w:left="306" w:firstLine="540" w:firstLineChars="200"/>
        <w:rPr>
          <w:rFonts w:ascii="宋体" w:hAnsi="宋体" w:eastAsia="宋体" w:cs="宋体"/>
          <w:color w:val="auto"/>
          <w:spacing w:val="15"/>
          <w:sz w:val="24"/>
          <w:szCs w:val="24"/>
        </w:rPr>
      </w:pPr>
      <w:r>
        <w:rPr>
          <w:rFonts w:ascii="宋体" w:hAnsi="宋体" w:eastAsia="宋体" w:cs="宋体"/>
          <w:color w:val="auto"/>
          <w:spacing w:val="15"/>
          <w:sz w:val="24"/>
          <w:szCs w:val="24"/>
        </w:rPr>
        <w:t>1、评标委员会成员视其科学性、针对性、可行性、先进性、完善程度对投标人的监理大纲划分类别，同时给出评审意见。</w:t>
      </w:r>
    </w:p>
    <w:p>
      <w:pPr>
        <w:spacing w:before="170" w:line="360" w:lineRule="auto"/>
        <w:ind w:left="306" w:firstLine="540" w:firstLineChars="200"/>
        <w:outlineLvl w:val="1"/>
        <w:rPr>
          <w:rFonts w:ascii="宋体" w:hAnsi="宋体" w:eastAsia="宋体" w:cs="宋体"/>
          <w:color w:val="auto"/>
          <w:spacing w:val="15"/>
          <w:sz w:val="24"/>
          <w:szCs w:val="24"/>
        </w:rPr>
      </w:pPr>
      <w:bookmarkStart w:id="40" w:name="_Toc6009"/>
      <w:r>
        <w:rPr>
          <w:rFonts w:ascii="宋体" w:hAnsi="宋体" w:eastAsia="宋体" w:cs="宋体"/>
          <w:color w:val="auto"/>
          <w:spacing w:val="15"/>
          <w:sz w:val="24"/>
          <w:szCs w:val="24"/>
        </w:rPr>
        <w:t>2、投标人的监理大纲的最终类别按以下方式确定:</w:t>
      </w:r>
      <w:bookmarkEnd w:id="40"/>
    </w:p>
    <w:p>
      <w:pPr>
        <w:spacing w:before="170" w:line="360" w:lineRule="auto"/>
        <w:ind w:left="306" w:firstLine="540" w:firstLineChars="200"/>
        <w:rPr>
          <w:rFonts w:ascii="宋体" w:hAnsi="宋体" w:eastAsia="宋体" w:cs="宋体"/>
          <w:color w:val="auto"/>
          <w:spacing w:val="15"/>
          <w:sz w:val="24"/>
          <w:szCs w:val="24"/>
        </w:rPr>
      </w:pPr>
      <w:r>
        <w:rPr>
          <w:rFonts w:ascii="宋体" w:hAnsi="宋体" w:eastAsia="宋体" w:cs="宋体"/>
          <w:color w:val="auto"/>
          <w:spacing w:val="15"/>
          <w:sz w:val="24"/>
          <w:szCs w:val="24"/>
        </w:rPr>
        <w:t>(1) 若专家给出的类别中某一类别占半数以上时，采用少数服从多数确定法。例：</w:t>
      </w:r>
    </w:p>
    <w:tbl>
      <w:tblPr>
        <w:tblStyle w:val="13"/>
        <w:tblW w:w="7600" w:type="dxa"/>
        <w:tblInd w:w="8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1276"/>
        <w:gridCol w:w="1278"/>
        <w:gridCol w:w="1134"/>
        <w:gridCol w:w="1259"/>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35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1</w:t>
            </w:r>
          </w:p>
        </w:tc>
        <w:tc>
          <w:tcPr>
            <w:tcW w:w="1276"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2</w:t>
            </w:r>
          </w:p>
        </w:tc>
        <w:tc>
          <w:tcPr>
            <w:tcW w:w="1278"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3</w:t>
            </w:r>
          </w:p>
        </w:tc>
        <w:tc>
          <w:tcPr>
            <w:tcW w:w="1134"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4</w:t>
            </w:r>
          </w:p>
        </w:tc>
        <w:tc>
          <w:tcPr>
            <w:tcW w:w="1259"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5</w:t>
            </w:r>
          </w:p>
        </w:tc>
        <w:tc>
          <w:tcPr>
            <w:tcW w:w="1300"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最终类别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5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c>
          <w:tcPr>
            <w:tcW w:w="1276"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三类</w:t>
            </w:r>
          </w:p>
        </w:tc>
        <w:tc>
          <w:tcPr>
            <w:tcW w:w="1278"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c>
          <w:tcPr>
            <w:tcW w:w="1134"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c>
          <w:tcPr>
            <w:tcW w:w="1259"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四类</w:t>
            </w:r>
          </w:p>
        </w:tc>
        <w:tc>
          <w:tcPr>
            <w:tcW w:w="1300"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r>
    </w:tbl>
    <w:p>
      <w:pPr>
        <w:spacing w:before="170" w:line="360" w:lineRule="auto"/>
        <w:ind w:left="306" w:firstLine="540" w:firstLineChars="200"/>
        <w:rPr>
          <w:rFonts w:ascii="宋体" w:hAnsi="宋体" w:eastAsia="宋体" w:cs="宋体"/>
          <w:color w:val="auto"/>
          <w:spacing w:val="15"/>
          <w:sz w:val="24"/>
          <w:szCs w:val="24"/>
        </w:rPr>
      </w:pPr>
      <w:r>
        <w:rPr>
          <w:rFonts w:ascii="宋体" w:hAnsi="宋体" w:eastAsia="宋体" w:cs="宋体"/>
          <w:color w:val="auto"/>
          <w:spacing w:val="15"/>
          <w:sz w:val="24"/>
          <w:szCs w:val="24"/>
        </w:rPr>
        <w:t>(2) 若专家给出的类别呈现离散型分布时，采用中位数确定法(对专家给出的类别进行排序，取中间类别) 。例：</w:t>
      </w:r>
    </w:p>
    <w:tbl>
      <w:tblPr>
        <w:tblStyle w:val="13"/>
        <w:tblW w:w="7543" w:type="dxa"/>
        <w:tblInd w:w="9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1273"/>
        <w:gridCol w:w="1293"/>
        <w:gridCol w:w="1010"/>
        <w:gridCol w:w="1293"/>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516"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1</w:t>
            </w:r>
          </w:p>
        </w:tc>
        <w:tc>
          <w:tcPr>
            <w:tcW w:w="127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2</w:t>
            </w:r>
          </w:p>
        </w:tc>
        <w:tc>
          <w:tcPr>
            <w:tcW w:w="129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3</w:t>
            </w:r>
          </w:p>
        </w:tc>
        <w:tc>
          <w:tcPr>
            <w:tcW w:w="1010"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4</w:t>
            </w:r>
          </w:p>
        </w:tc>
        <w:tc>
          <w:tcPr>
            <w:tcW w:w="129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专家 5</w:t>
            </w:r>
          </w:p>
        </w:tc>
        <w:tc>
          <w:tcPr>
            <w:tcW w:w="1158"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最终类别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516"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c>
          <w:tcPr>
            <w:tcW w:w="127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三类</w:t>
            </w:r>
          </w:p>
        </w:tc>
        <w:tc>
          <w:tcPr>
            <w:tcW w:w="129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四类</w:t>
            </w:r>
          </w:p>
        </w:tc>
        <w:tc>
          <w:tcPr>
            <w:tcW w:w="1010"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一类</w:t>
            </w:r>
          </w:p>
        </w:tc>
        <w:tc>
          <w:tcPr>
            <w:tcW w:w="1293"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二类</w:t>
            </w:r>
          </w:p>
        </w:tc>
        <w:tc>
          <w:tcPr>
            <w:tcW w:w="1158" w:type="dxa"/>
            <w:vAlign w:val="top"/>
          </w:tcPr>
          <w:p>
            <w:pPr>
              <w:spacing w:before="170" w:line="360" w:lineRule="auto"/>
              <w:rPr>
                <w:rFonts w:ascii="宋体" w:hAnsi="宋体" w:eastAsia="宋体" w:cs="宋体"/>
                <w:color w:val="auto"/>
                <w:spacing w:val="15"/>
                <w:sz w:val="24"/>
                <w:szCs w:val="24"/>
              </w:rPr>
            </w:pPr>
            <w:r>
              <w:rPr>
                <w:rFonts w:ascii="宋体" w:hAnsi="宋体" w:eastAsia="宋体" w:cs="宋体"/>
                <w:color w:val="auto"/>
                <w:spacing w:val="15"/>
                <w:sz w:val="24"/>
                <w:szCs w:val="24"/>
              </w:rPr>
              <w:t>二类</w:t>
            </w:r>
          </w:p>
        </w:tc>
      </w:tr>
    </w:tbl>
    <w:p>
      <w:pPr>
        <w:numPr>
          <w:ilvl w:val="0"/>
          <w:numId w:val="0"/>
        </w:numPr>
        <w:spacing w:before="170" w:line="360" w:lineRule="auto"/>
        <w:ind w:left="110" w:leftChars="0" w:firstLine="540" w:firstLineChars="200"/>
        <w:rPr>
          <w:rFonts w:ascii="宋体" w:hAnsi="宋体" w:eastAsia="宋体" w:cs="宋体"/>
          <w:color w:val="auto"/>
          <w:spacing w:val="15"/>
          <w:sz w:val="24"/>
          <w:szCs w:val="24"/>
        </w:rPr>
      </w:pPr>
      <w:r>
        <w:rPr>
          <w:rFonts w:hint="eastAsia" w:ascii="宋体" w:hAnsi="宋体" w:eastAsia="宋体" w:cs="宋体"/>
          <w:color w:val="auto"/>
          <w:spacing w:val="15"/>
          <w:sz w:val="24"/>
          <w:szCs w:val="24"/>
          <w:lang w:val="en-US" w:eastAsia="zh-CN"/>
        </w:rPr>
        <w:t>3、</w:t>
      </w:r>
      <w:r>
        <w:rPr>
          <w:rFonts w:ascii="宋体" w:hAnsi="宋体" w:eastAsia="宋体" w:cs="宋体"/>
          <w:color w:val="auto"/>
          <w:spacing w:val="15"/>
          <w:sz w:val="24"/>
          <w:szCs w:val="24"/>
        </w:rPr>
        <w:t>评标委员会成员按监理大纲评分标准评分标准，在确定的最终类别的分值范围内各自打分(小数点 后保留 1 位) ，评标委员会成员对应的打分平均值作为投标人监理大纲的得分(小数点后保留 2位， 第 3 位四舍五入)</w:t>
      </w:r>
      <w:r>
        <w:rPr>
          <w:rFonts w:hint="eastAsia" w:ascii="宋体" w:hAnsi="宋体" w:eastAsia="宋体" w:cs="宋体"/>
          <w:color w:val="auto"/>
          <w:spacing w:val="15"/>
          <w:sz w:val="24"/>
          <w:szCs w:val="24"/>
          <w:lang w:eastAsia="zh-CN"/>
        </w:rPr>
        <w:t>。</w:t>
      </w:r>
      <w:r>
        <w:rPr>
          <w:rFonts w:ascii="宋体" w:hAnsi="宋体" w:eastAsia="宋体" w:cs="宋体"/>
          <w:color w:val="auto"/>
          <w:spacing w:val="15"/>
          <w:sz w:val="24"/>
          <w:szCs w:val="24"/>
        </w:rPr>
        <w:t xml:space="preserve"> </w:t>
      </w:r>
    </w:p>
    <w:p>
      <w:pPr>
        <w:numPr>
          <w:ilvl w:val="0"/>
          <w:numId w:val="0"/>
        </w:numPr>
        <w:spacing w:before="170" w:line="360" w:lineRule="auto"/>
        <w:ind w:left="110" w:leftChars="0" w:firstLine="540" w:firstLineChars="200"/>
        <w:outlineLvl w:val="1"/>
        <w:rPr>
          <w:rFonts w:hint="default" w:eastAsia="宋体"/>
          <w:lang w:val="en-US" w:eastAsia="zh-CN"/>
        </w:rPr>
      </w:pPr>
      <w:bookmarkStart w:id="41" w:name="_Toc11665"/>
      <w:r>
        <w:rPr>
          <w:rFonts w:hint="eastAsia" w:ascii="宋体" w:hAnsi="宋体" w:eastAsia="宋体" w:cs="宋体"/>
          <w:color w:val="auto"/>
          <w:spacing w:val="15"/>
          <w:sz w:val="24"/>
          <w:szCs w:val="24"/>
          <w:lang w:val="en-US" w:eastAsia="zh-CN"/>
        </w:rPr>
        <w:t>4、</w:t>
      </w:r>
      <w:r>
        <w:rPr>
          <w:rFonts w:ascii="宋体" w:hAnsi="宋体" w:eastAsia="宋体" w:cs="宋体"/>
          <w:color w:val="auto"/>
          <w:spacing w:val="15"/>
          <w:sz w:val="24"/>
          <w:szCs w:val="24"/>
        </w:rPr>
        <w:t>监理大纲评分标准 (</w:t>
      </w:r>
      <w:r>
        <w:rPr>
          <w:rFonts w:hint="eastAsia" w:ascii="宋体" w:hAnsi="宋体" w:eastAsia="宋体" w:cs="宋体"/>
          <w:color w:val="auto"/>
          <w:spacing w:val="15"/>
          <w:sz w:val="24"/>
          <w:szCs w:val="24"/>
          <w:lang w:val="en-US" w:eastAsia="zh-CN"/>
        </w:rPr>
        <w:t>65</w:t>
      </w:r>
      <w:r>
        <w:rPr>
          <w:rFonts w:ascii="宋体" w:hAnsi="宋体" w:eastAsia="宋体" w:cs="宋体"/>
          <w:color w:val="auto"/>
          <w:spacing w:val="15"/>
          <w:sz w:val="24"/>
          <w:szCs w:val="24"/>
        </w:rPr>
        <w:t xml:space="preserve"> 分)</w:t>
      </w:r>
      <w:bookmarkEnd w:id="41"/>
    </w:p>
    <w:tbl>
      <w:tblPr>
        <w:tblStyle w:val="13"/>
        <w:tblW w:w="9274"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5"/>
        <w:gridCol w:w="1327"/>
        <w:gridCol w:w="1140"/>
        <w:gridCol w:w="1035"/>
        <w:gridCol w:w="1155"/>
        <w:gridCol w:w="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975" w:type="dxa"/>
            <w:tcBorders>
              <w:tl2br w:val="single" w:color="000000" w:sz="32" w:space="0"/>
            </w:tcBorders>
            <w:vAlign w:val="top"/>
          </w:tcPr>
          <w:p>
            <w:pPr>
              <w:spacing w:before="40" w:line="214" w:lineRule="auto"/>
              <w:ind w:left="2028"/>
              <w:rPr>
                <w:rFonts w:ascii="宋体" w:hAnsi="宋体" w:eastAsia="宋体" w:cs="宋体"/>
                <w:color w:val="0D0D0D"/>
                <w:spacing w:val="7"/>
                <w:sz w:val="20"/>
                <w:szCs w:val="20"/>
              </w:rPr>
            </w:pPr>
          </w:p>
          <w:p>
            <w:pPr>
              <w:spacing w:before="40" w:line="214" w:lineRule="auto"/>
              <w:ind w:left="2028"/>
              <w:rPr>
                <w:rFonts w:ascii="宋体" w:hAnsi="宋体" w:eastAsia="宋体" w:cs="宋体"/>
                <w:sz w:val="20"/>
                <w:szCs w:val="20"/>
              </w:rPr>
            </w:pPr>
            <w:r>
              <w:rPr>
                <w:rFonts w:ascii="宋体" w:hAnsi="宋体" w:eastAsia="宋体" w:cs="宋体"/>
                <w:color w:val="0D0D0D"/>
                <w:spacing w:val="7"/>
                <w:sz w:val="20"/>
                <w:szCs w:val="20"/>
              </w:rPr>
              <w:t>类</w:t>
            </w:r>
            <w:r>
              <w:rPr>
                <w:rFonts w:ascii="宋体" w:hAnsi="宋体" w:eastAsia="宋体" w:cs="宋体"/>
                <w:color w:val="0D0D0D"/>
                <w:spacing w:val="5"/>
                <w:sz w:val="20"/>
                <w:szCs w:val="20"/>
              </w:rPr>
              <w:t xml:space="preserve">  别</w:t>
            </w:r>
          </w:p>
          <w:p>
            <w:pPr>
              <w:spacing w:before="40" w:line="215" w:lineRule="auto"/>
              <w:ind w:left="537"/>
              <w:rPr>
                <w:rFonts w:ascii="宋体" w:hAnsi="宋体" w:eastAsia="宋体" w:cs="宋体"/>
                <w:color w:val="0D0D0D"/>
                <w:spacing w:val="9"/>
                <w:sz w:val="20"/>
                <w:szCs w:val="20"/>
              </w:rPr>
            </w:pPr>
          </w:p>
          <w:p>
            <w:pPr>
              <w:spacing w:before="40" w:line="215" w:lineRule="auto"/>
              <w:ind w:firstLine="436" w:firstLineChars="200"/>
              <w:rPr>
                <w:rFonts w:ascii="宋体" w:hAnsi="宋体" w:eastAsia="宋体" w:cs="宋体"/>
                <w:sz w:val="20"/>
                <w:szCs w:val="20"/>
              </w:rPr>
            </w:pPr>
            <w:r>
              <w:rPr>
                <w:rFonts w:ascii="宋体" w:hAnsi="宋体" w:eastAsia="宋体" w:cs="宋体"/>
                <w:color w:val="0D0D0D"/>
                <w:spacing w:val="9"/>
                <w:sz w:val="20"/>
                <w:szCs w:val="20"/>
              </w:rPr>
              <w:t>评</w:t>
            </w:r>
            <w:r>
              <w:rPr>
                <w:rFonts w:ascii="宋体" w:hAnsi="宋体" w:eastAsia="宋体" w:cs="宋体"/>
                <w:color w:val="0D0D0D"/>
                <w:spacing w:val="7"/>
                <w:sz w:val="20"/>
                <w:szCs w:val="20"/>
              </w:rPr>
              <w:t>审内容</w:t>
            </w:r>
          </w:p>
        </w:tc>
        <w:tc>
          <w:tcPr>
            <w:tcW w:w="1327" w:type="dxa"/>
            <w:vAlign w:val="top"/>
          </w:tcPr>
          <w:p>
            <w:pPr>
              <w:spacing w:before="203" w:line="275" w:lineRule="exact"/>
              <w:ind w:left="510"/>
              <w:jc w:val="left"/>
              <w:rPr>
                <w:rFonts w:ascii="宋体" w:hAnsi="宋体" w:eastAsia="宋体" w:cs="宋体"/>
                <w:sz w:val="20"/>
                <w:szCs w:val="20"/>
              </w:rPr>
            </w:pPr>
            <w:r>
              <w:rPr>
                <w:rFonts w:ascii="宋体" w:hAnsi="宋体" w:eastAsia="宋体" w:cs="宋体"/>
                <w:color w:val="0D0D0D"/>
                <w:spacing w:val="3"/>
                <w:position w:val="5"/>
                <w:sz w:val="20"/>
                <w:szCs w:val="20"/>
              </w:rPr>
              <w:t>一类</w:t>
            </w:r>
          </w:p>
          <w:p>
            <w:pPr>
              <w:spacing w:line="212" w:lineRule="auto"/>
              <w:ind w:left="411"/>
              <w:jc w:val="left"/>
              <w:rPr>
                <w:rFonts w:ascii="宋体" w:hAnsi="宋体" w:eastAsia="宋体" w:cs="宋体"/>
                <w:sz w:val="20"/>
                <w:szCs w:val="20"/>
              </w:rPr>
            </w:pPr>
            <w:r>
              <w:rPr>
                <w:rFonts w:ascii="宋体" w:hAnsi="宋体" w:eastAsia="宋体" w:cs="宋体"/>
                <w:color w:val="0D0D0D"/>
                <w:spacing w:val="33"/>
                <w:sz w:val="20"/>
                <w:szCs w:val="20"/>
              </w:rPr>
              <w:t>(好)</w:t>
            </w:r>
          </w:p>
        </w:tc>
        <w:tc>
          <w:tcPr>
            <w:tcW w:w="1140" w:type="dxa"/>
            <w:vAlign w:val="top"/>
          </w:tcPr>
          <w:p>
            <w:pPr>
              <w:spacing w:before="203" w:line="266" w:lineRule="auto"/>
              <w:ind w:left="239" w:right="230" w:firstLine="202"/>
              <w:jc w:val="left"/>
              <w:rPr>
                <w:rFonts w:ascii="宋体" w:hAnsi="宋体" w:eastAsia="宋体" w:cs="宋体"/>
                <w:sz w:val="20"/>
                <w:szCs w:val="20"/>
              </w:rPr>
            </w:pPr>
            <w:r>
              <w:rPr>
                <w:rFonts w:ascii="宋体" w:hAnsi="宋体" w:eastAsia="宋体" w:cs="宋体"/>
                <w:color w:val="0D0D0D"/>
                <w:spacing w:val="3"/>
                <w:sz w:val="20"/>
                <w:szCs w:val="20"/>
              </w:rPr>
              <w:t>二类</w:t>
            </w:r>
            <w:r>
              <w:rPr>
                <w:rFonts w:ascii="宋体" w:hAnsi="宋体" w:eastAsia="宋体" w:cs="宋体"/>
                <w:color w:val="0D0D0D"/>
                <w:sz w:val="20"/>
                <w:szCs w:val="20"/>
              </w:rPr>
              <w:t xml:space="preserve">  </w:t>
            </w:r>
            <w:r>
              <w:rPr>
                <w:rFonts w:ascii="宋体" w:hAnsi="宋体" w:eastAsia="宋体" w:cs="宋体"/>
                <w:color w:val="0D0D0D"/>
                <w:spacing w:val="33"/>
                <w:sz w:val="20"/>
                <w:szCs w:val="20"/>
              </w:rPr>
              <w:t>(较好)</w:t>
            </w:r>
          </w:p>
        </w:tc>
        <w:tc>
          <w:tcPr>
            <w:tcW w:w="1035" w:type="dxa"/>
            <w:vAlign w:val="top"/>
          </w:tcPr>
          <w:p>
            <w:pPr>
              <w:spacing w:before="203" w:line="266" w:lineRule="auto"/>
              <w:ind w:left="399" w:leftChars="190" w:right="54" w:firstLine="0" w:firstLineChars="0"/>
              <w:jc w:val="both"/>
              <w:rPr>
                <w:rFonts w:ascii="宋体" w:hAnsi="宋体" w:eastAsia="宋体" w:cs="宋体"/>
                <w:sz w:val="20"/>
                <w:szCs w:val="20"/>
              </w:rPr>
            </w:pPr>
            <w:r>
              <w:rPr>
                <w:rFonts w:ascii="宋体" w:hAnsi="宋体" w:eastAsia="宋体" w:cs="宋体"/>
                <w:color w:val="0D0D0D"/>
                <w:spacing w:val="5"/>
                <w:sz w:val="20"/>
                <w:szCs w:val="20"/>
              </w:rPr>
              <w:t>三</w:t>
            </w:r>
            <w:r>
              <w:rPr>
                <w:rFonts w:ascii="宋体" w:hAnsi="宋体" w:eastAsia="宋体" w:cs="宋体"/>
                <w:color w:val="0D0D0D"/>
                <w:spacing w:val="4"/>
                <w:sz w:val="20"/>
                <w:szCs w:val="20"/>
              </w:rPr>
              <w:t>类</w:t>
            </w:r>
            <w:r>
              <w:rPr>
                <w:rFonts w:ascii="宋体" w:hAnsi="宋体" w:eastAsia="宋体" w:cs="宋体"/>
                <w:color w:val="0D0D0D"/>
                <w:sz w:val="20"/>
                <w:szCs w:val="20"/>
              </w:rPr>
              <w:t xml:space="preserve"> </w:t>
            </w:r>
            <w:r>
              <w:rPr>
                <w:rFonts w:ascii="宋体" w:hAnsi="宋体" w:eastAsia="宋体" w:cs="宋体"/>
                <w:color w:val="0D0D0D"/>
                <w:spacing w:val="26"/>
                <w:sz w:val="20"/>
                <w:szCs w:val="20"/>
              </w:rPr>
              <w:t>(</w:t>
            </w:r>
            <w:r>
              <w:rPr>
                <w:rFonts w:ascii="宋体" w:hAnsi="宋体" w:eastAsia="宋体" w:cs="宋体"/>
                <w:color w:val="0D0D0D"/>
                <w:spacing w:val="25"/>
                <w:sz w:val="20"/>
                <w:szCs w:val="20"/>
              </w:rPr>
              <w:t>一般)</w:t>
            </w:r>
          </w:p>
        </w:tc>
        <w:tc>
          <w:tcPr>
            <w:tcW w:w="1155" w:type="dxa"/>
            <w:vAlign w:val="top"/>
          </w:tcPr>
          <w:p>
            <w:pPr>
              <w:spacing w:before="203" w:line="276" w:lineRule="exact"/>
              <w:ind w:left="386"/>
              <w:jc w:val="left"/>
              <w:rPr>
                <w:rFonts w:ascii="宋体" w:hAnsi="宋体" w:eastAsia="宋体" w:cs="宋体"/>
                <w:sz w:val="20"/>
                <w:szCs w:val="20"/>
              </w:rPr>
            </w:pPr>
            <w:r>
              <w:rPr>
                <w:rFonts w:ascii="宋体" w:hAnsi="宋体" w:eastAsia="宋体" w:cs="宋体"/>
                <w:color w:val="0D0D0D"/>
                <w:spacing w:val="-6"/>
                <w:position w:val="5"/>
                <w:sz w:val="20"/>
                <w:szCs w:val="20"/>
              </w:rPr>
              <w:t>四</w:t>
            </w:r>
            <w:r>
              <w:rPr>
                <w:rFonts w:ascii="宋体" w:hAnsi="宋体" w:eastAsia="宋体" w:cs="宋体"/>
                <w:color w:val="0D0D0D"/>
                <w:spacing w:val="-5"/>
                <w:position w:val="5"/>
                <w:sz w:val="20"/>
                <w:szCs w:val="20"/>
              </w:rPr>
              <w:t>类</w:t>
            </w:r>
          </w:p>
          <w:p>
            <w:pPr>
              <w:spacing w:before="1" w:line="213" w:lineRule="auto"/>
              <w:ind w:left="271"/>
              <w:jc w:val="left"/>
              <w:rPr>
                <w:rFonts w:ascii="宋体" w:hAnsi="宋体" w:eastAsia="宋体" w:cs="宋体"/>
                <w:sz w:val="20"/>
                <w:szCs w:val="20"/>
              </w:rPr>
            </w:pPr>
            <w:r>
              <w:rPr>
                <w:rFonts w:ascii="宋体" w:hAnsi="宋体" w:eastAsia="宋体" w:cs="宋体"/>
                <w:color w:val="0D0D0D"/>
                <w:spacing w:val="33"/>
                <w:sz w:val="20"/>
                <w:szCs w:val="20"/>
              </w:rPr>
              <w:t>(差)</w:t>
            </w:r>
          </w:p>
        </w:tc>
        <w:tc>
          <w:tcPr>
            <w:tcW w:w="642" w:type="dxa"/>
            <w:vAlign w:val="top"/>
          </w:tcPr>
          <w:p>
            <w:pPr>
              <w:spacing w:line="275" w:lineRule="auto"/>
              <w:jc w:val="left"/>
              <w:rPr>
                <w:rFonts w:ascii="Arial"/>
                <w:sz w:val="21"/>
              </w:rPr>
            </w:pPr>
          </w:p>
          <w:p>
            <w:pPr>
              <w:spacing w:before="65" w:line="215" w:lineRule="auto"/>
              <w:ind w:left="206"/>
              <w:jc w:val="left"/>
              <w:rPr>
                <w:rFonts w:ascii="宋体" w:hAnsi="宋体" w:eastAsia="宋体" w:cs="宋体"/>
                <w:sz w:val="20"/>
                <w:szCs w:val="20"/>
              </w:rPr>
            </w:pPr>
            <w:r>
              <w:rPr>
                <w:rFonts w:ascii="宋体" w:hAnsi="宋体" w:eastAsia="宋体" w:cs="宋体"/>
                <w:color w:val="0D0D0D"/>
                <w:spacing w:val="5"/>
                <w:sz w:val="20"/>
                <w:szCs w:val="20"/>
              </w:rPr>
              <w:t>缺</w:t>
            </w:r>
            <w:r>
              <w:rPr>
                <w:rFonts w:ascii="宋体" w:hAnsi="宋体" w:eastAsia="宋体" w:cs="宋体"/>
                <w:color w:val="0D0D0D"/>
                <w:spacing w:val="4"/>
                <w:sz w:val="20"/>
                <w:szCs w:val="20"/>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3975" w:type="dxa"/>
            <w:vAlign w:val="top"/>
          </w:tcPr>
          <w:p>
            <w:pPr>
              <w:spacing w:line="214" w:lineRule="auto"/>
              <w:ind w:firstLine="221" w:firstLineChars="100"/>
              <w:rPr>
                <w:rFonts w:hint="eastAsia" w:ascii="宋体" w:hAnsi="宋体" w:eastAsia="宋体" w:cs="宋体"/>
                <w:sz w:val="20"/>
                <w:szCs w:val="20"/>
                <w:lang w:eastAsia="zh-CN"/>
              </w:rPr>
            </w:pPr>
            <w:r>
              <w:rPr>
                <w:rFonts w:ascii="宋体" w:hAnsi="宋体" w:eastAsia="宋体" w:cs="宋体"/>
                <w:b/>
                <w:bCs/>
                <w:snapToGrid w:val="0"/>
                <w:color w:val="auto"/>
                <w:spacing w:val="5"/>
                <w:kern w:val="0"/>
                <w:sz w:val="21"/>
                <w:szCs w:val="21"/>
              </w:rPr>
              <w:t>监理大纲整体情况</w:t>
            </w:r>
            <w:r>
              <w:rPr>
                <w:rFonts w:hint="eastAsia" w:ascii="宋体" w:hAnsi="宋体" w:eastAsia="宋体" w:cs="宋体"/>
                <w:snapToGrid w:val="0"/>
                <w:color w:val="auto"/>
                <w:spacing w:val="5"/>
                <w:kern w:val="0"/>
                <w:sz w:val="21"/>
                <w:szCs w:val="21"/>
                <w:lang w:eastAsia="zh-CN"/>
              </w:rPr>
              <w:t>：</w:t>
            </w:r>
            <w:r>
              <w:rPr>
                <w:rFonts w:ascii="宋体" w:hAnsi="宋体" w:eastAsia="宋体" w:cs="宋体"/>
                <w:snapToGrid w:val="0"/>
                <w:color w:val="auto"/>
                <w:spacing w:val="5"/>
                <w:kern w:val="0"/>
                <w:sz w:val="21"/>
                <w:szCs w:val="21"/>
              </w:rPr>
              <w:t>监理大纲内容编写情况（合并）</w:t>
            </w:r>
            <w:r>
              <w:rPr>
                <w:rFonts w:hint="eastAsia" w:ascii="宋体" w:hAnsi="宋体" w:eastAsia="宋体" w:cs="宋体"/>
                <w:snapToGrid w:val="0"/>
                <w:color w:val="auto"/>
                <w:spacing w:val="5"/>
                <w:kern w:val="0"/>
                <w:sz w:val="21"/>
                <w:szCs w:val="21"/>
                <w:lang w:eastAsia="zh-CN"/>
              </w:rPr>
              <w:t>。</w:t>
            </w:r>
          </w:p>
        </w:tc>
        <w:tc>
          <w:tcPr>
            <w:tcW w:w="1327" w:type="dxa"/>
            <w:vAlign w:val="top"/>
          </w:tcPr>
          <w:p>
            <w:pPr>
              <w:spacing w:before="199" w:line="231" w:lineRule="auto"/>
              <w:ind w:firstLine="250" w:firstLineChars="100"/>
              <w:rPr>
                <w:rFonts w:hint="default" w:ascii="宋体" w:hAnsi="宋体" w:eastAsia="宋体" w:cs="宋体"/>
                <w:sz w:val="20"/>
                <w:szCs w:val="20"/>
                <w:lang w:val="en-US" w:eastAsia="zh-CN"/>
              </w:rPr>
            </w:pPr>
            <w:r>
              <w:rPr>
                <w:rFonts w:hint="eastAsia" w:ascii="宋体" w:hAnsi="宋体" w:eastAsia="宋体" w:cs="宋体"/>
                <w:color w:val="auto"/>
                <w:spacing w:val="25"/>
                <w:sz w:val="20"/>
                <w:szCs w:val="20"/>
                <w:lang w:val="en-US" w:eastAsia="zh-CN"/>
              </w:rPr>
              <w:t>9</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25"/>
                <w:sz w:val="20"/>
                <w:szCs w:val="20"/>
                <w:lang w:val="en-US" w:eastAsia="zh-CN"/>
              </w:rPr>
              <w:t>7.5</w:t>
            </w:r>
          </w:p>
        </w:tc>
        <w:tc>
          <w:tcPr>
            <w:tcW w:w="1140" w:type="dxa"/>
            <w:vAlign w:val="top"/>
          </w:tcPr>
          <w:p>
            <w:pPr>
              <w:spacing w:before="198" w:line="233" w:lineRule="auto"/>
              <w:rPr>
                <w:rFonts w:hint="default" w:ascii="宋体" w:hAnsi="宋体" w:eastAsia="宋体" w:cs="宋体"/>
                <w:sz w:val="20"/>
                <w:szCs w:val="20"/>
                <w:lang w:val="en-US"/>
              </w:rPr>
            </w:pPr>
            <w:r>
              <w:rPr>
                <w:rFonts w:hint="eastAsia" w:ascii="宋体" w:hAnsi="宋体" w:eastAsia="宋体" w:cs="宋体"/>
                <w:color w:val="auto"/>
                <w:spacing w:val="26"/>
                <w:sz w:val="20"/>
                <w:szCs w:val="20"/>
                <w:lang w:val="en-US" w:eastAsia="zh-CN"/>
              </w:rPr>
              <w:t>7.4</w:t>
            </w:r>
            <w:r>
              <w:rPr>
                <w:rFonts w:hint="default" w:ascii="Times New Roman" w:hAnsi="Times New Roman" w:eastAsia="宋体" w:cs="Times New Roman"/>
                <w:color w:val="auto"/>
                <w:spacing w:val="25"/>
                <w:sz w:val="20"/>
                <w:szCs w:val="20"/>
              </w:rPr>
              <w:t>~</w:t>
            </w:r>
            <w:r>
              <w:rPr>
                <w:rFonts w:hint="eastAsia" w:ascii="Times New Roman" w:hAnsi="Times New Roman" w:eastAsia="宋体" w:cs="Times New Roman"/>
                <w:color w:val="auto"/>
                <w:spacing w:val="25"/>
                <w:sz w:val="20"/>
                <w:szCs w:val="20"/>
                <w:lang w:val="en-US" w:eastAsia="zh-CN"/>
              </w:rPr>
              <w:t>6.0</w:t>
            </w:r>
          </w:p>
        </w:tc>
        <w:tc>
          <w:tcPr>
            <w:tcW w:w="1035" w:type="dxa"/>
            <w:vAlign w:val="top"/>
          </w:tcPr>
          <w:p>
            <w:pPr>
              <w:spacing w:before="199" w:line="231" w:lineRule="auto"/>
              <w:rPr>
                <w:rFonts w:hint="default" w:ascii="宋体" w:hAnsi="宋体" w:eastAsia="宋体" w:cs="宋体"/>
                <w:sz w:val="20"/>
                <w:szCs w:val="20"/>
                <w:lang w:val="en-US"/>
              </w:rPr>
            </w:pPr>
            <w:r>
              <w:rPr>
                <w:rFonts w:hint="eastAsia" w:ascii="宋体" w:hAnsi="宋体" w:eastAsia="宋体" w:cs="宋体"/>
                <w:color w:val="auto"/>
                <w:spacing w:val="29"/>
                <w:sz w:val="20"/>
                <w:szCs w:val="20"/>
                <w:lang w:val="en-US" w:eastAsia="zh-CN"/>
              </w:rPr>
              <w:t>5.9</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26"/>
                <w:sz w:val="20"/>
                <w:szCs w:val="20"/>
                <w:lang w:val="en-US" w:eastAsia="zh-CN"/>
              </w:rPr>
              <w:t>4.5</w:t>
            </w:r>
          </w:p>
        </w:tc>
        <w:tc>
          <w:tcPr>
            <w:tcW w:w="1155" w:type="dxa"/>
            <w:vAlign w:val="top"/>
          </w:tcPr>
          <w:p>
            <w:pPr>
              <w:spacing w:before="199" w:line="231" w:lineRule="auto"/>
              <w:ind w:firstLine="238" w:firstLineChars="100"/>
              <w:rPr>
                <w:rFonts w:ascii="宋体" w:hAnsi="宋体" w:eastAsia="宋体" w:cs="宋体"/>
                <w:sz w:val="20"/>
                <w:szCs w:val="20"/>
              </w:rPr>
            </w:pPr>
            <w:r>
              <w:rPr>
                <w:rFonts w:hint="eastAsia" w:ascii="宋体" w:hAnsi="宋体" w:eastAsia="宋体" w:cs="宋体"/>
                <w:color w:val="auto"/>
                <w:spacing w:val="19"/>
                <w:sz w:val="20"/>
                <w:szCs w:val="20"/>
                <w:lang w:val="en-US" w:eastAsia="zh-CN"/>
              </w:rPr>
              <w:t>4.4</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19"/>
                <w:sz w:val="20"/>
                <w:szCs w:val="20"/>
                <w:lang w:val="en-US" w:eastAsia="zh-CN"/>
              </w:rPr>
              <w:t>3</w:t>
            </w:r>
            <w:r>
              <w:rPr>
                <w:rFonts w:ascii="宋体" w:hAnsi="宋体" w:eastAsia="宋体" w:cs="宋体"/>
                <w:color w:val="auto"/>
                <w:spacing w:val="19"/>
                <w:sz w:val="20"/>
                <w:szCs w:val="20"/>
              </w:rPr>
              <w:t>.</w:t>
            </w:r>
            <w:r>
              <w:rPr>
                <w:rFonts w:ascii="宋体" w:hAnsi="宋体" w:eastAsia="宋体" w:cs="宋体"/>
                <w:color w:val="auto"/>
                <w:spacing w:val="17"/>
                <w:sz w:val="20"/>
                <w:szCs w:val="20"/>
              </w:rPr>
              <w:t>0</w:t>
            </w:r>
          </w:p>
        </w:tc>
        <w:tc>
          <w:tcPr>
            <w:tcW w:w="642" w:type="dxa"/>
            <w:vAlign w:val="top"/>
          </w:tcPr>
          <w:p>
            <w:pPr>
              <w:spacing w:before="199" w:line="231" w:lineRule="auto"/>
              <w:ind w:left="366" w:leftChars="0"/>
              <w:rPr>
                <w:rFonts w:ascii="宋体" w:hAnsi="宋体" w:eastAsia="宋体" w:cs="宋体"/>
                <w:sz w:val="20"/>
                <w:szCs w:val="20"/>
              </w:rPr>
            </w:pPr>
            <w:r>
              <w:rPr>
                <w:rFonts w:ascii="宋体" w:hAnsi="宋体" w:eastAsia="宋体" w:cs="宋体"/>
                <w:color w:val="auto"/>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3975" w:type="dxa"/>
            <w:vAlign w:val="top"/>
          </w:tcPr>
          <w:p>
            <w:pPr>
              <w:pStyle w:val="14"/>
              <w:spacing w:before="3" w:line="242" w:lineRule="auto"/>
              <w:ind w:right="275"/>
              <w:jc w:val="left"/>
              <w:rPr>
                <w:rFonts w:hint="eastAsia" w:ascii="宋体" w:hAnsi="宋体" w:eastAsia="宋体" w:cs="宋体"/>
                <w:sz w:val="20"/>
                <w:szCs w:val="20"/>
                <w:lang w:eastAsia="zh-CN"/>
              </w:rPr>
            </w:pPr>
            <w:r>
              <w:rPr>
                <w:rFonts w:ascii="宋体" w:hAnsi="宋体" w:eastAsia="宋体" w:cs="宋体"/>
                <w:b/>
                <w:bCs/>
                <w:snapToGrid w:val="0"/>
                <w:color w:val="auto"/>
                <w:spacing w:val="5"/>
                <w:kern w:val="0"/>
                <w:sz w:val="21"/>
                <w:szCs w:val="21"/>
              </w:rPr>
              <w:t>监理组织机构及资源配置</w:t>
            </w:r>
            <w:r>
              <w:rPr>
                <w:rFonts w:hint="eastAsia" w:cs="宋体"/>
                <w:snapToGrid w:val="0"/>
                <w:color w:val="auto"/>
                <w:spacing w:val="5"/>
                <w:kern w:val="0"/>
                <w:sz w:val="21"/>
                <w:szCs w:val="21"/>
                <w:lang w:eastAsia="zh-CN"/>
              </w:rPr>
              <w:t>：项目监理部机构设置及人员配置情况、检测仪器和工具的配备情况。</w:t>
            </w:r>
          </w:p>
        </w:tc>
        <w:tc>
          <w:tcPr>
            <w:tcW w:w="1327" w:type="dxa"/>
            <w:vAlign w:val="top"/>
          </w:tcPr>
          <w:p>
            <w:pPr>
              <w:spacing w:before="198" w:line="231" w:lineRule="auto"/>
              <w:rPr>
                <w:rFonts w:hint="default" w:ascii="宋体" w:hAnsi="宋体" w:eastAsia="宋体" w:cs="宋体"/>
                <w:sz w:val="20"/>
                <w:szCs w:val="20"/>
                <w:lang w:val="en-US"/>
              </w:rPr>
            </w:pPr>
            <w:r>
              <w:rPr>
                <w:rFonts w:hint="eastAsia" w:ascii="宋体" w:hAnsi="宋体" w:eastAsia="宋体" w:cs="宋体"/>
                <w:color w:val="0D0D0D"/>
                <w:spacing w:val="25"/>
                <w:sz w:val="20"/>
                <w:szCs w:val="20"/>
                <w:lang w:val="en-US" w:eastAsia="zh-CN"/>
              </w:rPr>
              <w:t>11.0</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5"/>
                <w:sz w:val="20"/>
                <w:szCs w:val="20"/>
                <w:lang w:val="en-US" w:eastAsia="zh-CN"/>
              </w:rPr>
              <w:t>9.3</w:t>
            </w:r>
          </w:p>
        </w:tc>
        <w:tc>
          <w:tcPr>
            <w:tcW w:w="1140" w:type="dxa"/>
            <w:vAlign w:val="top"/>
          </w:tcPr>
          <w:p>
            <w:pPr>
              <w:spacing w:before="197" w:line="233" w:lineRule="auto"/>
              <w:rPr>
                <w:rFonts w:hint="default" w:ascii="宋体" w:hAnsi="宋体" w:eastAsia="宋体" w:cs="宋体"/>
                <w:sz w:val="20"/>
                <w:szCs w:val="20"/>
                <w:lang w:val="en-US"/>
              </w:rPr>
            </w:pPr>
            <w:r>
              <w:rPr>
                <w:rFonts w:hint="eastAsia" w:ascii="宋体" w:hAnsi="宋体" w:eastAsia="宋体" w:cs="宋体"/>
                <w:color w:val="0D0D0D"/>
                <w:spacing w:val="26"/>
                <w:sz w:val="20"/>
                <w:szCs w:val="20"/>
                <w:lang w:val="en-US" w:eastAsia="zh-CN"/>
              </w:rPr>
              <w:t>9.2</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4"/>
                <w:sz w:val="20"/>
                <w:szCs w:val="20"/>
                <w:lang w:val="en-US" w:eastAsia="zh-CN"/>
              </w:rPr>
              <w:t>7.4</w:t>
            </w:r>
          </w:p>
        </w:tc>
        <w:tc>
          <w:tcPr>
            <w:tcW w:w="1035" w:type="dxa"/>
            <w:vAlign w:val="top"/>
          </w:tcPr>
          <w:p>
            <w:pPr>
              <w:spacing w:before="198" w:line="231" w:lineRule="auto"/>
              <w:rPr>
                <w:rFonts w:hint="default" w:ascii="宋体" w:hAnsi="宋体" w:eastAsia="宋体" w:cs="宋体"/>
                <w:sz w:val="20"/>
                <w:szCs w:val="20"/>
                <w:lang w:val="en-US"/>
              </w:rPr>
            </w:pPr>
            <w:r>
              <w:rPr>
                <w:rFonts w:hint="eastAsia" w:ascii="宋体" w:hAnsi="宋体" w:eastAsia="宋体" w:cs="宋体"/>
                <w:color w:val="0D0D0D"/>
                <w:spacing w:val="29"/>
                <w:sz w:val="20"/>
                <w:szCs w:val="20"/>
                <w:lang w:val="en-US" w:eastAsia="zh-CN"/>
              </w:rPr>
              <w:t>7.3</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6"/>
                <w:sz w:val="20"/>
                <w:szCs w:val="20"/>
                <w:lang w:val="en-US" w:eastAsia="zh-CN"/>
              </w:rPr>
              <w:t>5.6</w:t>
            </w:r>
          </w:p>
        </w:tc>
        <w:tc>
          <w:tcPr>
            <w:tcW w:w="1155" w:type="dxa"/>
            <w:vAlign w:val="top"/>
          </w:tcPr>
          <w:p>
            <w:pPr>
              <w:spacing w:before="198" w:line="231" w:lineRule="auto"/>
              <w:ind w:left="162" w:leftChars="0"/>
              <w:rPr>
                <w:rFonts w:ascii="宋体" w:hAnsi="宋体" w:eastAsia="宋体" w:cs="宋体"/>
                <w:sz w:val="20"/>
                <w:szCs w:val="20"/>
              </w:rPr>
            </w:pPr>
            <w:r>
              <w:rPr>
                <w:rFonts w:hint="eastAsia" w:ascii="宋体" w:hAnsi="宋体" w:eastAsia="宋体" w:cs="宋体"/>
                <w:color w:val="0D0D0D"/>
                <w:spacing w:val="19"/>
                <w:sz w:val="20"/>
                <w:szCs w:val="20"/>
                <w:lang w:val="en-US" w:eastAsia="zh-CN"/>
              </w:rPr>
              <w:t>5.5</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19"/>
                <w:sz w:val="20"/>
                <w:szCs w:val="20"/>
                <w:lang w:val="en-US" w:eastAsia="zh-CN"/>
              </w:rPr>
              <w:t>4</w:t>
            </w:r>
            <w:r>
              <w:rPr>
                <w:rFonts w:ascii="宋体" w:hAnsi="宋体" w:eastAsia="宋体" w:cs="宋体"/>
                <w:color w:val="0D0D0D"/>
                <w:spacing w:val="19"/>
                <w:sz w:val="20"/>
                <w:szCs w:val="20"/>
              </w:rPr>
              <w:t>.</w:t>
            </w:r>
            <w:r>
              <w:rPr>
                <w:rFonts w:ascii="宋体" w:hAnsi="宋体" w:eastAsia="宋体" w:cs="宋体"/>
                <w:color w:val="0D0D0D"/>
                <w:spacing w:val="17"/>
                <w:sz w:val="20"/>
                <w:szCs w:val="20"/>
              </w:rPr>
              <w:t>0</w:t>
            </w:r>
          </w:p>
        </w:tc>
        <w:tc>
          <w:tcPr>
            <w:tcW w:w="642" w:type="dxa"/>
            <w:vAlign w:val="top"/>
          </w:tcPr>
          <w:p>
            <w:pPr>
              <w:spacing w:before="198" w:line="231" w:lineRule="auto"/>
              <w:ind w:left="366" w:leftChars="0"/>
              <w:rPr>
                <w:rFonts w:ascii="宋体" w:hAnsi="宋体" w:eastAsia="宋体" w:cs="宋体"/>
                <w:sz w:val="20"/>
                <w:szCs w:val="20"/>
              </w:rPr>
            </w:pPr>
            <w:r>
              <w:rPr>
                <w:rFonts w:ascii="宋体" w:hAnsi="宋体" w:eastAsia="宋体" w:cs="宋体"/>
                <w:color w:val="0D0D0D"/>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3975" w:type="dxa"/>
            <w:vAlign w:val="top"/>
          </w:tcPr>
          <w:p>
            <w:pPr>
              <w:pStyle w:val="14"/>
              <w:spacing w:before="3" w:line="242" w:lineRule="auto"/>
              <w:ind w:left="106" w:right="275"/>
              <w:jc w:val="both"/>
              <w:rPr>
                <w:rFonts w:hint="eastAsia" w:ascii="宋体" w:hAnsi="宋体" w:eastAsia="宋体" w:cs="宋体"/>
                <w:sz w:val="20"/>
                <w:szCs w:val="20"/>
                <w:lang w:eastAsia="zh-CN"/>
              </w:rPr>
            </w:pPr>
            <w:r>
              <w:rPr>
                <w:rFonts w:ascii="宋体" w:hAnsi="宋体" w:eastAsia="宋体" w:cs="宋体"/>
                <w:b/>
                <w:bCs/>
                <w:snapToGrid w:val="0"/>
                <w:color w:val="auto"/>
                <w:spacing w:val="5"/>
                <w:kern w:val="0"/>
                <w:sz w:val="21"/>
                <w:szCs w:val="21"/>
              </w:rPr>
              <w:t>监理工作制度及程序</w:t>
            </w:r>
            <w:r>
              <w:rPr>
                <w:rFonts w:hint="eastAsia" w:cs="宋体"/>
                <w:snapToGrid w:val="0"/>
                <w:color w:val="auto"/>
                <w:spacing w:val="5"/>
                <w:kern w:val="0"/>
                <w:sz w:val="21"/>
                <w:szCs w:val="21"/>
                <w:lang w:eastAsia="zh-CN"/>
              </w:rPr>
              <w:t>：</w:t>
            </w:r>
            <w:r>
              <w:rPr>
                <w:rFonts w:ascii="宋体" w:hAnsi="宋体" w:eastAsia="宋体" w:cs="宋体"/>
                <w:snapToGrid w:val="0"/>
                <w:color w:val="auto"/>
                <w:spacing w:val="5"/>
                <w:kern w:val="0"/>
                <w:sz w:val="21"/>
                <w:szCs w:val="21"/>
              </w:rPr>
              <w:t>监理日常各项工作制度、监理人员工作纪律及施工各阶段监理工作程序</w:t>
            </w:r>
            <w:r>
              <w:rPr>
                <w:rFonts w:hint="eastAsia" w:cs="宋体"/>
                <w:snapToGrid w:val="0"/>
                <w:color w:val="auto"/>
                <w:spacing w:val="5"/>
                <w:kern w:val="0"/>
                <w:sz w:val="21"/>
                <w:szCs w:val="21"/>
                <w:lang w:eastAsia="zh-CN"/>
              </w:rPr>
              <w:t>。</w:t>
            </w:r>
          </w:p>
        </w:tc>
        <w:tc>
          <w:tcPr>
            <w:tcW w:w="1327" w:type="dxa"/>
            <w:vAlign w:val="top"/>
          </w:tcPr>
          <w:p>
            <w:pPr>
              <w:spacing w:before="198" w:line="231" w:lineRule="auto"/>
              <w:rPr>
                <w:rFonts w:hint="default" w:ascii="宋体" w:hAnsi="宋体" w:eastAsia="宋体" w:cs="宋体"/>
                <w:sz w:val="20"/>
                <w:szCs w:val="20"/>
                <w:lang w:val="en-US" w:eastAsia="zh-CN"/>
              </w:rPr>
            </w:pPr>
            <w:r>
              <w:rPr>
                <w:rFonts w:hint="eastAsia" w:ascii="宋体" w:hAnsi="宋体" w:eastAsia="宋体" w:cs="宋体"/>
                <w:color w:val="0D0D0D"/>
                <w:spacing w:val="25"/>
                <w:sz w:val="20"/>
                <w:szCs w:val="20"/>
                <w:lang w:val="en-US" w:eastAsia="zh-CN"/>
              </w:rPr>
              <w:t>10.0</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5"/>
                <w:sz w:val="20"/>
                <w:szCs w:val="20"/>
                <w:lang w:val="en-US" w:eastAsia="zh-CN"/>
              </w:rPr>
              <w:t>8.5</w:t>
            </w:r>
          </w:p>
        </w:tc>
        <w:tc>
          <w:tcPr>
            <w:tcW w:w="1140" w:type="dxa"/>
            <w:vAlign w:val="top"/>
          </w:tcPr>
          <w:p>
            <w:pPr>
              <w:spacing w:before="197" w:line="233" w:lineRule="auto"/>
              <w:rPr>
                <w:rFonts w:hint="default" w:ascii="宋体" w:hAnsi="宋体" w:eastAsia="宋体" w:cs="宋体"/>
                <w:sz w:val="20"/>
                <w:szCs w:val="20"/>
                <w:lang w:val="en-US" w:eastAsia="zh-CN"/>
              </w:rPr>
            </w:pPr>
            <w:r>
              <w:rPr>
                <w:rFonts w:hint="eastAsia" w:ascii="宋体" w:hAnsi="宋体" w:eastAsia="宋体" w:cs="宋体"/>
                <w:color w:val="0D0D0D"/>
                <w:spacing w:val="26"/>
                <w:sz w:val="20"/>
                <w:szCs w:val="20"/>
                <w:lang w:val="en-US" w:eastAsia="zh-CN"/>
              </w:rPr>
              <w:t>8.4</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4"/>
                <w:sz w:val="20"/>
                <w:szCs w:val="20"/>
                <w:lang w:val="en-US" w:eastAsia="zh-CN"/>
              </w:rPr>
              <w:t>7.0</w:t>
            </w:r>
          </w:p>
        </w:tc>
        <w:tc>
          <w:tcPr>
            <w:tcW w:w="1035" w:type="dxa"/>
            <w:vAlign w:val="top"/>
          </w:tcPr>
          <w:p>
            <w:pPr>
              <w:spacing w:before="198" w:line="231" w:lineRule="auto"/>
              <w:rPr>
                <w:rFonts w:hint="default" w:ascii="宋体" w:hAnsi="宋体" w:eastAsia="宋体" w:cs="宋体"/>
                <w:sz w:val="20"/>
                <w:szCs w:val="20"/>
                <w:lang w:val="en-US" w:eastAsia="zh-CN"/>
              </w:rPr>
            </w:pPr>
            <w:r>
              <w:rPr>
                <w:rFonts w:hint="eastAsia" w:ascii="宋体" w:hAnsi="宋体" w:eastAsia="宋体" w:cs="宋体"/>
                <w:color w:val="0D0D0D"/>
                <w:spacing w:val="29"/>
                <w:sz w:val="20"/>
                <w:szCs w:val="20"/>
                <w:lang w:val="en-US" w:eastAsia="zh-CN"/>
              </w:rPr>
              <w:t>6.9</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6"/>
                <w:sz w:val="20"/>
                <w:szCs w:val="20"/>
                <w:lang w:val="en-US" w:eastAsia="zh-CN"/>
              </w:rPr>
              <w:t>5.5</w:t>
            </w:r>
          </w:p>
        </w:tc>
        <w:tc>
          <w:tcPr>
            <w:tcW w:w="1155" w:type="dxa"/>
            <w:vAlign w:val="top"/>
          </w:tcPr>
          <w:p>
            <w:pPr>
              <w:spacing w:before="198" w:line="231" w:lineRule="auto"/>
              <w:ind w:left="162" w:leftChars="0"/>
              <w:rPr>
                <w:rFonts w:ascii="宋体" w:hAnsi="宋体" w:eastAsia="宋体" w:cs="宋体"/>
                <w:sz w:val="20"/>
                <w:szCs w:val="20"/>
              </w:rPr>
            </w:pPr>
            <w:r>
              <w:rPr>
                <w:rFonts w:hint="eastAsia" w:ascii="宋体" w:hAnsi="宋体" w:eastAsia="宋体" w:cs="宋体"/>
                <w:color w:val="0D0D0D"/>
                <w:spacing w:val="19"/>
                <w:sz w:val="20"/>
                <w:szCs w:val="20"/>
                <w:lang w:val="en-US" w:eastAsia="zh-CN"/>
              </w:rPr>
              <w:t>5.4</w:t>
            </w:r>
            <w:r>
              <w:rPr>
                <w:rFonts w:hint="default" w:ascii="Times New Roman" w:hAnsi="Times New Roman" w:eastAsia="宋体" w:cs="Times New Roman"/>
                <w:color w:val="0D0D0D"/>
                <w:spacing w:val="25"/>
                <w:sz w:val="20"/>
                <w:szCs w:val="20"/>
              </w:rPr>
              <w:t>~</w:t>
            </w:r>
            <w:r>
              <w:rPr>
                <w:rFonts w:hint="eastAsia" w:ascii="Times New Roman" w:hAnsi="Times New Roman" w:eastAsia="宋体" w:cs="Times New Roman"/>
                <w:color w:val="0D0D0D"/>
                <w:spacing w:val="25"/>
                <w:sz w:val="20"/>
                <w:szCs w:val="20"/>
                <w:lang w:val="en-US" w:eastAsia="zh-CN"/>
              </w:rPr>
              <w:t>4</w:t>
            </w:r>
            <w:r>
              <w:rPr>
                <w:rFonts w:ascii="宋体" w:hAnsi="宋体" w:eastAsia="宋体" w:cs="宋体"/>
                <w:color w:val="0D0D0D"/>
                <w:spacing w:val="19"/>
                <w:sz w:val="20"/>
                <w:szCs w:val="20"/>
              </w:rPr>
              <w:t>.</w:t>
            </w:r>
            <w:r>
              <w:rPr>
                <w:rFonts w:ascii="宋体" w:hAnsi="宋体" w:eastAsia="宋体" w:cs="宋体"/>
                <w:color w:val="0D0D0D"/>
                <w:spacing w:val="17"/>
                <w:sz w:val="20"/>
                <w:szCs w:val="20"/>
              </w:rPr>
              <w:t>0</w:t>
            </w:r>
          </w:p>
        </w:tc>
        <w:tc>
          <w:tcPr>
            <w:tcW w:w="642" w:type="dxa"/>
            <w:vAlign w:val="top"/>
          </w:tcPr>
          <w:p>
            <w:pPr>
              <w:spacing w:before="198" w:line="231" w:lineRule="auto"/>
              <w:ind w:left="366" w:leftChars="0"/>
              <w:rPr>
                <w:rFonts w:ascii="宋体" w:hAnsi="宋体" w:eastAsia="宋体" w:cs="宋体"/>
                <w:sz w:val="20"/>
                <w:szCs w:val="20"/>
              </w:rPr>
            </w:pPr>
            <w:r>
              <w:rPr>
                <w:rFonts w:ascii="宋体" w:hAnsi="宋体" w:eastAsia="宋体" w:cs="宋体"/>
                <w:color w:val="0D0D0D"/>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3975" w:type="dxa"/>
            <w:vAlign w:val="top"/>
          </w:tcPr>
          <w:p>
            <w:pPr>
              <w:pStyle w:val="14"/>
              <w:spacing w:before="3" w:line="242" w:lineRule="auto"/>
              <w:ind w:left="106" w:right="275"/>
              <w:jc w:val="both"/>
              <w:rPr>
                <w:rFonts w:hint="eastAsia" w:ascii="宋体" w:hAnsi="宋体" w:eastAsia="宋体" w:cs="宋体"/>
                <w:b/>
                <w:bCs/>
                <w:snapToGrid w:val="0"/>
                <w:color w:val="auto"/>
                <w:spacing w:val="5"/>
                <w:kern w:val="0"/>
                <w:sz w:val="21"/>
                <w:szCs w:val="21"/>
                <w:lang w:eastAsia="zh-CN"/>
              </w:rPr>
            </w:pPr>
            <w:r>
              <w:rPr>
                <w:rFonts w:ascii="宋体" w:hAnsi="宋体" w:eastAsia="宋体" w:cs="宋体"/>
                <w:b/>
                <w:bCs/>
                <w:snapToGrid w:val="0"/>
                <w:color w:val="auto"/>
                <w:spacing w:val="5"/>
                <w:kern w:val="0"/>
                <w:sz w:val="21"/>
                <w:szCs w:val="21"/>
              </w:rPr>
              <w:t>监理工程目标控制手段和措施</w:t>
            </w:r>
            <w:r>
              <w:rPr>
                <w:rFonts w:hint="eastAsia" w:cs="宋体"/>
                <w:snapToGrid w:val="0"/>
                <w:color w:val="auto"/>
                <w:spacing w:val="5"/>
                <w:kern w:val="0"/>
                <w:sz w:val="21"/>
                <w:szCs w:val="21"/>
                <w:lang w:eastAsia="zh-CN"/>
              </w:rPr>
              <w:t>：</w:t>
            </w:r>
            <w:r>
              <w:rPr>
                <w:rFonts w:ascii="宋体" w:hAnsi="宋体" w:eastAsia="宋体" w:cs="宋体"/>
                <w:snapToGrid w:val="0"/>
                <w:color w:val="auto"/>
                <w:spacing w:val="5"/>
                <w:kern w:val="0"/>
                <w:sz w:val="21"/>
                <w:szCs w:val="21"/>
              </w:rPr>
              <w:t>质量、进度、投资以及安全文明控制手段和措施</w:t>
            </w:r>
            <w:r>
              <w:rPr>
                <w:rFonts w:hint="eastAsia" w:cs="宋体"/>
                <w:snapToGrid w:val="0"/>
                <w:color w:val="auto"/>
                <w:spacing w:val="5"/>
                <w:kern w:val="0"/>
                <w:sz w:val="21"/>
                <w:szCs w:val="21"/>
                <w:lang w:eastAsia="zh-CN"/>
              </w:rPr>
              <w:t>。</w:t>
            </w:r>
          </w:p>
        </w:tc>
        <w:tc>
          <w:tcPr>
            <w:tcW w:w="1327" w:type="dxa"/>
            <w:vAlign w:val="top"/>
          </w:tcPr>
          <w:p>
            <w:pPr>
              <w:spacing w:before="198" w:line="231" w:lineRule="auto"/>
              <w:rPr>
                <w:rFonts w:hint="default" w:ascii="宋体" w:hAnsi="宋体" w:eastAsia="宋体" w:cs="宋体"/>
                <w:color w:val="0D0D0D"/>
                <w:spacing w:val="25"/>
                <w:sz w:val="20"/>
                <w:szCs w:val="20"/>
                <w:lang w:val="en-US"/>
              </w:rPr>
            </w:pPr>
            <w:r>
              <w:rPr>
                <w:rFonts w:hint="eastAsia" w:ascii="宋体" w:hAnsi="宋体" w:eastAsia="宋体" w:cs="宋体"/>
                <w:color w:val="0D0D0D"/>
                <w:spacing w:val="25"/>
                <w:sz w:val="20"/>
                <w:szCs w:val="20"/>
                <w:lang w:val="en-US" w:eastAsia="zh-CN"/>
              </w:rPr>
              <w:t>12.0</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5"/>
                <w:sz w:val="20"/>
                <w:szCs w:val="20"/>
                <w:lang w:val="en-US" w:eastAsia="zh-CN"/>
              </w:rPr>
              <w:t>10.3</w:t>
            </w:r>
          </w:p>
        </w:tc>
        <w:tc>
          <w:tcPr>
            <w:tcW w:w="1140" w:type="dxa"/>
            <w:vAlign w:val="top"/>
          </w:tcPr>
          <w:p>
            <w:pPr>
              <w:spacing w:before="197" w:line="233" w:lineRule="auto"/>
              <w:rPr>
                <w:rFonts w:hint="default" w:ascii="宋体" w:hAnsi="宋体" w:eastAsia="宋体" w:cs="宋体"/>
                <w:color w:val="0D0D0D"/>
                <w:spacing w:val="26"/>
                <w:sz w:val="20"/>
                <w:szCs w:val="20"/>
                <w:lang w:val="en-US"/>
              </w:rPr>
            </w:pPr>
            <w:r>
              <w:rPr>
                <w:rFonts w:hint="eastAsia" w:ascii="宋体" w:hAnsi="宋体" w:eastAsia="宋体" w:cs="宋体"/>
                <w:color w:val="0D0D0D"/>
                <w:spacing w:val="26"/>
                <w:sz w:val="20"/>
                <w:szCs w:val="20"/>
                <w:lang w:val="en-US" w:eastAsia="zh-CN"/>
              </w:rPr>
              <w:t>10.2</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4"/>
                <w:sz w:val="20"/>
                <w:szCs w:val="20"/>
                <w:lang w:val="en-US" w:eastAsia="zh-CN"/>
              </w:rPr>
              <w:t>8.5</w:t>
            </w:r>
          </w:p>
        </w:tc>
        <w:tc>
          <w:tcPr>
            <w:tcW w:w="1035" w:type="dxa"/>
            <w:vAlign w:val="top"/>
          </w:tcPr>
          <w:p>
            <w:pPr>
              <w:spacing w:before="198" w:line="231" w:lineRule="auto"/>
              <w:rPr>
                <w:rFonts w:hint="default" w:ascii="宋体" w:hAnsi="宋体" w:eastAsia="宋体" w:cs="宋体"/>
                <w:color w:val="0D0D0D"/>
                <w:spacing w:val="29"/>
                <w:sz w:val="20"/>
                <w:szCs w:val="20"/>
                <w:lang w:val="en-US"/>
              </w:rPr>
            </w:pPr>
            <w:r>
              <w:rPr>
                <w:rFonts w:hint="eastAsia" w:ascii="宋体" w:hAnsi="宋体" w:eastAsia="宋体" w:cs="宋体"/>
                <w:color w:val="0D0D0D"/>
                <w:spacing w:val="29"/>
                <w:sz w:val="20"/>
                <w:szCs w:val="20"/>
                <w:lang w:val="en-US" w:eastAsia="zh-CN"/>
              </w:rPr>
              <w:t>8.4</w:t>
            </w:r>
            <w:r>
              <w:rPr>
                <w:rFonts w:hint="default" w:ascii="Times New Roman" w:hAnsi="Times New Roman" w:eastAsia="宋体" w:cs="Times New Roman"/>
                <w:color w:val="0D0D0D"/>
                <w:spacing w:val="25"/>
                <w:sz w:val="20"/>
                <w:szCs w:val="20"/>
              </w:rPr>
              <w:t>~</w:t>
            </w:r>
            <w:r>
              <w:rPr>
                <w:rFonts w:hint="eastAsia" w:ascii="宋体" w:hAnsi="宋体" w:eastAsia="宋体" w:cs="宋体"/>
                <w:color w:val="0D0D0D"/>
                <w:spacing w:val="26"/>
                <w:sz w:val="20"/>
                <w:szCs w:val="20"/>
                <w:lang w:val="en-US" w:eastAsia="zh-CN"/>
              </w:rPr>
              <w:t>6.7</w:t>
            </w:r>
          </w:p>
        </w:tc>
        <w:tc>
          <w:tcPr>
            <w:tcW w:w="1155" w:type="dxa"/>
            <w:vAlign w:val="top"/>
          </w:tcPr>
          <w:p>
            <w:pPr>
              <w:spacing w:before="198" w:line="231" w:lineRule="auto"/>
              <w:ind w:left="162" w:leftChars="0"/>
              <w:rPr>
                <w:rFonts w:ascii="宋体" w:hAnsi="宋体" w:eastAsia="宋体" w:cs="宋体"/>
                <w:color w:val="0D0D0D"/>
                <w:spacing w:val="19"/>
                <w:sz w:val="20"/>
                <w:szCs w:val="20"/>
              </w:rPr>
            </w:pPr>
            <w:r>
              <w:rPr>
                <w:rFonts w:hint="eastAsia" w:ascii="宋体" w:hAnsi="宋体" w:eastAsia="宋体" w:cs="宋体"/>
                <w:color w:val="0D0D0D"/>
                <w:spacing w:val="19"/>
                <w:sz w:val="20"/>
                <w:szCs w:val="20"/>
                <w:lang w:val="en-US" w:eastAsia="zh-CN"/>
              </w:rPr>
              <w:t>6.6</w:t>
            </w:r>
            <w:r>
              <w:rPr>
                <w:rFonts w:hint="default" w:ascii="Times New Roman" w:hAnsi="Times New Roman" w:eastAsia="宋体" w:cs="Times New Roman"/>
                <w:color w:val="0D0D0D"/>
                <w:spacing w:val="25"/>
                <w:sz w:val="20"/>
                <w:szCs w:val="20"/>
              </w:rPr>
              <w:t>~</w:t>
            </w:r>
            <w:r>
              <w:rPr>
                <w:rFonts w:hint="eastAsia" w:ascii="Times New Roman" w:hAnsi="Times New Roman" w:eastAsia="宋体" w:cs="Times New Roman"/>
                <w:color w:val="0D0D0D"/>
                <w:spacing w:val="25"/>
                <w:sz w:val="20"/>
                <w:szCs w:val="20"/>
                <w:lang w:val="en-US" w:eastAsia="zh-CN"/>
              </w:rPr>
              <w:t>5</w:t>
            </w:r>
            <w:r>
              <w:rPr>
                <w:rFonts w:ascii="宋体" w:hAnsi="宋体" w:eastAsia="宋体" w:cs="宋体"/>
                <w:color w:val="0D0D0D"/>
                <w:spacing w:val="19"/>
                <w:sz w:val="20"/>
                <w:szCs w:val="20"/>
              </w:rPr>
              <w:t>.</w:t>
            </w:r>
            <w:r>
              <w:rPr>
                <w:rFonts w:ascii="宋体" w:hAnsi="宋体" w:eastAsia="宋体" w:cs="宋体"/>
                <w:color w:val="0D0D0D"/>
                <w:spacing w:val="17"/>
                <w:sz w:val="20"/>
                <w:szCs w:val="20"/>
              </w:rPr>
              <w:t>0</w:t>
            </w:r>
          </w:p>
        </w:tc>
        <w:tc>
          <w:tcPr>
            <w:tcW w:w="642" w:type="dxa"/>
            <w:vAlign w:val="top"/>
          </w:tcPr>
          <w:p>
            <w:pPr>
              <w:spacing w:before="198" w:line="231" w:lineRule="auto"/>
              <w:ind w:left="366" w:leftChars="0"/>
              <w:rPr>
                <w:rFonts w:ascii="宋体" w:hAnsi="宋体" w:eastAsia="宋体" w:cs="宋体"/>
                <w:color w:val="0D0D0D"/>
                <w:sz w:val="20"/>
                <w:szCs w:val="20"/>
              </w:rPr>
            </w:pPr>
            <w:r>
              <w:rPr>
                <w:rFonts w:ascii="宋体" w:hAnsi="宋体" w:eastAsia="宋体" w:cs="宋体"/>
                <w:color w:val="0D0D0D"/>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975" w:type="dxa"/>
            <w:vAlign w:val="top"/>
          </w:tcPr>
          <w:p>
            <w:pPr>
              <w:spacing w:line="214" w:lineRule="auto"/>
              <w:rPr>
                <w:rFonts w:hint="eastAsia" w:ascii="宋体" w:hAnsi="宋体" w:eastAsia="宋体" w:cs="宋体"/>
                <w:sz w:val="20"/>
                <w:szCs w:val="20"/>
                <w:lang w:eastAsia="zh-CN"/>
              </w:rPr>
            </w:pPr>
            <w:r>
              <w:rPr>
                <w:rFonts w:ascii="宋体" w:hAnsi="宋体" w:eastAsia="宋体" w:cs="宋体"/>
                <w:b/>
                <w:bCs/>
                <w:snapToGrid w:val="0"/>
                <w:color w:val="auto"/>
                <w:spacing w:val="5"/>
                <w:kern w:val="0"/>
                <w:sz w:val="21"/>
                <w:szCs w:val="21"/>
              </w:rPr>
              <w:t>管理和协调</w:t>
            </w:r>
            <w:r>
              <w:rPr>
                <w:rFonts w:hint="eastAsia" w:ascii="宋体" w:hAnsi="宋体" w:eastAsia="宋体" w:cs="宋体"/>
                <w:snapToGrid w:val="0"/>
                <w:color w:val="auto"/>
                <w:spacing w:val="5"/>
                <w:kern w:val="0"/>
                <w:sz w:val="21"/>
                <w:szCs w:val="21"/>
                <w:lang w:eastAsia="zh-CN"/>
              </w:rPr>
              <w:t>：</w:t>
            </w:r>
            <w:r>
              <w:rPr>
                <w:rFonts w:ascii="宋体" w:hAnsi="宋体" w:eastAsia="宋体" w:cs="宋体"/>
                <w:snapToGrid w:val="0"/>
                <w:color w:val="auto"/>
                <w:spacing w:val="5"/>
                <w:kern w:val="0"/>
                <w:sz w:val="21"/>
                <w:szCs w:val="21"/>
              </w:rPr>
              <w:t>合同、信息管理措施，组织协调的目的和方法</w:t>
            </w:r>
            <w:r>
              <w:rPr>
                <w:rFonts w:hint="eastAsia" w:ascii="宋体" w:hAnsi="宋体" w:eastAsia="宋体" w:cs="宋体"/>
                <w:snapToGrid w:val="0"/>
                <w:color w:val="auto"/>
                <w:spacing w:val="5"/>
                <w:kern w:val="0"/>
                <w:sz w:val="21"/>
                <w:szCs w:val="21"/>
                <w:lang w:eastAsia="zh-CN"/>
              </w:rPr>
              <w:t>。</w:t>
            </w:r>
          </w:p>
        </w:tc>
        <w:tc>
          <w:tcPr>
            <w:tcW w:w="1327" w:type="dxa"/>
            <w:vAlign w:val="top"/>
          </w:tcPr>
          <w:p>
            <w:pPr>
              <w:spacing w:before="199" w:line="231" w:lineRule="auto"/>
              <w:ind w:firstLine="250" w:firstLineChars="100"/>
              <w:rPr>
                <w:rFonts w:hint="default" w:ascii="宋体" w:hAnsi="宋体" w:eastAsia="宋体" w:cs="宋体"/>
                <w:color w:val="auto"/>
                <w:sz w:val="20"/>
                <w:szCs w:val="20"/>
                <w:lang w:val="en-US"/>
              </w:rPr>
            </w:pPr>
            <w:r>
              <w:rPr>
                <w:rFonts w:hint="eastAsia" w:ascii="宋体" w:hAnsi="宋体" w:eastAsia="宋体" w:cs="宋体"/>
                <w:color w:val="auto"/>
                <w:spacing w:val="25"/>
                <w:sz w:val="20"/>
                <w:szCs w:val="20"/>
                <w:lang w:val="en-US" w:eastAsia="zh-CN"/>
              </w:rPr>
              <w:t>9</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25"/>
                <w:sz w:val="20"/>
                <w:szCs w:val="20"/>
                <w:lang w:val="en-US" w:eastAsia="zh-CN"/>
              </w:rPr>
              <w:t>7.5</w:t>
            </w:r>
          </w:p>
        </w:tc>
        <w:tc>
          <w:tcPr>
            <w:tcW w:w="1140" w:type="dxa"/>
            <w:vAlign w:val="top"/>
          </w:tcPr>
          <w:p>
            <w:pPr>
              <w:spacing w:before="198" w:line="233" w:lineRule="auto"/>
              <w:rPr>
                <w:rFonts w:hint="default" w:ascii="宋体" w:hAnsi="宋体" w:eastAsia="宋体" w:cs="宋体"/>
                <w:color w:val="auto"/>
                <w:sz w:val="20"/>
                <w:szCs w:val="20"/>
                <w:lang w:val="en-US" w:eastAsia="zh-CN"/>
              </w:rPr>
            </w:pPr>
            <w:r>
              <w:rPr>
                <w:rFonts w:hint="eastAsia" w:ascii="宋体" w:hAnsi="宋体" w:eastAsia="宋体" w:cs="宋体"/>
                <w:color w:val="auto"/>
                <w:spacing w:val="26"/>
                <w:sz w:val="20"/>
                <w:szCs w:val="20"/>
                <w:lang w:val="en-US" w:eastAsia="zh-CN"/>
              </w:rPr>
              <w:t>7.4</w:t>
            </w:r>
            <w:r>
              <w:rPr>
                <w:rFonts w:hint="default" w:ascii="Times New Roman" w:hAnsi="Times New Roman" w:eastAsia="宋体" w:cs="Times New Roman"/>
                <w:color w:val="auto"/>
                <w:spacing w:val="25"/>
                <w:sz w:val="20"/>
                <w:szCs w:val="20"/>
              </w:rPr>
              <w:t>~</w:t>
            </w:r>
            <w:r>
              <w:rPr>
                <w:rFonts w:hint="eastAsia" w:ascii="Times New Roman" w:hAnsi="Times New Roman" w:eastAsia="宋体" w:cs="Times New Roman"/>
                <w:color w:val="auto"/>
                <w:spacing w:val="25"/>
                <w:sz w:val="20"/>
                <w:szCs w:val="20"/>
                <w:lang w:val="en-US" w:eastAsia="zh-CN"/>
              </w:rPr>
              <w:t>6.0</w:t>
            </w:r>
          </w:p>
        </w:tc>
        <w:tc>
          <w:tcPr>
            <w:tcW w:w="1035" w:type="dxa"/>
            <w:vAlign w:val="top"/>
          </w:tcPr>
          <w:p>
            <w:pPr>
              <w:spacing w:before="199" w:line="231" w:lineRule="auto"/>
              <w:rPr>
                <w:rFonts w:hint="default" w:ascii="宋体" w:hAnsi="宋体" w:eastAsia="宋体" w:cs="宋体"/>
                <w:color w:val="auto"/>
                <w:sz w:val="20"/>
                <w:szCs w:val="20"/>
                <w:lang w:val="en-US" w:eastAsia="zh-CN"/>
              </w:rPr>
            </w:pPr>
            <w:r>
              <w:rPr>
                <w:rFonts w:hint="eastAsia" w:ascii="宋体" w:hAnsi="宋体" w:eastAsia="宋体" w:cs="宋体"/>
                <w:color w:val="auto"/>
                <w:spacing w:val="29"/>
                <w:sz w:val="20"/>
                <w:szCs w:val="20"/>
                <w:lang w:val="en-US" w:eastAsia="zh-CN"/>
              </w:rPr>
              <w:t>5.9</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26"/>
                <w:sz w:val="20"/>
                <w:szCs w:val="20"/>
                <w:lang w:val="en-US" w:eastAsia="zh-CN"/>
              </w:rPr>
              <w:t>4.5</w:t>
            </w:r>
          </w:p>
        </w:tc>
        <w:tc>
          <w:tcPr>
            <w:tcW w:w="1155" w:type="dxa"/>
            <w:vAlign w:val="top"/>
          </w:tcPr>
          <w:p>
            <w:pPr>
              <w:spacing w:before="199" w:line="231" w:lineRule="auto"/>
              <w:rPr>
                <w:rFonts w:ascii="宋体" w:hAnsi="宋体" w:eastAsia="宋体" w:cs="宋体"/>
                <w:color w:val="auto"/>
                <w:sz w:val="20"/>
                <w:szCs w:val="20"/>
              </w:rPr>
            </w:pPr>
            <w:r>
              <w:rPr>
                <w:rFonts w:hint="eastAsia" w:ascii="宋体" w:hAnsi="宋体" w:eastAsia="宋体" w:cs="宋体"/>
                <w:color w:val="auto"/>
                <w:spacing w:val="19"/>
                <w:sz w:val="20"/>
                <w:szCs w:val="20"/>
                <w:lang w:val="en-US" w:eastAsia="zh-CN"/>
              </w:rPr>
              <w:t>4.4</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19"/>
                <w:sz w:val="20"/>
                <w:szCs w:val="20"/>
                <w:lang w:val="en-US" w:eastAsia="zh-CN"/>
              </w:rPr>
              <w:t>3</w:t>
            </w:r>
            <w:r>
              <w:rPr>
                <w:rFonts w:ascii="宋体" w:hAnsi="宋体" w:eastAsia="宋体" w:cs="宋体"/>
                <w:color w:val="auto"/>
                <w:spacing w:val="19"/>
                <w:sz w:val="20"/>
                <w:szCs w:val="20"/>
              </w:rPr>
              <w:t>.</w:t>
            </w:r>
            <w:r>
              <w:rPr>
                <w:rFonts w:ascii="宋体" w:hAnsi="宋体" w:eastAsia="宋体" w:cs="宋体"/>
                <w:color w:val="auto"/>
                <w:spacing w:val="17"/>
                <w:sz w:val="20"/>
                <w:szCs w:val="20"/>
              </w:rPr>
              <w:t>0</w:t>
            </w:r>
          </w:p>
        </w:tc>
        <w:tc>
          <w:tcPr>
            <w:tcW w:w="642" w:type="dxa"/>
            <w:vAlign w:val="top"/>
          </w:tcPr>
          <w:p>
            <w:pPr>
              <w:spacing w:before="199" w:line="231" w:lineRule="auto"/>
              <w:ind w:left="366"/>
              <w:rPr>
                <w:rFonts w:ascii="宋体" w:hAnsi="宋体" w:eastAsia="宋体" w:cs="宋体"/>
                <w:color w:val="auto"/>
                <w:sz w:val="20"/>
                <w:szCs w:val="20"/>
              </w:rPr>
            </w:pPr>
            <w:r>
              <w:rPr>
                <w:rFonts w:ascii="宋体" w:hAnsi="宋体" w:eastAsia="宋体" w:cs="宋体"/>
                <w:color w:val="auto"/>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975" w:type="dxa"/>
            <w:vAlign w:val="top"/>
          </w:tcPr>
          <w:p>
            <w:pPr>
              <w:pStyle w:val="14"/>
              <w:spacing w:before="3" w:line="242" w:lineRule="auto"/>
              <w:ind w:left="106" w:right="275"/>
              <w:jc w:val="both"/>
              <w:rPr>
                <w:rFonts w:hint="eastAsia" w:ascii="宋体" w:hAnsi="宋体" w:eastAsia="宋体" w:cs="宋体"/>
                <w:color w:val="0D0D0D"/>
                <w:spacing w:val="14"/>
                <w:sz w:val="20"/>
                <w:szCs w:val="20"/>
                <w:lang w:eastAsia="zh-CN"/>
              </w:rPr>
            </w:pPr>
            <w:r>
              <w:rPr>
                <w:rFonts w:ascii="宋体" w:hAnsi="宋体" w:eastAsia="宋体" w:cs="宋体"/>
                <w:b/>
                <w:bCs/>
                <w:snapToGrid w:val="0"/>
                <w:color w:val="auto"/>
                <w:spacing w:val="5"/>
                <w:kern w:val="0"/>
                <w:sz w:val="21"/>
                <w:szCs w:val="21"/>
              </w:rPr>
              <w:t>工程施工的重、难点和施工关键部位的阐明及相应的针对性监理措施</w:t>
            </w:r>
            <w:r>
              <w:rPr>
                <w:rFonts w:hint="eastAsia" w:cs="宋体"/>
                <w:snapToGrid w:val="0"/>
                <w:color w:val="auto"/>
                <w:spacing w:val="5"/>
                <w:kern w:val="0"/>
                <w:sz w:val="21"/>
                <w:szCs w:val="21"/>
                <w:lang w:eastAsia="zh-CN"/>
              </w:rPr>
              <w:t>：</w:t>
            </w:r>
            <w:r>
              <w:rPr>
                <w:rFonts w:ascii="宋体" w:hAnsi="宋体" w:eastAsia="宋体" w:cs="宋体"/>
                <w:snapToGrid w:val="0"/>
                <w:color w:val="auto"/>
                <w:spacing w:val="5"/>
                <w:kern w:val="0"/>
                <w:sz w:val="21"/>
                <w:szCs w:val="21"/>
              </w:rPr>
              <w:t>工程施工的重、难点，施工关键部位的阐明，针对性的监理措施和方法，对本工程的合理化建议</w:t>
            </w:r>
          </w:p>
        </w:tc>
        <w:tc>
          <w:tcPr>
            <w:tcW w:w="1327" w:type="dxa"/>
            <w:vAlign w:val="center"/>
          </w:tcPr>
          <w:p>
            <w:pPr>
              <w:spacing w:before="199" w:line="231" w:lineRule="auto"/>
              <w:rPr>
                <w:rFonts w:hint="default" w:ascii="宋体" w:hAnsi="宋体" w:eastAsia="宋体" w:cs="宋体"/>
                <w:color w:val="0D0D0D"/>
                <w:spacing w:val="25"/>
                <w:sz w:val="20"/>
                <w:szCs w:val="20"/>
                <w:lang w:val="en-US" w:eastAsia="zh-CN"/>
              </w:rPr>
            </w:pPr>
            <w:r>
              <w:rPr>
                <w:rFonts w:hint="eastAsia" w:ascii="宋体" w:hAnsi="宋体" w:eastAsia="宋体" w:cs="宋体"/>
                <w:color w:val="auto"/>
                <w:spacing w:val="25"/>
                <w:sz w:val="20"/>
                <w:szCs w:val="20"/>
                <w:lang w:val="en-US" w:eastAsia="zh-CN"/>
              </w:rPr>
              <w:t>14</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25"/>
                <w:sz w:val="20"/>
                <w:szCs w:val="20"/>
                <w:lang w:val="en-US" w:eastAsia="zh-CN"/>
              </w:rPr>
              <w:t>11.8</w:t>
            </w:r>
          </w:p>
        </w:tc>
        <w:tc>
          <w:tcPr>
            <w:tcW w:w="1140" w:type="dxa"/>
            <w:vAlign w:val="center"/>
          </w:tcPr>
          <w:p>
            <w:pPr>
              <w:spacing w:before="198" w:line="233" w:lineRule="auto"/>
              <w:rPr>
                <w:rFonts w:hint="default" w:ascii="宋体" w:hAnsi="宋体" w:eastAsia="宋体" w:cs="宋体"/>
                <w:color w:val="0D0D0D"/>
                <w:spacing w:val="26"/>
                <w:sz w:val="20"/>
                <w:szCs w:val="20"/>
                <w:lang w:val="en-US"/>
              </w:rPr>
            </w:pPr>
            <w:r>
              <w:rPr>
                <w:rFonts w:hint="eastAsia" w:ascii="宋体" w:hAnsi="宋体" w:eastAsia="宋体" w:cs="宋体"/>
                <w:color w:val="auto"/>
                <w:spacing w:val="26"/>
                <w:sz w:val="20"/>
                <w:szCs w:val="20"/>
                <w:lang w:val="en-US" w:eastAsia="zh-CN"/>
              </w:rPr>
              <w:t>11.7</w:t>
            </w:r>
            <w:r>
              <w:rPr>
                <w:rFonts w:hint="default" w:ascii="Times New Roman" w:hAnsi="Times New Roman" w:eastAsia="宋体" w:cs="Times New Roman"/>
                <w:color w:val="auto"/>
                <w:spacing w:val="25"/>
                <w:sz w:val="20"/>
                <w:szCs w:val="20"/>
              </w:rPr>
              <w:t>~</w:t>
            </w:r>
            <w:r>
              <w:rPr>
                <w:rFonts w:hint="eastAsia" w:ascii="Times New Roman" w:hAnsi="Times New Roman" w:eastAsia="宋体" w:cs="Times New Roman"/>
                <w:color w:val="auto"/>
                <w:spacing w:val="25"/>
                <w:sz w:val="20"/>
                <w:szCs w:val="20"/>
                <w:lang w:val="en-US" w:eastAsia="zh-CN"/>
              </w:rPr>
              <w:t>9.5</w:t>
            </w:r>
          </w:p>
        </w:tc>
        <w:tc>
          <w:tcPr>
            <w:tcW w:w="1035" w:type="dxa"/>
            <w:vAlign w:val="center"/>
          </w:tcPr>
          <w:p>
            <w:pPr>
              <w:spacing w:before="199" w:line="231" w:lineRule="auto"/>
              <w:rPr>
                <w:rFonts w:hint="default" w:ascii="宋体" w:hAnsi="宋体" w:eastAsia="宋体" w:cs="宋体"/>
                <w:color w:val="0D0D0D"/>
                <w:spacing w:val="29"/>
                <w:sz w:val="20"/>
                <w:szCs w:val="20"/>
                <w:lang w:val="en-US"/>
              </w:rPr>
            </w:pPr>
            <w:r>
              <w:rPr>
                <w:rFonts w:hint="eastAsia" w:ascii="宋体" w:hAnsi="宋体" w:eastAsia="宋体" w:cs="宋体"/>
                <w:color w:val="auto"/>
                <w:spacing w:val="29"/>
                <w:sz w:val="20"/>
                <w:szCs w:val="20"/>
                <w:lang w:val="en-US" w:eastAsia="zh-CN"/>
              </w:rPr>
              <w:t>9.4</w:t>
            </w:r>
            <w:r>
              <w:rPr>
                <w:rFonts w:hint="default" w:ascii="Times New Roman" w:hAnsi="Times New Roman" w:eastAsia="宋体" w:cs="Times New Roman"/>
                <w:color w:val="auto"/>
                <w:spacing w:val="25"/>
                <w:sz w:val="20"/>
                <w:szCs w:val="20"/>
              </w:rPr>
              <w:t>~</w:t>
            </w:r>
            <w:r>
              <w:rPr>
                <w:rFonts w:hint="eastAsia" w:ascii="Times New Roman" w:hAnsi="Times New Roman" w:eastAsia="宋体" w:cs="Times New Roman"/>
                <w:color w:val="auto"/>
                <w:spacing w:val="25"/>
                <w:sz w:val="20"/>
                <w:szCs w:val="20"/>
                <w:lang w:val="en-US" w:eastAsia="zh-CN"/>
              </w:rPr>
              <w:t>7.3</w:t>
            </w:r>
          </w:p>
        </w:tc>
        <w:tc>
          <w:tcPr>
            <w:tcW w:w="1155" w:type="dxa"/>
            <w:vAlign w:val="center"/>
          </w:tcPr>
          <w:p>
            <w:pPr>
              <w:spacing w:before="199" w:line="231" w:lineRule="auto"/>
              <w:rPr>
                <w:rFonts w:ascii="宋体" w:hAnsi="宋体" w:eastAsia="宋体" w:cs="宋体"/>
                <w:color w:val="0D0D0D"/>
                <w:spacing w:val="19"/>
                <w:sz w:val="20"/>
                <w:szCs w:val="20"/>
              </w:rPr>
            </w:pPr>
            <w:r>
              <w:rPr>
                <w:rFonts w:hint="eastAsia" w:ascii="宋体" w:hAnsi="宋体" w:eastAsia="宋体" w:cs="宋体"/>
                <w:color w:val="auto"/>
                <w:spacing w:val="19"/>
                <w:sz w:val="20"/>
                <w:szCs w:val="20"/>
                <w:lang w:val="en-US" w:eastAsia="zh-CN"/>
              </w:rPr>
              <w:t>7.2</w:t>
            </w:r>
            <w:r>
              <w:rPr>
                <w:rFonts w:hint="default" w:ascii="Times New Roman" w:hAnsi="Times New Roman" w:eastAsia="宋体" w:cs="Times New Roman"/>
                <w:color w:val="auto"/>
                <w:spacing w:val="25"/>
                <w:sz w:val="20"/>
                <w:szCs w:val="20"/>
              </w:rPr>
              <w:t>~</w:t>
            </w:r>
            <w:r>
              <w:rPr>
                <w:rFonts w:hint="eastAsia" w:ascii="宋体" w:hAnsi="宋体" w:eastAsia="宋体" w:cs="宋体"/>
                <w:color w:val="auto"/>
                <w:spacing w:val="19"/>
                <w:sz w:val="20"/>
                <w:szCs w:val="20"/>
                <w:lang w:val="en-US" w:eastAsia="zh-CN"/>
              </w:rPr>
              <w:t>5</w:t>
            </w:r>
            <w:r>
              <w:rPr>
                <w:rFonts w:ascii="宋体" w:hAnsi="宋体" w:eastAsia="宋体" w:cs="宋体"/>
                <w:color w:val="auto"/>
                <w:spacing w:val="19"/>
                <w:sz w:val="20"/>
                <w:szCs w:val="20"/>
              </w:rPr>
              <w:t>.</w:t>
            </w:r>
            <w:r>
              <w:rPr>
                <w:rFonts w:ascii="宋体" w:hAnsi="宋体" w:eastAsia="宋体" w:cs="宋体"/>
                <w:color w:val="auto"/>
                <w:spacing w:val="17"/>
                <w:sz w:val="20"/>
                <w:szCs w:val="20"/>
              </w:rPr>
              <w:t>0</w:t>
            </w:r>
          </w:p>
        </w:tc>
        <w:tc>
          <w:tcPr>
            <w:tcW w:w="642" w:type="dxa"/>
            <w:vAlign w:val="center"/>
          </w:tcPr>
          <w:p>
            <w:pPr>
              <w:spacing w:before="199" w:line="231" w:lineRule="auto"/>
              <w:ind w:left="366" w:leftChars="0"/>
              <w:rPr>
                <w:rFonts w:ascii="宋体" w:hAnsi="宋体" w:eastAsia="宋体" w:cs="宋体"/>
                <w:color w:val="0D0D0D"/>
                <w:sz w:val="20"/>
                <w:szCs w:val="20"/>
              </w:rPr>
            </w:pPr>
            <w:r>
              <w:rPr>
                <w:rFonts w:ascii="宋体" w:hAnsi="宋体" w:eastAsia="宋体" w:cs="宋体"/>
                <w:color w:val="auto"/>
                <w:sz w:val="20"/>
                <w:szCs w:val="20"/>
              </w:rPr>
              <w:t>0</w:t>
            </w:r>
          </w:p>
        </w:tc>
      </w:tr>
    </w:tbl>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（三）、商务标评审标准（30分）</w:t>
      </w:r>
    </w:p>
    <w:p>
      <w:pPr>
        <w:spacing w:before="170" w:line="360" w:lineRule="auto"/>
        <w:ind w:firstLine="540" w:firstLineChars="200"/>
        <w:rPr>
          <w:rFonts w:ascii="宋体" w:hAnsi="宋体" w:eastAsia="宋体" w:cs="宋体"/>
          <w:color w:val="auto"/>
          <w:sz w:val="24"/>
          <w:szCs w:val="24"/>
        </w:rPr>
      </w:pPr>
      <w:r>
        <w:rPr>
          <w:rFonts w:hint="eastAsia" w:ascii="宋体" w:hAnsi="宋体" w:eastAsia="宋体" w:cs="宋体"/>
          <w:color w:val="auto"/>
          <w:spacing w:val="15"/>
          <w:sz w:val="24"/>
          <w:szCs w:val="24"/>
          <w:lang w:val="en-US" w:eastAsia="zh-CN"/>
        </w:rPr>
        <w:t>1、</w:t>
      </w:r>
      <w:r>
        <w:rPr>
          <w:rFonts w:ascii="宋体" w:hAnsi="宋体" w:eastAsia="宋体" w:cs="宋体"/>
          <w:color w:val="auto"/>
          <w:spacing w:val="15"/>
          <w:sz w:val="24"/>
          <w:szCs w:val="24"/>
        </w:rPr>
        <w:t>评标标底价的确定(以元为单位，保留整数)。评标标底价=风险控制价×(1+</w:t>
      </w:r>
      <w:r>
        <w:rPr>
          <w:rFonts w:ascii="宋体" w:hAnsi="宋体" w:eastAsia="宋体" w:cs="宋体"/>
          <w:color w:val="auto"/>
          <w:sz w:val="24"/>
          <w:szCs w:val="24"/>
        </w:rPr>
        <w:t>D</w:t>
      </w:r>
      <w:r>
        <w:rPr>
          <w:rFonts w:ascii="宋体" w:hAnsi="宋体" w:eastAsia="宋体" w:cs="宋体"/>
          <w:color w:val="auto"/>
          <w:spacing w:val="15"/>
          <w:sz w:val="24"/>
          <w:szCs w:val="24"/>
        </w:rPr>
        <w:t>%)</w:t>
      </w:r>
      <w:r>
        <w:rPr>
          <w:rFonts w:ascii="宋体" w:hAnsi="宋体" w:eastAsia="宋体" w:cs="宋体"/>
          <w:color w:val="auto"/>
          <w:spacing w:val="14"/>
          <w:sz w:val="24"/>
          <w:szCs w:val="24"/>
        </w:rPr>
        <w:t>。</w:t>
      </w:r>
    </w:p>
    <w:p>
      <w:pPr>
        <w:spacing w:before="284"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D</w:t>
      </w:r>
      <w:r>
        <w:rPr>
          <w:rFonts w:ascii="宋体" w:hAnsi="宋体" w:eastAsia="宋体" w:cs="宋体"/>
          <w:color w:val="auto"/>
          <w:spacing w:val="14"/>
          <w:sz w:val="24"/>
          <w:szCs w:val="24"/>
        </w:rPr>
        <w:t>为上浮率，</w:t>
      </w:r>
      <w:r>
        <w:rPr>
          <w:rFonts w:ascii="宋体" w:hAnsi="宋体" w:eastAsia="宋体" w:cs="宋体"/>
          <w:color w:val="auto"/>
          <w:sz w:val="24"/>
          <w:szCs w:val="24"/>
        </w:rPr>
        <w:t>D</w:t>
      </w:r>
      <w:r>
        <w:rPr>
          <w:rFonts w:ascii="宋体" w:hAnsi="宋体" w:eastAsia="宋体" w:cs="宋体"/>
          <w:color w:val="auto"/>
          <w:spacing w:val="14"/>
          <w:sz w:val="24"/>
          <w:szCs w:val="24"/>
        </w:rPr>
        <w:t>值在0.0</w:t>
      </w:r>
      <w:r>
        <w:rPr>
          <w:rFonts w:hint="eastAsia" w:ascii="微软雅黑" w:hAnsi="微软雅黑" w:eastAsia="微软雅黑" w:cs="微软雅黑"/>
          <w:color w:val="auto"/>
          <w:spacing w:val="14"/>
          <w:sz w:val="24"/>
          <w:szCs w:val="24"/>
        </w:rPr>
        <w:t>~</w:t>
      </w:r>
      <w:r>
        <w:rPr>
          <w:rFonts w:ascii="宋体" w:hAnsi="宋体" w:eastAsia="宋体" w:cs="宋体"/>
          <w:color w:val="auto"/>
          <w:spacing w:val="14"/>
          <w:sz w:val="24"/>
          <w:szCs w:val="24"/>
        </w:rPr>
        <w:t>4.9范围内随机抽取产生。先从0</w:t>
      </w:r>
      <w:r>
        <w:rPr>
          <w:rFonts w:hint="eastAsia" w:ascii="微软雅黑" w:hAnsi="微软雅黑" w:eastAsia="微软雅黑" w:cs="微软雅黑"/>
          <w:color w:val="auto"/>
          <w:spacing w:val="14"/>
          <w:sz w:val="24"/>
          <w:szCs w:val="24"/>
        </w:rPr>
        <w:t>~</w:t>
      </w:r>
      <w:r>
        <w:rPr>
          <w:rFonts w:ascii="宋体" w:hAnsi="宋体" w:eastAsia="宋体" w:cs="宋体"/>
          <w:color w:val="auto"/>
          <w:spacing w:val="14"/>
          <w:sz w:val="24"/>
          <w:szCs w:val="24"/>
        </w:rPr>
        <w:t>4中抽取个位数字</w:t>
      </w:r>
      <w:r>
        <w:rPr>
          <w:rFonts w:ascii="宋体" w:hAnsi="宋体" w:eastAsia="宋体" w:cs="宋体"/>
          <w:color w:val="auto"/>
          <w:sz w:val="24"/>
          <w:szCs w:val="24"/>
        </w:rPr>
        <w:t>X</w:t>
      </w:r>
      <w:r>
        <w:rPr>
          <w:rFonts w:ascii="宋体" w:hAnsi="宋体" w:eastAsia="宋体" w:cs="宋体"/>
          <w:color w:val="auto"/>
          <w:spacing w:val="14"/>
          <w:sz w:val="24"/>
          <w:szCs w:val="24"/>
        </w:rPr>
        <w:t>，再从0</w:t>
      </w:r>
      <w:r>
        <w:rPr>
          <w:rFonts w:hint="eastAsia" w:ascii="微软雅黑" w:hAnsi="微软雅黑" w:eastAsia="微软雅黑" w:cs="微软雅黑"/>
          <w:color w:val="auto"/>
          <w:spacing w:val="14"/>
          <w:sz w:val="24"/>
          <w:szCs w:val="24"/>
        </w:rPr>
        <w:t>~</w:t>
      </w:r>
      <w:r>
        <w:rPr>
          <w:rFonts w:ascii="宋体" w:hAnsi="宋体" w:eastAsia="宋体" w:cs="宋体"/>
          <w:color w:val="auto"/>
          <w:spacing w:val="14"/>
          <w:sz w:val="24"/>
          <w:szCs w:val="24"/>
        </w:rPr>
        <w:t>9中</w:t>
      </w:r>
      <w:r>
        <w:rPr>
          <w:rFonts w:ascii="宋体" w:hAnsi="宋体" w:eastAsia="宋体" w:cs="宋体"/>
          <w:color w:val="auto"/>
          <w:spacing w:val="9"/>
          <w:sz w:val="24"/>
          <w:szCs w:val="24"/>
        </w:rPr>
        <w:t>抽取十分位数字</w:t>
      </w:r>
      <w:r>
        <w:rPr>
          <w:rFonts w:ascii="宋体" w:hAnsi="宋体" w:eastAsia="宋体" w:cs="宋体"/>
          <w:color w:val="auto"/>
          <w:sz w:val="24"/>
          <w:szCs w:val="24"/>
        </w:rPr>
        <w:t>Y</w:t>
      </w:r>
      <w:r>
        <w:rPr>
          <w:rFonts w:ascii="宋体" w:hAnsi="宋体" w:eastAsia="宋体" w:cs="宋体"/>
          <w:color w:val="auto"/>
          <w:spacing w:val="9"/>
          <w:sz w:val="24"/>
          <w:szCs w:val="24"/>
        </w:rPr>
        <w:t>，则抽取的</w:t>
      </w:r>
      <w:r>
        <w:rPr>
          <w:rFonts w:ascii="宋体" w:hAnsi="宋体" w:eastAsia="宋体" w:cs="宋体"/>
          <w:color w:val="auto"/>
          <w:sz w:val="24"/>
          <w:szCs w:val="24"/>
        </w:rPr>
        <w:t>D</w:t>
      </w:r>
      <w:r>
        <w:rPr>
          <w:rFonts w:ascii="宋体" w:hAnsi="宋体" w:eastAsia="宋体" w:cs="宋体"/>
          <w:color w:val="auto"/>
          <w:spacing w:val="9"/>
          <w:sz w:val="24"/>
          <w:szCs w:val="24"/>
        </w:rPr>
        <w:t>值即为</w:t>
      </w:r>
      <w:r>
        <w:rPr>
          <w:rFonts w:ascii="宋体" w:hAnsi="宋体" w:eastAsia="宋体" w:cs="宋体"/>
          <w:color w:val="auto"/>
          <w:sz w:val="24"/>
          <w:szCs w:val="24"/>
        </w:rPr>
        <w:t>X</w:t>
      </w:r>
      <w:r>
        <w:rPr>
          <w:rFonts w:ascii="宋体" w:hAnsi="宋体" w:eastAsia="宋体" w:cs="宋体"/>
          <w:color w:val="auto"/>
          <w:spacing w:val="9"/>
          <w:sz w:val="24"/>
          <w:szCs w:val="24"/>
        </w:rPr>
        <w:t>.</w:t>
      </w:r>
      <w:r>
        <w:rPr>
          <w:rFonts w:ascii="宋体" w:hAnsi="宋体" w:eastAsia="宋体" w:cs="宋体"/>
          <w:color w:val="auto"/>
          <w:sz w:val="24"/>
          <w:szCs w:val="24"/>
        </w:rPr>
        <w:t>Y</w:t>
      </w:r>
      <w:r>
        <w:rPr>
          <w:rFonts w:ascii="宋体" w:hAnsi="宋体" w:eastAsia="宋体" w:cs="宋体"/>
          <w:color w:val="auto"/>
          <w:spacing w:val="5"/>
          <w:sz w:val="24"/>
          <w:szCs w:val="24"/>
        </w:rPr>
        <w:t>。</w:t>
      </w:r>
    </w:p>
    <w:p>
      <w:pPr>
        <w:spacing w:before="170" w:line="360" w:lineRule="auto"/>
        <w:ind w:firstLine="540" w:firstLineChars="200"/>
        <w:rPr>
          <w:rFonts w:ascii="Arial"/>
          <w:color w:val="auto"/>
          <w:sz w:val="24"/>
          <w:szCs w:val="24"/>
        </w:rPr>
      </w:pPr>
      <w:r>
        <w:rPr>
          <w:rFonts w:hint="eastAsia" w:ascii="宋体" w:hAnsi="宋体" w:eastAsia="宋体" w:cs="宋体"/>
          <w:color w:val="auto"/>
          <w:spacing w:val="15"/>
          <w:sz w:val="24"/>
          <w:szCs w:val="24"/>
          <w:lang w:val="en-US" w:eastAsia="zh-CN"/>
        </w:rPr>
        <w:t>2、风险控制价的确定(以元为单位，保留整数)。风险控制价＝最高投标限价×90%；</w:t>
      </w:r>
    </w:p>
    <w:p>
      <w:pPr>
        <w:spacing w:before="66" w:line="360" w:lineRule="auto"/>
        <w:ind w:left="306" w:firstLine="284" w:firstLineChars="100"/>
        <w:rPr>
          <w:rFonts w:ascii="宋体" w:hAnsi="宋体" w:eastAsia="宋体" w:cs="宋体"/>
          <w:color w:val="auto"/>
          <w:spacing w:val="12"/>
          <w:sz w:val="24"/>
          <w:szCs w:val="24"/>
        </w:rPr>
      </w:pPr>
      <w:r>
        <w:rPr>
          <w:rFonts w:hint="eastAsia" w:ascii="宋体" w:hAnsi="宋体" w:eastAsia="宋体" w:cs="宋体"/>
          <w:color w:val="auto"/>
          <w:spacing w:val="22"/>
          <w:sz w:val="24"/>
          <w:szCs w:val="24"/>
          <w:lang w:val="en-US" w:eastAsia="zh-CN"/>
        </w:rPr>
        <w:t>3、</w:t>
      </w:r>
      <w:r>
        <w:rPr>
          <w:rFonts w:ascii="宋体" w:hAnsi="宋体" w:eastAsia="宋体" w:cs="宋体"/>
          <w:color w:val="auto"/>
          <w:spacing w:val="12"/>
          <w:sz w:val="24"/>
          <w:szCs w:val="24"/>
        </w:rPr>
        <w:t>投标报价得分(</w:t>
      </w:r>
      <w:r>
        <w:rPr>
          <w:rFonts w:hint="eastAsia" w:ascii="宋体" w:hAnsi="宋体" w:eastAsia="宋体" w:cs="宋体"/>
          <w:color w:val="auto"/>
          <w:spacing w:val="12"/>
          <w:sz w:val="24"/>
          <w:szCs w:val="24"/>
          <w:lang w:val="en-US" w:eastAsia="zh-CN"/>
        </w:rPr>
        <w:t>30</w:t>
      </w:r>
      <w:r>
        <w:rPr>
          <w:rFonts w:ascii="宋体" w:hAnsi="宋体" w:eastAsia="宋体" w:cs="宋体"/>
          <w:color w:val="auto"/>
          <w:spacing w:val="12"/>
          <w:sz w:val="24"/>
          <w:szCs w:val="24"/>
        </w:rPr>
        <w:t>分)(小数点后保留2位小数，小数点后第3位四舍五入)</w:t>
      </w:r>
    </w:p>
    <w:p>
      <w:pPr>
        <w:spacing w:before="28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投标人的投标报价得分满分为</w:t>
      </w:r>
      <w:r>
        <w:rPr>
          <w:rFonts w:hint="eastAsia" w:ascii="宋体" w:hAnsi="宋体" w:eastAsia="宋体" w:cs="宋体"/>
          <w:color w:val="auto"/>
          <w:sz w:val="24"/>
          <w:szCs w:val="24"/>
          <w:lang w:val="en-US" w:eastAsia="zh-CN"/>
        </w:rPr>
        <w:t>30</w:t>
      </w:r>
      <w:r>
        <w:rPr>
          <w:rFonts w:ascii="宋体" w:hAnsi="宋体" w:eastAsia="宋体" w:cs="宋体"/>
          <w:color w:val="auto"/>
          <w:sz w:val="24"/>
          <w:szCs w:val="24"/>
        </w:rPr>
        <w:t>分，当投标人的投标报价存在以下情形时，则按相应情形分别予以扣分：</w:t>
      </w:r>
    </w:p>
    <w:p>
      <w:pPr>
        <w:spacing w:before="284" w:line="360" w:lineRule="auto"/>
        <w:ind w:firstLine="480" w:firstLineChars="200"/>
        <w:rPr>
          <w:rFonts w:ascii="宋体" w:hAnsi="宋体" w:eastAsia="宋体" w:cs="宋体"/>
          <w:color w:val="auto"/>
          <w:sz w:val="24"/>
          <w:szCs w:val="24"/>
        </w:rPr>
      </w:pPr>
      <w:r>
        <w:rPr>
          <w:rFonts w:hint="default" w:ascii="宋体" w:hAnsi="宋体" w:eastAsia="宋体" w:cs="宋体"/>
          <w:color w:val="auto"/>
          <w:sz w:val="24"/>
          <w:szCs w:val="24"/>
        </w:rPr>
        <w:t>①</w:t>
      </w:r>
      <w:r>
        <w:rPr>
          <w:rFonts w:ascii="宋体" w:hAnsi="宋体" w:eastAsia="宋体" w:cs="宋体"/>
          <w:color w:val="auto"/>
          <w:sz w:val="24"/>
          <w:szCs w:val="24"/>
        </w:rPr>
        <w:t>投标报价每高于评标标底价一个百分点的扣1分，扣分分值＝〔(投标报价－评标标底价)/评标标底价〕×100×1；</w:t>
      </w:r>
    </w:p>
    <w:p>
      <w:pPr>
        <w:spacing w:before="284" w:line="360" w:lineRule="auto"/>
        <w:ind w:firstLine="480" w:firstLineChars="200"/>
        <w:rPr>
          <w:rFonts w:ascii="宋体" w:hAnsi="宋体" w:eastAsia="宋体" w:cs="宋体"/>
          <w:color w:val="auto"/>
          <w:sz w:val="24"/>
          <w:szCs w:val="24"/>
        </w:rPr>
      </w:pPr>
      <w:r>
        <w:rPr>
          <w:rFonts w:hint="default" w:ascii="宋体" w:hAnsi="宋体" w:eastAsia="宋体" w:cs="宋体"/>
          <w:color w:val="auto"/>
          <w:sz w:val="24"/>
          <w:szCs w:val="24"/>
        </w:rPr>
        <w:t>②</w:t>
      </w:r>
      <w:r>
        <w:rPr>
          <w:rFonts w:ascii="宋体" w:hAnsi="宋体" w:eastAsia="宋体" w:cs="宋体"/>
          <w:color w:val="auto"/>
          <w:sz w:val="24"/>
          <w:szCs w:val="24"/>
        </w:rPr>
        <w:t>投标报价每低于评标标底价一个百分点的扣0.5分，扣分分值＝〔(评标标底价－投标报价)/评标标底价〕×100×0.5；</w:t>
      </w:r>
    </w:p>
    <w:p>
      <w:pPr>
        <w:spacing w:before="284" w:line="360" w:lineRule="auto"/>
        <w:ind w:firstLine="480" w:firstLineChars="200"/>
        <w:rPr>
          <w:rFonts w:ascii="宋体" w:hAnsi="宋体" w:eastAsia="宋体" w:cs="宋体"/>
          <w:color w:val="auto"/>
          <w:sz w:val="24"/>
          <w:szCs w:val="24"/>
        </w:rPr>
      </w:pPr>
      <w:r>
        <w:rPr>
          <w:rFonts w:hint="default"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t>投标报价每低于风险控制价一个百分点的再扣1.5分，扣分分值＝〔(风险控制价－投标报价)/风险控制价〕×100×1.5；</w:t>
      </w:r>
    </w:p>
    <w:p>
      <w:pPr>
        <w:spacing w:before="284"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2.投标人的投标报价得分＝</w:t>
      </w:r>
      <w:r>
        <w:rPr>
          <w:rFonts w:hint="eastAsia" w:ascii="宋体" w:hAnsi="宋体" w:eastAsia="宋体" w:cs="宋体"/>
          <w:color w:val="auto"/>
          <w:sz w:val="24"/>
          <w:szCs w:val="24"/>
          <w:lang w:val="en-US" w:eastAsia="zh-CN"/>
        </w:rPr>
        <w:t>30</w:t>
      </w:r>
      <w:r>
        <w:rPr>
          <w:rFonts w:ascii="宋体" w:hAnsi="宋体" w:eastAsia="宋体" w:cs="宋体"/>
          <w:color w:val="auto"/>
          <w:sz w:val="24"/>
          <w:szCs w:val="24"/>
        </w:rPr>
        <w:t>－以上情形扣分总和。(小数点后保留2位，小数点后第3位四舍五入)</w:t>
      </w:r>
    </w:p>
    <w:p>
      <w:pPr>
        <w:spacing w:before="284" w:line="360" w:lineRule="auto"/>
        <w:rPr>
          <w:rFonts w:ascii="宋体" w:hAnsi="宋体" w:eastAsia="宋体" w:cs="宋体"/>
          <w:color w:val="auto"/>
          <w:sz w:val="24"/>
          <w:szCs w:val="24"/>
        </w:rPr>
      </w:pPr>
      <w:r>
        <w:rPr>
          <w:rFonts w:hint="eastAsia" w:ascii="宋体" w:hAnsi="宋体" w:eastAsia="宋体" w:cs="宋体"/>
          <w:b/>
          <w:bCs/>
          <w:color w:val="auto"/>
          <w:spacing w:val="5"/>
          <w:sz w:val="28"/>
          <w:szCs w:val="28"/>
          <w:lang w:val="en-US" w:eastAsia="zh-CN"/>
        </w:rPr>
        <w:t>三</w:t>
      </w:r>
      <w:r>
        <w:rPr>
          <w:rFonts w:hint="eastAsia" w:ascii="宋体" w:hAnsi="宋体" w:eastAsia="宋体" w:cs="宋体"/>
          <w:b/>
          <w:bCs/>
          <w:color w:val="auto"/>
          <w:spacing w:val="5"/>
          <w:sz w:val="28"/>
          <w:szCs w:val="28"/>
        </w:rPr>
        <w:t>、评标总得分</w:t>
      </w:r>
      <w:r>
        <w:rPr>
          <w:rFonts w:ascii="宋体" w:hAnsi="宋体" w:eastAsia="宋体" w:cs="宋体"/>
          <w:color w:val="auto"/>
          <w:sz w:val="24"/>
          <w:szCs w:val="24"/>
        </w:rPr>
        <w:t>(满分为</w:t>
      </w:r>
      <w:r>
        <w:rPr>
          <w:rFonts w:hint="eastAsia" w:ascii="宋体" w:hAnsi="宋体" w:eastAsia="宋体" w:cs="宋体"/>
          <w:color w:val="auto"/>
          <w:sz w:val="24"/>
          <w:szCs w:val="24"/>
          <w:lang w:val="en-US" w:eastAsia="zh-CN"/>
        </w:rPr>
        <w:t>100</w:t>
      </w:r>
      <w:r>
        <w:rPr>
          <w:rFonts w:ascii="宋体" w:hAnsi="宋体" w:eastAsia="宋体" w:cs="宋体"/>
          <w:color w:val="auto"/>
          <w:sz w:val="24"/>
          <w:szCs w:val="24"/>
        </w:rPr>
        <w:t>分，最后结果保留2位小数，小数点后第3位四舍五入)投标人的评标总得分＝资信标得分+技术标得分+商务标得分。</w:t>
      </w:r>
    </w:p>
    <w:p>
      <w:pPr>
        <w:spacing w:before="284" w:line="360" w:lineRule="auto"/>
        <w:rPr>
          <w:rFonts w:hint="eastAsia" w:ascii="宋体" w:hAnsi="宋体" w:eastAsia="宋体" w:cs="宋体"/>
          <w:b/>
          <w:bCs/>
          <w:color w:val="auto"/>
          <w:spacing w:val="5"/>
          <w:sz w:val="28"/>
          <w:szCs w:val="28"/>
        </w:rPr>
      </w:pPr>
      <w:r>
        <w:rPr>
          <w:rFonts w:hint="eastAsia" w:ascii="宋体" w:hAnsi="宋体" w:eastAsia="宋体" w:cs="宋体"/>
          <w:b/>
          <w:bCs/>
          <w:color w:val="auto"/>
          <w:spacing w:val="5"/>
          <w:sz w:val="28"/>
          <w:szCs w:val="28"/>
          <w:lang w:val="en-US" w:eastAsia="zh-CN"/>
        </w:rPr>
        <w:t>四</w:t>
      </w:r>
      <w:r>
        <w:rPr>
          <w:rFonts w:hint="eastAsia" w:ascii="宋体" w:hAnsi="宋体" w:eastAsia="宋体" w:cs="宋体"/>
          <w:b/>
          <w:bCs/>
          <w:color w:val="auto"/>
          <w:spacing w:val="5"/>
          <w:sz w:val="28"/>
          <w:szCs w:val="28"/>
        </w:rPr>
        <w:t>、中标候选人的确定</w:t>
      </w:r>
    </w:p>
    <w:p>
      <w:pPr>
        <w:spacing w:before="284"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评标委员会按评标总得分确定中标候选人，即总得分最高者为中标候选人。如出现总得分相同的，按以下优先顺序推荐中标候选人：</w:t>
      </w:r>
    </w:p>
    <w:p>
      <w:pPr>
        <w:spacing w:before="1" w:line="360" w:lineRule="auto"/>
        <w:ind w:left="438"/>
        <w:rPr>
          <w:rFonts w:ascii="宋体" w:hAnsi="宋体" w:eastAsia="宋体" w:cs="宋体"/>
          <w:color w:val="auto"/>
          <w:sz w:val="24"/>
          <w:szCs w:val="24"/>
        </w:rPr>
      </w:pPr>
      <w:r>
        <w:rPr>
          <w:rFonts w:ascii="宋体" w:hAnsi="宋体" w:eastAsia="宋体" w:cs="宋体"/>
          <w:color w:val="auto"/>
          <w:spacing w:val="8"/>
          <w:sz w:val="24"/>
          <w:szCs w:val="24"/>
        </w:rPr>
        <w:t>(一)资信标得分高者</w:t>
      </w:r>
      <w:r>
        <w:rPr>
          <w:rFonts w:ascii="宋体" w:hAnsi="宋体" w:eastAsia="宋体" w:cs="宋体"/>
          <w:color w:val="auto"/>
          <w:spacing w:val="7"/>
          <w:sz w:val="24"/>
          <w:szCs w:val="24"/>
        </w:rPr>
        <w:t>；</w:t>
      </w:r>
    </w:p>
    <w:p>
      <w:pPr>
        <w:spacing w:before="166" w:line="360" w:lineRule="auto"/>
        <w:ind w:left="438"/>
        <w:rPr>
          <w:rFonts w:ascii="宋体" w:hAnsi="宋体" w:eastAsia="宋体" w:cs="宋体"/>
          <w:color w:val="auto"/>
          <w:sz w:val="24"/>
          <w:szCs w:val="24"/>
        </w:rPr>
      </w:pPr>
      <w:r>
        <w:rPr>
          <w:rFonts w:ascii="宋体" w:hAnsi="宋体" w:eastAsia="宋体" w:cs="宋体"/>
          <w:color w:val="auto"/>
          <w:spacing w:val="8"/>
          <w:sz w:val="24"/>
          <w:szCs w:val="24"/>
        </w:rPr>
        <w:t>(二)技术标得分高者</w:t>
      </w:r>
      <w:r>
        <w:rPr>
          <w:rFonts w:ascii="宋体" w:hAnsi="宋体" w:eastAsia="宋体" w:cs="宋体"/>
          <w:color w:val="auto"/>
          <w:spacing w:val="7"/>
          <w:sz w:val="24"/>
          <w:szCs w:val="24"/>
        </w:rPr>
        <w:t>；</w:t>
      </w:r>
    </w:p>
    <w:p>
      <w:pPr>
        <w:spacing w:before="164" w:line="360" w:lineRule="auto"/>
        <w:ind w:left="438"/>
        <w:rPr>
          <w:rFonts w:ascii="宋体" w:hAnsi="宋体" w:eastAsia="宋体" w:cs="宋体"/>
          <w:color w:val="auto"/>
          <w:sz w:val="24"/>
          <w:szCs w:val="24"/>
        </w:rPr>
      </w:pPr>
      <w:r>
        <w:rPr>
          <w:rFonts w:ascii="宋体" w:hAnsi="宋体" w:eastAsia="宋体" w:cs="宋体"/>
          <w:color w:val="auto"/>
          <w:spacing w:val="15"/>
          <w:sz w:val="24"/>
          <w:szCs w:val="24"/>
        </w:rPr>
        <w:t>(</w:t>
      </w:r>
      <w:r>
        <w:rPr>
          <w:rFonts w:ascii="宋体" w:hAnsi="宋体" w:eastAsia="宋体" w:cs="宋体"/>
          <w:color w:val="auto"/>
          <w:spacing w:val="8"/>
          <w:sz w:val="24"/>
          <w:szCs w:val="24"/>
        </w:rPr>
        <w:t>三)投标报价低者；</w:t>
      </w:r>
    </w:p>
    <w:p>
      <w:pPr>
        <w:spacing w:before="165" w:line="360" w:lineRule="auto"/>
        <w:ind w:left="438"/>
        <w:rPr>
          <w:rFonts w:ascii="宋体" w:hAnsi="宋体" w:eastAsia="宋体" w:cs="宋体"/>
          <w:color w:val="auto"/>
          <w:sz w:val="24"/>
          <w:szCs w:val="24"/>
        </w:rPr>
      </w:pPr>
      <w:r>
        <w:rPr>
          <w:rFonts w:ascii="宋体" w:hAnsi="宋体" w:eastAsia="宋体" w:cs="宋体"/>
          <w:color w:val="auto"/>
          <w:spacing w:val="15"/>
          <w:sz w:val="24"/>
          <w:szCs w:val="24"/>
        </w:rPr>
        <w:t>(</w:t>
      </w:r>
      <w:r>
        <w:rPr>
          <w:rFonts w:ascii="宋体" w:hAnsi="宋体" w:eastAsia="宋体" w:cs="宋体"/>
          <w:color w:val="auto"/>
          <w:spacing w:val="10"/>
          <w:sz w:val="24"/>
          <w:szCs w:val="24"/>
        </w:rPr>
        <w:t>四)抽签确定；</w:t>
      </w:r>
    </w:p>
    <w:p>
      <w:pPr>
        <w:spacing w:line="360" w:lineRule="auto"/>
        <w:rPr>
          <w:sz w:val="24"/>
          <w:szCs w:val="24"/>
        </w:rPr>
        <w:sectPr>
          <w:headerReference r:id="rId19" w:type="default"/>
          <w:footerReference r:id="rId20" w:type="default"/>
          <w:pgSz w:w="11900" w:h="16840"/>
          <w:pgMar w:top="1340" w:right="1706" w:bottom="994" w:left="1706" w:header="1103" w:footer="817"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1" w:line="230" w:lineRule="auto"/>
        <w:ind w:left="2947"/>
        <w:outlineLvl w:val="0"/>
        <w:rPr>
          <w:rFonts w:ascii="黑体" w:hAnsi="黑体" w:eastAsia="黑体" w:cs="黑体"/>
          <w:sz w:val="31"/>
          <w:szCs w:val="31"/>
        </w:rPr>
      </w:pPr>
      <w:bookmarkStart w:id="42" w:name="_Toc18097"/>
      <w:r>
        <w:rPr>
          <w:rFonts w:ascii="黑体" w:hAnsi="黑体" w:eastAsia="黑体" w:cs="黑体"/>
          <w:spacing w:val="16"/>
          <w:sz w:val="31"/>
          <w:szCs w:val="31"/>
        </w:rPr>
        <w:t>第</w:t>
      </w:r>
      <w:r>
        <w:rPr>
          <w:rFonts w:ascii="黑体" w:hAnsi="黑体" w:eastAsia="黑体" w:cs="黑体"/>
          <w:spacing w:val="9"/>
          <w:sz w:val="31"/>
          <w:szCs w:val="31"/>
        </w:rPr>
        <w:t>四章合同条款及格式</w:t>
      </w:r>
      <w:bookmarkEnd w:id="42"/>
    </w:p>
    <w:p>
      <w:pPr>
        <w:spacing w:before="160" w:line="218" w:lineRule="auto"/>
        <w:ind w:left="37"/>
        <w:rPr>
          <w:rFonts w:ascii="宋体" w:hAnsi="宋体" w:eastAsia="宋体" w:cs="宋体"/>
          <w:sz w:val="24"/>
          <w:szCs w:val="24"/>
        </w:rPr>
      </w:pPr>
      <w:r>
        <w:rPr>
          <w:rFonts w:ascii="宋体" w:hAnsi="宋体" w:eastAsia="宋体" w:cs="宋体"/>
          <w:spacing w:val="28"/>
          <w:sz w:val="24"/>
          <w:szCs w:val="24"/>
        </w:rPr>
        <w:t>合</w:t>
      </w:r>
      <w:r>
        <w:rPr>
          <w:rFonts w:ascii="宋体" w:hAnsi="宋体" w:eastAsia="宋体" w:cs="宋体"/>
          <w:spacing w:val="17"/>
          <w:sz w:val="24"/>
          <w:szCs w:val="24"/>
        </w:rPr>
        <w:t>同文本采用建设工程委托监理合同示范文本(</w:t>
      </w:r>
      <w:r>
        <w:rPr>
          <w:rFonts w:ascii="宋体" w:hAnsi="宋体" w:eastAsia="宋体" w:cs="宋体"/>
          <w:sz w:val="24"/>
          <w:szCs w:val="24"/>
        </w:rPr>
        <w:t>GF</w:t>
      </w:r>
      <w:r>
        <w:rPr>
          <w:rFonts w:ascii="宋体" w:hAnsi="宋体" w:eastAsia="宋体" w:cs="宋体"/>
          <w:spacing w:val="17"/>
          <w:sz w:val="24"/>
          <w:szCs w:val="24"/>
        </w:rPr>
        <w:t>－</w:t>
      </w:r>
      <w:r>
        <w:rPr>
          <w:rFonts w:ascii="Times New Roman" w:hAnsi="Times New Roman" w:eastAsia="Times New Roman" w:cs="Times New Roman"/>
          <w:spacing w:val="17"/>
          <w:sz w:val="24"/>
          <w:szCs w:val="24"/>
        </w:rPr>
        <w:t>2012</w:t>
      </w:r>
      <w:r>
        <w:rPr>
          <w:rFonts w:ascii="宋体" w:hAnsi="宋体" w:eastAsia="宋体" w:cs="宋体"/>
          <w:spacing w:val="17"/>
          <w:sz w:val="24"/>
          <w:szCs w:val="24"/>
        </w:rPr>
        <w:t>－</w:t>
      </w:r>
      <w:r>
        <w:rPr>
          <w:rFonts w:ascii="Times New Roman" w:hAnsi="Times New Roman" w:eastAsia="Times New Roman" w:cs="Times New Roman"/>
          <w:spacing w:val="17"/>
          <w:sz w:val="24"/>
          <w:szCs w:val="24"/>
        </w:rPr>
        <w:t>0202</w:t>
      </w:r>
      <w:r>
        <w:rPr>
          <w:rFonts w:ascii="宋体" w:hAnsi="宋体" w:eastAsia="宋体" w:cs="宋体"/>
          <w:spacing w:val="17"/>
          <w:sz w:val="24"/>
          <w:szCs w:val="24"/>
        </w:rPr>
        <w:t>)。</w:t>
      </w:r>
    </w:p>
    <w:p>
      <w:pPr>
        <w:spacing w:before="65" w:line="219" w:lineRule="auto"/>
        <w:rPr>
          <w:rFonts w:ascii="宋体" w:hAnsi="宋体" w:eastAsia="宋体" w:cs="宋体"/>
          <w:b/>
          <w:bCs/>
          <w:spacing w:val="16"/>
          <w:sz w:val="24"/>
          <w:szCs w:val="24"/>
        </w:rPr>
      </w:pPr>
    </w:p>
    <w:p>
      <w:pPr>
        <w:spacing w:before="65" w:line="219" w:lineRule="auto"/>
        <w:ind w:firstLine="546" w:firstLineChars="200"/>
        <w:rPr>
          <w:rFonts w:ascii="宋体" w:hAnsi="宋体" w:eastAsia="宋体" w:cs="宋体"/>
          <w:b/>
          <w:bCs/>
          <w:sz w:val="24"/>
          <w:szCs w:val="24"/>
        </w:rPr>
      </w:pPr>
      <w:r>
        <w:rPr>
          <w:rFonts w:ascii="宋体" w:hAnsi="宋体" w:eastAsia="宋体" w:cs="宋体"/>
          <w:b/>
          <w:bCs/>
          <w:spacing w:val="16"/>
          <w:sz w:val="24"/>
          <w:szCs w:val="24"/>
        </w:rPr>
        <w:t>由招标</w:t>
      </w:r>
      <w:r>
        <w:rPr>
          <w:rFonts w:ascii="宋体" w:hAnsi="宋体" w:eastAsia="宋体" w:cs="宋体"/>
          <w:b/>
          <w:bCs/>
          <w:spacing w:val="13"/>
          <w:sz w:val="24"/>
          <w:szCs w:val="24"/>
        </w:rPr>
        <w:t>人</w:t>
      </w:r>
      <w:r>
        <w:rPr>
          <w:rFonts w:ascii="宋体" w:hAnsi="宋体" w:eastAsia="宋体" w:cs="宋体"/>
          <w:b/>
          <w:bCs/>
          <w:spacing w:val="8"/>
          <w:sz w:val="24"/>
          <w:szCs w:val="24"/>
        </w:rPr>
        <w:t>(委托人)与中标人(监理人)根据本章合同条款格式及投标文件签订监理合同。</w:t>
      </w:r>
    </w:p>
    <w:p>
      <w:pPr>
        <w:rPr>
          <w:sz w:val="24"/>
          <w:szCs w:val="24"/>
        </w:rPr>
        <w:sectPr>
          <w:headerReference r:id="rId21" w:type="default"/>
          <w:footerReference r:id="rId22" w:type="default"/>
          <w:pgSz w:w="11900" w:h="16840"/>
          <w:pgMar w:top="1118" w:right="1330" w:bottom="1013" w:left="1327" w:header="1103" w:footer="800" w:gutter="0"/>
          <w:cols w:space="720" w:num="1"/>
        </w:sectPr>
      </w:pPr>
    </w:p>
    <w:p>
      <w:pPr>
        <w:spacing w:line="260" w:lineRule="auto"/>
        <w:rPr>
          <w:rFonts w:ascii="Arial"/>
          <w:sz w:val="21"/>
        </w:rPr>
      </w:pPr>
    </w:p>
    <w:p>
      <w:pPr>
        <w:pStyle w:val="2"/>
        <w:spacing w:before="43"/>
        <w:outlineLvl w:val="1"/>
      </w:pPr>
      <w:bookmarkStart w:id="43" w:name="_Toc25093"/>
      <w:r>
        <w:t>GF-2012-0202</w:t>
      </w:r>
      <w:bookmarkEnd w:id="43"/>
    </w:p>
    <w:p>
      <w:pPr>
        <w:pStyle w:val="4"/>
        <w:rPr>
          <w:sz w:val="30"/>
        </w:rPr>
      </w:pPr>
    </w:p>
    <w:p>
      <w:pPr>
        <w:pStyle w:val="4"/>
        <w:rPr>
          <w:sz w:val="30"/>
        </w:rPr>
      </w:pPr>
    </w:p>
    <w:p>
      <w:pPr>
        <w:pStyle w:val="4"/>
        <w:spacing w:before="12"/>
        <w:rPr>
          <w:sz w:val="30"/>
        </w:rPr>
      </w:pPr>
    </w:p>
    <w:p>
      <w:pPr>
        <w:spacing w:before="0"/>
        <w:ind w:left="877" w:right="80" w:firstLine="0"/>
        <w:jc w:val="center"/>
        <w:rPr>
          <w:sz w:val="80"/>
        </w:rPr>
      </w:pPr>
      <w:r>
        <w:rPr>
          <w:sz w:val="80"/>
        </w:rPr>
        <w:t>建设工程监理合同</w:t>
      </w:r>
    </w:p>
    <w:p>
      <w:pPr>
        <w:pStyle w:val="4"/>
        <w:rPr>
          <w:sz w:val="80"/>
        </w:rPr>
      </w:pPr>
    </w:p>
    <w:p>
      <w:pPr>
        <w:pStyle w:val="4"/>
        <w:spacing w:before="6"/>
        <w:rPr>
          <w:sz w:val="66"/>
        </w:rPr>
      </w:pPr>
    </w:p>
    <w:p>
      <w:pPr>
        <w:pStyle w:val="2"/>
        <w:tabs>
          <w:tab w:val="left" w:pos="9948"/>
        </w:tabs>
        <w:rPr>
          <w:rFonts w:ascii="Times New Roman" w:eastAsia="Times New Roman"/>
        </w:rPr>
      </w:pPr>
      <w:r>
        <w:rPr>
          <w:spacing w:val="-1"/>
        </w:rPr>
        <w:t>合</w:t>
      </w:r>
      <w:r>
        <w:t>同编号：</w:t>
      </w:r>
      <w:r>
        <w:rPr>
          <w:rFonts w:ascii="Times New Roman" w:eastAsia="Times New Roman"/>
          <w:u w:val="dotted"/>
        </w:rPr>
        <w:t xml:space="preserve"> </w:t>
      </w:r>
      <w:r>
        <w:rPr>
          <w:rFonts w:ascii="Times New Roman" w:eastAsia="Times New Roman"/>
          <w:u w:val="dotted"/>
        </w:rPr>
        <w:tab/>
      </w:r>
    </w:p>
    <w:p>
      <w:pPr>
        <w:pStyle w:val="4"/>
        <w:rPr>
          <w:rFonts w:ascii="Times New Roman"/>
          <w:sz w:val="20"/>
        </w:rPr>
      </w:pPr>
    </w:p>
    <w:p>
      <w:pPr>
        <w:pStyle w:val="2"/>
        <w:spacing w:before="184"/>
        <w:rPr>
          <w:u w:val="single"/>
        </w:rPr>
      </w:pPr>
      <w:r>
        <w:t>工程名称：</w:t>
      </w:r>
      <w:r>
        <w:rPr>
          <w:rFonts w:hint="eastAsia"/>
          <w:u w:val="single"/>
          <w:lang w:eastAsia="zh-CN"/>
        </w:rPr>
        <w:t>三门县新港大桥（交通路）工程施工监理项目</w:t>
      </w:r>
      <w:r>
        <w:rPr>
          <w:rFonts w:hint="eastAsia"/>
          <w:u w:val="single"/>
          <w:lang w:val="en-US" w:eastAsia="zh-CN"/>
        </w:rPr>
        <w:t xml:space="preserve">             </w:t>
      </w:r>
      <w:r>
        <w:rPr>
          <w:rFonts w:hint="eastAsia"/>
          <w:u w:val="single"/>
        </w:rPr>
        <w:t xml:space="preserve"> </w:t>
      </w:r>
    </w:p>
    <w:p>
      <w:pPr>
        <w:pStyle w:val="4"/>
        <w:spacing w:before="1"/>
        <w:rPr>
          <w:sz w:val="28"/>
          <w:u w:val="single"/>
        </w:rPr>
      </w:pPr>
    </w:p>
    <w:p>
      <w:pPr>
        <w:pStyle w:val="2"/>
        <w:tabs>
          <w:tab w:val="left" w:pos="3423"/>
        </w:tabs>
        <w:spacing w:before="58"/>
        <w:rPr>
          <w:rFonts w:hint="eastAsia" w:eastAsia="宋体"/>
          <w:lang w:eastAsia="zh-CN"/>
        </w:rPr>
      </w:pPr>
      <w:r>
        <mc:AlternateContent>
          <mc:Choice Requires="wps">
            <w:drawing>
              <wp:anchor distT="0" distB="0" distL="114300" distR="114300" simplePos="0" relativeHeight="251681792" behindDoc="1" locked="0" layoutInCell="1" allowOverlap="1">
                <wp:simplePos x="0" y="0"/>
                <wp:positionH relativeFrom="page">
                  <wp:posOffset>1779270</wp:posOffset>
                </wp:positionH>
                <wp:positionV relativeFrom="paragraph">
                  <wp:posOffset>247650</wp:posOffset>
                </wp:positionV>
                <wp:extent cx="4762500" cy="0"/>
                <wp:effectExtent l="0" t="0" r="0" b="0"/>
                <wp:wrapNone/>
                <wp:docPr id="6" name="直线 6"/>
                <wp:cNvGraphicFramePr/>
                <a:graphic xmlns:a="http://schemas.openxmlformats.org/drawingml/2006/main">
                  <a:graphicData uri="http://schemas.microsoft.com/office/word/2010/wordprocessingShape">
                    <wps:wsp>
                      <wps:cNvCnPr/>
                      <wps:spPr>
                        <a:xfrm>
                          <a:off x="0" y="0"/>
                          <a:ext cx="47625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0.1pt;margin-top:19.5pt;height:0pt;width:375pt;mso-position-horizontal-relative:page;z-index:-251634688;mso-width-relative:page;mso-height-relative:page;" filled="f" stroked="t" coordsize="21600,21600" o:gfxdata="UEsDBAoAAAAAAIdO4kAAAAAAAAAAAAAAAAAEAAAAZHJzL1BLAwQUAAAACACHTuJA1frHENUAAAAK&#10;AQAADwAAAGRycy9kb3ducmV2LnhtbE2PTU7DMBCF90jcwRokdtRuKpWSxumiChvEAgIHmMZDYjUe&#10;R7HblJ4eRyxgOW8+vZ9id3G9ONMYrGcNy4UCQdx4Y7nV8Pnx/LABESKywd4zafimALvy9qbA3PiJ&#10;3+lcx1YkEw45auhiHHIpQ9ORw7DwA3H6ffnRYUzn2Eoz4pTMXS8zpdbSoeWU0OFA+46aY31yGuq3&#10;12n9cr1O1WNtMcRou6raa31/t1RbEJEu8Q+GuX6qDmXqdPAnNkH0GrKNyhKqYfWUNs2AWs3K4VeR&#10;ZSH/Tyh/AFBLAwQUAAAACACHTuJAid3HrugBAADbAwAADgAAAGRycy9lMm9Eb2MueG1srVNLjhMx&#10;EN0jcQfL+0knUQjQSmcWE4YNgkjAASq2u9uSf3I56eQsXIMVG44z16DszmRg2GQxvXCXXeVX9V6V&#10;V7dHa9hBRdTeNXw2mXKmnPBSu67h37/d37zjDBM4CcY71fCTQn67fv1qNYRazX3vjVSREYjDeggN&#10;71MKdVWh6JUFnPigHDlbHy0k2saukhEGQremmk+ny2rwUYbohUKk083o5GfEeA2gb1st1MaLvVUu&#10;jahRGUhECXsdkK9LtW2rRPrStqgSMw0npqmslITsXV6r9QrqLkLotTiXANeU8IyTBe0o6QVqAwnY&#10;Pur/oKwW0aNv00R4W41EiiLEYjZ9ps3XHoIqXEhqDBfR8eVgxefDNjItG77kzIGlhj/8+Pnw6zdb&#10;Zm2GgDWF3LltPO8wbGMmemyjzX+iwI5Fz9NFT3VMTNDh4u1y/mZKUotHX/V0MURMH5W3LBsNN9pl&#10;qlDD4RMmSkahjyH52Dg2NPz9bLEgOKC5a6nfZNpAtaPryl30Rst7bUy+gbHb3ZnIDpB7X75MiXD/&#10;CctJNoD9GFdc41T0CuQHJ1k6BVLF0WPguQSrJGdG0dvJFgFCnUCbayIptXFUQVZ11DFbOy9P1IN9&#10;iLrrSYlZqTJ7qOel3vN85qH6e1+Qnt7k+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cQ1QAA&#10;AAoBAAAPAAAAAAAAAAEAIAAAACIAAABkcnMvZG93bnJldi54bWxQSwECFAAUAAAACACHTuJAid3H&#10;rugBAADbAwAADgAAAAAAAAABACAAAAAkAQAAZHJzL2Uyb0RvYy54bWxQSwUGAAAAAAYABgBZAQAA&#10;fgUAAAAA&#10;">
                <v:fill on="f" focussize="0,0"/>
                <v:stroke weight="0.72pt" color="#000000" joinstyle="round"/>
                <v:imagedata o:title=""/>
                <o:lock v:ext="edit" aspectratio="f"/>
              </v:line>
            </w:pict>
          </mc:Fallback>
        </mc:AlternateContent>
      </w:r>
      <w:r>
        <w:t>建设单位：</w:t>
      </w:r>
      <w:r>
        <w:tab/>
      </w:r>
      <w:r>
        <w:rPr>
          <w:rFonts w:hint="eastAsia"/>
          <w:lang w:eastAsia="zh-CN"/>
        </w:rPr>
        <w:t>三门县海港建设有限公司</w:t>
      </w:r>
    </w:p>
    <w:p>
      <w:pPr>
        <w:pStyle w:val="4"/>
        <w:spacing w:before="1"/>
        <w:rPr>
          <w:sz w:val="27"/>
        </w:rPr>
      </w:pPr>
    </w:p>
    <w:p>
      <w:pPr>
        <w:pStyle w:val="2"/>
        <w:tabs>
          <w:tab w:val="left" w:pos="10097"/>
        </w:tabs>
        <w:spacing w:before="68"/>
        <w:rPr>
          <w:rFonts w:ascii="Times New Roman" w:eastAsia="Times New Roman"/>
        </w:rPr>
      </w:pPr>
      <w:r>
        <w:rPr>
          <w:spacing w:val="-1"/>
        </w:rPr>
        <w:t>监</w:t>
      </w:r>
      <w:r>
        <w:t>理单位：</w:t>
      </w:r>
      <w:r>
        <w:rPr>
          <w:rFonts w:ascii="Times New Roman" w:eastAsia="Times New Roman"/>
          <w:u w:val="dotted"/>
        </w:rPr>
        <w:t xml:space="preserve"> </w:t>
      </w:r>
      <w:r>
        <w:rPr>
          <w:rFonts w:ascii="Times New Roman" w:eastAsia="Times New Roman"/>
          <w:u w:val="dotted"/>
        </w:rPr>
        <w:tab/>
      </w:r>
    </w:p>
    <w:p>
      <w:pPr>
        <w:pStyle w:val="4"/>
        <w:rPr>
          <w:rFonts w:ascii="Times New Roman"/>
          <w:sz w:val="20"/>
        </w:rPr>
      </w:pPr>
    </w:p>
    <w:p>
      <w:pPr>
        <w:pStyle w:val="2"/>
        <w:tabs>
          <w:tab w:val="left" w:pos="10097"/>
        </w:tabs>
        <w:spacing w:before="185"/>
        <w:rPr>
          <w:rFonts w:ascii="Times New Roman" w:eastAsia="Times New Roman"/>
        </w:rPr>
      </w:pPr>
      <w:r>
        <w:rPr>
          <w:spacing w:val="-1"/>
        </w:rPr>
        <w:t>签</w:t>
      </w:r>
      <w:r>
        <w:t>订日期：</w:t>
      </w:r>
      <w:r>
        <w:rPr>
          <w:rFonts w:ascii="Times New Roman" w:eastAsia="Times New Roman"/>
          <w:u w:val="dotted"/>
        </w:rPr>
        <w:t xml:space="preserve"> </w:t>
      </w:r>
      <w:r>
        <w:rPr>
          <w:rFonts w:ascii="Times New Roman" w:eastAsia="Times New Roman"/>
          <w:u w:val="dotted"/>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223"/>
        <w:ind w:left="3584" w:right="0" w:firstLine="0"/>
        <w:jc w:val="left"/>
        <w:rPr>
          <w:b/>
          <w:sz w:val="32"/>
        </w:rPr>
      </w:pPr>
      <w:r>
        <w:rPr>
          <w:b/>
          <w:sz w:val="32"/>
        </w:rPr>
        <w:t>中华人民共和国建设部</w:t>
      </w:r>
    </w:p>
    <w:p>
      <w:pPr>
        <w:spacing w:before="214"/>
        <w:ind w:left="0" w:right="1821" w:firstLine="0"/>
        <w:jc w:val="right"/>
        <w:rPr>
          <w:b/>
          <w:sz w:val="32"/>
        </w:rPr>
      </w:pPr>
      <w:r>
        <w:rPr>
          <w:b/>
          <w:w w:val="95"/>
          <w:sz w:val="32"/>
        </w:rPr>
        <w:t>制定</w:t>
      </w:r>
    </w:p>
    <w:p>
      <w:pPr>
        <w:spacing w:before="214"/>
        <w:ind w:left="3615" w:right="0" w:firstLine="0"/>
        <w:jc w:val="left"/>
        <w:rPr>
          <w:b/>
          <w:sz w:val="32"/>
        </w:rPr>
      </w:pPr>
      <w:r>
        <w:rPr>
          <w:b/>
          <w:sz w:val="32"/>
        </w:rPr>
        <w:t>国家工商行政管理局</w:t>
      </w:r>
    </w:p>
    <w:p>
      <w:pPr>
        <w:spacing w:after="0"/>
        <w:jc w:val="left"/>
        <w:rPr>
          <w:sz w:val="32"/>
        </w:rPr>
        <w:sectPr>
          <w:pgSz w:w="11910" w:h="16840"/>
          <w:pgMar w:top="1500" w:right="1080" w:bottom="920" w:left="280" w:header="0" w:footer="734" w:gutter="0"/>
          <w:cols w:space="720" w:num="1"/>
        </w:sectPr>
      </w:pPr>
    </w:p>
    <w:p>
      <w:pPr>
        <w:spacing w:before="95" w:line="231" w:lineRule="auto"/>
        <w:ind w:left="3573"/>
        <w:rPr>
          <w:rFonts w:hint="eastAsia" w:ascii="宋体" w:hAnsi="宋体" w:eastAsia="宋体" w:cs="宋体"/>
          <w:b/>
          <w:bCs/>
          <w:spacing w:val="13"/>
          <w:sz w:val="32"/>
          <w:szCs w:val="32"/>
        </w:rPr>
      </w:pPr>
    </w:p>
    <w:p>
      <w:pPr>
        <w:spacing w:before="95" w:line="231" w:lineRule="auto"/>
        <w:ind w:left="3573"/>
        <w:outlineLvl w:val="1"/>
        <w:rPr>
          <w:rFonts w:hint="eastAsia" w:ascii="宋体" w:hAnsi="宋体" w:eastAsia="宋体" w:cs="宋体"/>
          <w:b/>
          <w:bCs/>
          <w:sz w:val="32"/>
          <w:szCs w:val="32"/>
        </w:rPr>
      </w:pPr>
      <w:bookmarkStart w:id="44" w:name="_Toc12576"/>
      <w:r>
        <w:rPr>
          <w:rFonts w:hint="eastAsia" w:ascii="宋体" w:hAnsi="宋体" w:eastAsia="宋体" w:cs="宋体"/>
          <w:b/>
          <w:bCs/>
          <w:spacing w:val="13"/>
          <w:sz w:val="32"/>
          <w:szCs w:val="32"/>
        </w:rPr>
        <w:t>第</w:t>
      </w:r>
      <w:r>
        <w:rPr>
          <w:rFonts w:hint="eastAsia" w:ascii="宋体" w:hAnsi="宋体" w:eastAsia="宋体" w:cs="宋体"/>
          <w:b/>
          <w:bCs/>
          <w:spacing w:val="8"/>
          <w:sz w:val="32"/>
          <w:szCs w:val="32"/>
        </w:rPr>
        <w:t>一部分协议书</w:t>
      </w:r>
      <w:bookmarkEnd w:id="44"/>
    </w:p>
    <w:p>
      <w:pPr>
        <w:spacing w:before="218" w:line="360" w:lineRule="auto"/>
        <w:ind w:left="458"/>
        <w:rPr>
          <w:rFonts w:hint="eastAsia" w:ascii="宋体" w:hAnsi="宋体" w:eastAsia="宋体" w:cs="宋体"/>
          <w:sz w:val="24"/>
          <w:szCs w:val="24"/>
          <w:lang w:eastAsia="zh-CN"/>
        </w:rPr>
      </w:pPr>
      <w:r>
        <w:rPr>
          <w:rFonts w:ascii="宋体" w:hAnsi="宋体" w:eastAsia="宋体" w:cs="宋体"/>
          <w:spacing w:val="14"/>
          <w:sz w:val="24"/>
          <w:szCs w:val="24"/>
        </w:rPr>
        <w:t>委</w:t>
      </w:r>
      <w:r>
        <w:rPr>
          <w:rFonts w:ascii="宋体" w:hAnsi="宋体" w:eastAsia="宋体" w:cs="宋体"/>
          <w:spacing w:val="11"/>
          <w:sz w:val="24"/>
          <w:szCs w:val="24"/>
        </w:rPr>
        <w:t>托</w:t>
      </w:r>
      <w:r>
        <w:rPr>
          <w:rFonts w:ascii="宋体" w:hAnsi="宋体" w:eastAsia="宋体" w:cs="宋体"/>
          <w:spacing w:val="7"/>
          <w:sz w:val="24"/>
          <w:szCs w:val="24"/>
        </w:rPr>
        <w:t>人(全称)：</w:t>
      </w:r>
      <w:r>
        <w:rPr>
          <w:rFonts w:hint="eastAsia" w:ascii="宋体" w:hAnsi="宋体" w:eastAsia="宋体" w:cs="宋体"/>
          <w:spacing w:val="7"/>
          <w:sz w:val="24"/>
          <w:szCs w:val="24"/>
          <w:u w:val="single" w:color="auto"/>
          <w:lang w:eastAsia="zh-CN"/>
        </w:rPr>
        <w:t>三门县海港建设有限公司</w:t>
      </w:r>
    </w:p>
    <w:p>
      <w:pPr>
        <w:spacing w:line="360" w:lineRule="auto"/>
        <w:ind w:left="460"/>
        <w:rPr>
          <w:rFonts w:hint="eastAsia" w:ascii="宋体" w:hAnsi="宋体" w:eastAsia="宋体" w:cs="宋体"/>
          <w:sz w:val="24"/>
          <w:szCs w:val="24"/>
          <w:lang w:eastAsia="zh-CN"/>
        </w:rPr>
      </w:pPr>
      <w:r>
        <w:rPr>
          <w:rFonts w:ascii="宋体" w:hAnsi="宋体" w:eastAsia="宋体" w:cs="宋体"/>
          <w:spacing w:val="12"/>
          <w:sz w:val="24"/>
          <w:szCs w:val="24"/>
        </w:rPr>
        <w:t>监</w:t>
      </w:r>
      <w:r>
        <w:rPr>
          <w:rFonts w:ascii="宋体" w:hAnsi="宋体" w:eastAsia="宋体" w:cs="宋体"/>
          <w:spacing w:val="7"/>
          <w:sz w:val="24"/>
          <w:szCs w:val="24"/>
        </w:rPr>
        <w:t>理</w:t>
      </w:r>
      <w:r>
        <w:rPr>
          <w:rFonts w:ascii="宋体" w:hAnsi="宋体" w:eastAsia="宋体" w:cs="宋体"/>
          <w:spacing w:val="6"/>
          <w:sz w:val="24"/>
          <w:szCs w:val="24"/>
        </w:rPr>
        <w:t>人(全称)：</w:t>
      </w:r>
    </w:p>
    <w:p>
      <w:pPr>
        <w:spacing w:before="178" w:line="360" w:lineRule="auto"/>
        <w:ind w:left="71" w:right="85" w:firstLine="385"/>
        <w:rPr>
          <w:rFonts w:ascii="宋体" w:hAnsi="宋体" w:eastAsia="宋体" w:cs="宋体"/>
          <w:sz w:val="24"/>
          <w:szCs w:val="24"/>
        </w:rPr>
      </w:pPr>
      <w:r>
        <w:rPr>
          <w:rFonts w:ascii="宋体" w:hAnsi="宋体" w:eastAsia="宋体" w:cs="宋体"/>
          <w:spacing w:val="9"/>
          <w:sz w:val="24"/>
          <w:szCs w:val="24"/>
        </w:rPr>
        <w:t>根据《中华人民共和国合同法》、《中华人民共和国建筑法》及其他有关法律、法规，遵循平等</w:t>
      </w:r>
      <w:r>
        <w:rPr>
          <w:rFonts w:ascii="宋体" w:hAnsi="宋体" w:eastAsia="宋体" w:cs="宋体"/>
          <w:spacing w:val="8"/>
          <w:sz w:val="24"/>
          <w:szCs w:val="24"/>
        </w:rPr>
        <w:t>、</w:t>
      </w:r>
      <w:r>
        <w:rPr>
          <w:rFonts w:ascii="宋体" w:hAnsi="宋体" w:eastAsia="宋体" w:cs="宋体"/>
          <w:spacing w:val="16"/>
          <w:sz w:val="24"/>
          <w:szCs w:val="24"/>
        </w:rPr>
        <w:t>自愿、</w:t>
      </w:r>
      <w:r>
        <w:rPr>
          <w:rFonts w:ascii="宋体" w:hAnsi="宋体" w:eastAsia="宋体" w:cs="宋体"/>
          <w:spacing w:val="11"/>
          <w:sz w:val="24"/>
          <w:szCs w:val="24"/>
        </w:rPr>
        <w:t>公</w:t>
      </w:r>
      <w:r>
        <w:rPr>
          <w:rFonts w:ascii="宋体" w:hAnsi="宋体" w:eastAsia="宋体" w:cs="宋体"/>
          <w:spacing w:val="8"/>
          <w:sz w:val="24"/>
          <w:szCs w:val="24"/>
        </w:rPr>
        <w:t>平和诚信的原则，双方就下述工程委托监理与相关服务事项协商一致，订立本合同。</w:t>
      </w:r>
    </w:p>
    <w:p>
      <w:pPr>
        <w:spacing w:line="360" w:lineRule="auto"/>
        <w:ind w:left="457"/>
        <w:rPr>
          <w:rFonts w:ascii="宋体" w:hAnsi="宋体" w:eastAsia="宋体" w:cs="宋体"/>
          <w:b/>
          <w:bCs/>
          <w:sz w:val="24"/>
          <w:szCs w:val="24"/>
        </w:rPr>
      </w:pPr>
      <w:r>
        <w:rPr>
          <w:rFonts w:ascii="宋体" w:hAnsi="宋体" w:eastAsia="宋体" w:cs="宋体"/>
          <w:b/>
          <w:bCs/>
          <w:spacing w:val="11"/>
          <w:sz w:val="24"/>
          <w:szCs w:val="24"/>
        </w:rPr>
        <w:t>一</w:t>
      </w:r>
      <w:r>
        <w:rPr>
          <w:rFonts w:ascii="宋体" w:hAnsi="宋体" w:eastAsia="宋体" w:cs="宋体"/>
          <w:b/>
          <w:bCs/>
          <w:spacing w:val="8"/>
          <w:sz w:val="24"/>
          <w:szCs w:val="24"/>
        </w:rPr>
        <w:t>、工程概况</w:t>
      </w:r>
    </w:p>
    <w:p>
      <w:pPr>
        <w:spacing w:before="151" w:line="360" w:lineRule="auto"/>
        <w:ind w:firstLine="552" w:firstLineChars="200"/>
        <w:rPr>
          <w:rFonts w:ascii="Arial"/>
          <w:sz w:val="24"/>
          <w:szCs w:val="24"/>
        </w:rPr>
      </w:pPr>
      <w:r>
        <w:rPr>
          <w:rFonts w:ascii="宋体" w:hAnsi="宋体" w:eastAsia="宋体" w:cs="宋体"/>
          <w:spacing w:val="18"/>
          <w:sz w:val="24"/>
          <w:szCs w:val="24"/>
        </w:rPr>
        <w:t>1</w:t>
      </w:r>
      <w:r>
        <w:rPr>
          <w:rFonts w:ascii="宋体" w:hAnsi="宋体" w:eastAsia="宋体" w:cs="宋体"/>
          <w:spacing w:val="11"/>
          <w:sz w:val="24"/>
          <w:szCs w:val="24"/>
        </w:rPr>
        <w:t>.工程名称：</w:t>
      </w:r>
      <w:r>
        <w:rPr>
          <w:rFonts w:hint="eastAsia" w:ascii="宋体" w:hAnsi="宋体" w:eastAsia="宋体" w:cs="宋体"/>
          <w:spacing w:val="11"/>
          <w:sz w:val="24"/>
          <w:szCs w:val="24"/>
          <w:u w:val="single" w:color="auto"/>
          <w:lang w:eastAsia="zh-CN"/>
        </w:rPr>
        <w:t xml:space="preserve">三门县新港大桥（交通路）工程施工监理项目 </w:t>
      </w:r>
      <w:r>
        <w:rPr>
          <w:rFonts w:ascii="宋体" w:hAnsi="宋体" w:eastAsia="宋体" w:cs="宋体"/>
          <w:spacing w:val="11"/>
          <w:sz w:val="24"/>
          <w:szCs w:val="24"/>
        </w:rPr>
        <w:t>；</w:t>
      </w:r>
    </w:p>
    <w:p>
      <w:pPr>
        <w:spacing w:before="66" w:line="360" w:lineRule="auto"/>
        <w:ind w:firstLine="520" w:firstLineChars="200"/>
        <w:rPr>
          <w:rFonts w:ascii="Arial"/>
          <w:sz w:val="24"/>
          <w:szCs w:val="24"/>
        </w:rPr>
      </w:pPr>
      <w:r>
        <w:rPr>
          <w:rFonts w:ascii="宋体" w:hAnsi="宋体" w:eastAsia="宋体" w:cs="宋体"/>
          <w:spacing w:val="10"/>
          <w:sz w:val="24"/>
          <w:szCs w:val="24"/>
        </w:rPr>
        <w:t>2</w:t>
      </w:r>
      <w:r>
        <w:rPr>
          <w:rFonts w:ascii="宋体" w:hAnsi="宋体" w:eastAsia="宋体" w:cs="宋体"/>
          <w:spacing w:val="5"/>
          <w:sz w:val="24"/>
          <w:szCs w:val="24"/>
        </w:rPr>
        <w:t>.工程地点：</w:t>
      </w:r>
      <w:r>
        <w:rPr>
          <w:rFonts w:hint="eastAsia" w:ascii="宋体" w:hAnsi="宋体" w:eastAsia="宋体" w:cs="宋体"/>
          <w:spacing w:val="5"/>
          <w:sz w:val="24"/>
          <w:szCs w:val="24"/>
          <w:u w:val="single" w:color="auto"/>
          <w:lang w:eastAsia="zh-CN"/>
        </w:rPr>
        <w:t>三门县大洋路和环城东路</w:t>
      </w:r>
      <w:r>
        <w:rPr>
          <w:rFonts w:ascii="宋体" w:hAnsi="宋体" w:eastAsia="宋体" w:cs="宋体"/>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before="124" w:line="360" w:lineRule="auto"/>
        <w:ind w:right="774" w:firstLine="552" w:firstLineChars="200"/>
        <w:jc w:val="both"/>
        <w:textAlignment w:val="auto"/>
        <w:rPr>
          <w:rFonts w:hint="eastAsia" w:ascii="宋体" w:hAnsi="宋体" w:eastAsia="宋体" w:cs="宋体"/>
          <w:b w:val="0"/>
          <w:bCs/>
          <w:sz w:val="24"/>
          <w:szCs w:val="24"/>
        </w:rPr>
      </w:pPr>
      <w:r>
        <w:rPr>
          <w:rFonts w:ascii="宋体" w:hAnsi="宋体" w:eastAsia="宋体" w:cs="宋体"/>
          <w:spacing w:val="18"/>
          <w:sz w:val="24"/>
          <w:szCs w:val="24"/>
        </w:rPr>
        <w:t>3.工程规模：</w:t>
      </w:r>
      <w:r>
        <w:rPr>
          <w:rFonts w:hint="eastAsia" w:ascii="宋体" w:hAnsi="宋体" w:eastAsia="宋体" w:cs="宋体"/>
          <w:spacing w:val="18"/>
          <w:sz w:val="24"/>
          <w:szCs w:val="24"/>
        </w:rPr>
        <w:t>本项目建设</w:t>
      </w:r>
      <w:r>
        <w:rPr>
          <w:rFonts w:hint="eastAsia" w:ascii="宋体" w:hAnsi="宋体" w:eastAsia="宋体" w:cs="宋体"/>
          <w:b w:val="0"/>
          <w:bCs/>
          <w:sz w:val="24"/>
          <w:szCs w:val="24"/>
        </w:rPr>
        <w:t>内容包括桥梁工程(新港大桥及大洋桥)、路灯照明、智能交通、道路工程、交通工程、雨水工程、污水工程、绿化工程等，主要建设内容为桥梁工程，主桥梁为葵式拱桥。本项目交通路南起岭枫公路，北至北岸大道，路线全长 467.435m，大体呈南北走向，其中岭枫公路至环城东路段沿现状道路走向布置，过环城东路后路线走向偏东，以尽量同河道正交，路线转点位于交叉口范围，曲线半径为 130m。道路采用主、辅路形式，其中主线为双向四车道，以桥梁形式分别上跨环城东路地面道路和珠游溪，并与环城东路主线形成上盖式平交路口。辅道位于主线两侧与环城东路地面道路相交，供沿线机、非车辆通行。根据总体设计，本路段桥梁起点桩号 K0 187.372，终点桩号 K0 454.827，总长度为 267.455m，引道部分宽度为 15.5m，主桥及北引桥桥宽度为 31.0m，桥梁分别上跨环城东路地面道路和珠游溪，并与环城东路主线形成上盖式平交路口。环城东路改造全长为 435.112m，桥梁范围为桩号 K0 132.551 至0 302.697，桥长为 170.146m。道路线位维持现状道路走向，在交叉口范围设有一曲线半径为 350m 的圆曲线。环城东路采用主、辅路形式，其中主线与交通主线平交形成上盖式交叉口，辅道与交通路辅道平交为地面层，供机、非动车辆通行。</w:t>
      </w:r>
    </w:p>
    <w:p>
      <w:pPr>
        <w:spacing w:before="37" w:line="360" w:lineRule="auto"/>
        <w:ind w:left="451" w:firstLine="264" w:firstLineChars="100"/>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8"/>
          <w:sz w:val="24"/>
          <w:szCs w:val="24"/>
        </w:rPr>
        <w:t>工</w:t>
      </w:r>
      <w:r>
        <w:rPr>
          <w:rFonts w:ascii="宋体" w:hAnsi="宋体" w:eastAsia="宋体" w:cs="宋体"/>
          <w:spacing w:val="6"/>
          <w:sz w:val="24"/>
          <w:szCs w:val="24"/>
        </w:rPr>
        <w:t>程概算投资额</w:t>
      </w:r>
      <w:r>
        <w:rPr>
          <w:rFonts w:hint="eastAsia" w:ascii="宋体" w:hAnsi="宋体" w:eastAsia="宋体" w:cs="宋体"/>
          <w:spacing w:val="6"/>
          <w:sz w:val="24"/>
          <w:szCs w:val="24"/>
          <w:u w:val="single"/>
          <w:lang w:val="en-US" w:eastAsia="zh-CN"/>
        </w:rPr>
        <w:t xml:space="preserve"> 11974 </w:t>
      </w:r>
      <w:r>
        <w:rPr>
          <w:rFonts w:hint="eastAsia" w:ascii="宋体" w:hAnsi="宋体" w:eastAsia="宋体" w:cs="宋体"/>
          <w:spacing w:val="6"/>
          <w:sz w:val="24"/>
          <w:szCs w:val="24"/>
          <w:u w:val="none"/>
          <w:lang w:val="en-US" w:eastAsia="zh-CN"/>
        </w:rPr>
        <w:t>万元，</w:t>
      </w:r>
      <w:r>
        <w:rPr>
          <w:rFonts w:ascii="宋体" w:hAnsi="宋体" w:eastAsia="宋体" w:cs="宋体"/>
          <w:spacing w:val="6"/>
          <w:sz w:val="24"/>
          <w:szCs w:val="24"/>
        </w:rPr>
        <w:t>建筑安</w:t>
      </w:r>
      <w:r>
        <w:rPr>
          <w:rFonts w:hint="eastAsia" w:ascii="宋体" w:hAnsi="宋体" w:eastAsia="宋体" w:cs="宋体"/>
          <w:spacing w:val="6"/>
          <w:sz w:val="24"/>
          <w:szCs w:val="24"/>
          <w:lang w:val="en-US" w:eastAsia="zh-CN"/>
        </w:rPr>
        <w:t>装</w:t>
      </w:r>
      <w:r>
        <w:rPr>
          <w:rFonts w:ascii="宋体" w:hAnsi="宋体" w:eastAsia="宋体" w:cs="宋体"/>
          <w:spacing w:val="6"/>
          <w:sz w:val="24"/>
          <w:szCs w:val="24"/>
        </w:rPr>
        <w:t>工程费：</w:t>
      </w:r>
      <w:r>
        <w:rPr>
          <w:rFonts w:hint="eastAsia" w:ascii="宋体" w:hAnsi="宋体" w:eastAsia="宋体" w:cs="宋体"/>
          <w:spacing w:val="6"/>
          <w:sz w:val="24"/>
          <w:szCs w:val="24"/>
          <w:u w:val="single" w:color="auto"/>
          <w:lang w:val="en-US" w:eastAsia="zh-CN"/>
        </w:rPr>
        <w:t xml:space="preserve"> 10364.0242</w:t>
      </w:r>
      <w:r>
        <w:rPr>
          <w:rFonts w:hint="eastAsia" w:ascii="宋体" w:hAnsi="宋体" w:eastAsia="宋体" w:cs="宋体"/>
          <w:spacing w:val="6"/>
          <w:sz w:val="24"/>
          <w:szCs w:val="24"/>
          <w:u w:val="none" w:color="auto"/>
          <w:lang w:val="en-US" w:eastAsia="zh-CN"/>
        </w:rPr>
        <w:t>万元</w:t>
      </w:r>
      <w:r>
        <w:rPr>
          <w:rFonts w:ascii="宋体" w:hAnsi="宋体" w:eastAsia="宋体" w:cs="宋体"/>
          <w:spacing w:val="6"/>
          <w:sz w:val="24"/>
          <w:szCs w:val="24"/>
        </w:rPr>
        <w:t>。</w:t>
      </w:r>
    </w:p>
    <w:p>
      <w:pPr>
        <w:spacing w:line="360" w:lineRule="auto"/>
        <w:ind w:firstLine="526" w:firstLineChars="200"/>
        <w:rPr>
          <w:rFonts w:ascii="宋体" w:hAnsi="宋体" w:eastAsia="宋体" w:cs="宋体"/>
          <w:b/>
          <w:bCs/>
          <w:sz w:val="24"/>
          <w:szCs w:val="24"/>
        </w:rPr>
      </w:pPr>
      <w:r>
        <w:rPr>
          <w:rFonts w:ascii="宋体" w:hAnsi="宋体" w:eastAsia="宋体" w:cs="宋体"/>
          <w:b/>
          <w:bCs/>
          <w:spacing w:val="11"/>
          <w:sz w:val="24"/>
          <w:szCs w:val="24"/>
        </w:rPr>
        <w:t>二</w:t>
      </w:r>
      <w:r>
        <w:rPr>
          <w:rFonts w:ascii="宋体" w:hAnsi="宋体" w:eastAsia="宋体" w:cs="宋体"/>
          <w:b/>
          <w:bCs/>
          <w:spacing w:val="8"/>
          <w:sz w:val="24"/>
          <w:szCs w:val="24"/>
        </w:rPr>
        <w:t>、词语限定</w:t>
      </w:r>
    </w:p>
    <w:p>
      <w:pPr>
        <w:spacing w:before="154" w:line="360" w:lineRule="auto"/>
        <w:ind w:left="452"/>
        <w:rPr>
          <w:rFonts w:ascii="宋体" w:hAnsi="宋体" w:eastAsia="宋体" w:cs="宋体"/>
          <w:sz w:val="24"/>
          <w:szCs w:val="24"/>
        </w:rPr>
      </w:pPr>
      <w:r>
        <w:rPr>
          <w:rFonts w:ascii="宋体" w:hAnsi="宋体" w:eastAsia="宋体" w:cs="宋体"/>
          <w:spacing w:val="14"/>
          <w:position w:val="16"/>
          <w:sz w:val="24"/>
          <w:szCs w:val="24"/>
        </w:rPr>
        <w:t>协</w:t>
      </w:r>
      <w:r>
        <w:rPr>
          <w:rFonts w:ascii="宋体" w:hAnsi="宋体" w:eastAsia="宋体" w:cs="宋体"/>
          <w:spacing w:val="9"/>
          <w:position w:val="16"/>
          <w:sz w:val="24"/>
          <w:szCs w:val="24"/>
        </w:rPr>
        <w:t>议书中相关词语的含义与通用条件中的定义与解释相同。</w:t>
      </w:r>
    </w:p>
    <w:p>
      <w:pPr>
        <w:spacing w:before="1" w:line="360" w:lineRule="auto"/>
        <w:ind w:left="454"/>
        <w:rPr>
          <w:rFonts w:ascii="宋体" w:hAnsi="宋体" w:eastAsia="宋体" w:cs="宋体"/>
          <w:b/>
          <w:bCs/>
          <w:sz w:val="24"/>
          <w:szCs w:val="24"/>
        </w:rPr>
      </w:pPr>
      <w:r>
        <w:rPr>
          <w:rFonts w:ascii="宋体" w:hAnsi="宋体" w:eastAsia="宋体" w:cs="宋体"/>
          <w:b/>
          <w:bCs/>
          <w:spacing w:val="10"/>
          <w:sz w:val="24"/>
          <w:szCs w:val="24"/>
        </w:rPr>
        <w:t>三、组成本合同的文</w:t>
      </w:r>
      <w:r>
        <w:rPr>
          <w:rFonts w:ascii="宋体" w:hAnsi="宋体" w:eastAsia="宋体" w:cs="宋体"/>
          <w:b/>
          <w:bCs/>
          <w:spacing w:val="9"/>
          <w:sz w:val="24"/>
          <w:szCs w:val="24"/>
        </w:rPr>
        <w:t>件</w:t>
      </w:r>
    </w:p>
    <w:p>
      <w:pPr>
        <w:spacing w:before="164" w:line="360" w:lineRule="auto"/>
        <w:ind w:left="46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协议书；</w:t>
      </w:r>
    </w:p>
    <w:p>
      <w:pPr>
        <w:spacing w:before="167" w:line="360" w:lineRule="auto"/>
        <w:ind w:left="452"/>
        <w:rPr>
          <w:rFonts w:ascii="宋体" w:hAnsi="宋体" w:eastAsia="宋体" w:cs="宋体"/>
          <w:sz w:val="24"/>
          <w:szCs w:val="24"/>
        </w:rPr>
      </w:pPr>
      <w:r>
        <w:rPr>
          <w:rFonts w:ascii="宋体" w:hAnsi="宋体" w:eastAsia="宋体" w:cs="宋体"/>
          <w:spacing w:val="5"/>
          <w:sz w:val="24"/>
          <w:szCs w:val="24"/>
        </w:rPr>
        <w:t>2.中标通知书；</w:t>
      </w:r>
    </w:p>
    <w:p>
      <w:pPr>
        <w:spacing w:before="179" w:line="360" w:lineRule="auto"/>
        <w:ind w:left="453"/>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5"/>
          <w:sz w:val="24"/>
          <w:szCs w:val="24"/>
        </w:rPr>
        <w:t>.</w:t>
      </w:r>
      <w:r>
        <w:rPr>
          <w:rFonts w:ascii="宋体" w:hAnsi="宋体" w:eastAsia="宋体" w:cs="宋体"/>
          <w:spacing w:val="4"/>
          <w:sz w:val="24"/>
          <w:szCs w:val="24"/>
        </w:rPr>
        <w:t>投标文件；</w:t>
      </w:r>
    </w:p>
    <w:p>
      <w:pPr>
        <w:spacing w:before="178" w:line="360" w:lineRule="auto"/>
        <w:ind w:left="444"/>
        <w:rPr>
          <w:rFonts w:ascii="宋体" w:hAnsi="宋体" w:eastAsia="宋体" w:cs="宋体"/>
          <w:sz w:val="24"/>
          <w:szCs w:val="24"/>
        </w:rPr>
      </w:pPr>
      <w:r>
        <w:rPr>
          <w:rFonts w:ascii="宋体" w:hAnsi="宋体" w:eastAsia="宋体" w:cs="宋体"/>
          <w:spacing w:val="5"/>
          <w:sz w:val="24"/>
          <w:szCs w:val="24"/>
        </w:rPr>
        <w:t>4.专用条件；</w:t>
      </w:r>
    </w:p>
    <w:p>
      <w:pPr>
        <w:spacing w:before="175" w:line="360" w:lineRule="auto"/>
        <w:ind w:left="453"/>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w:t>
      </w:r>
      <w:r>
        <w:rPr>
          <w:rFonts w:ascii="宋体" w:hAnsi="宋体" w:eastAsia="宋体" w:cs="宋体"/>
          <w:spacing w:val="4"/>
          <w:sz w:val="24"/>
          <w:szCs w:val="24"/>
        </w:rPr>
        <w:t>通用条件；</w:t>
      </w:r>
    </w:p>
    <w:p>
      <w:pPr>
        <w:spacing w:before="182" w:line="360" w:lineRule="auto"/>
        <w:ind w:left="451"/>
        <w:rPr>
          <w:rFonts w:ascii="宋体" w:hAnsi="宋体" w:eastAsia="宋体" w:cs="宋体"/>
          <w:sz w:val="24"/>
          <w:szCs w:val="24"/>
        </w:rPr>
      </w:pPr>
      <w:r>
        <w:rPr>
          <w:rFonts w:ascii="宋体" w:hAnsi="宋体" w:eastAsia="宋体" w:cs="宋体"/>
          <w:spacing w:val="5"/>
          <w:sz w:val="24"/>
          <w:szCs w:val="24"/>
        </w:rPr>
        <w:t>6.附录，即</w:t>
      </w:r>
      <w:r>
        <w:rPr>
          <w:rFonts w:ascii="宋体" w:hAnsi="宋体" w:eastAsia="宋体" w:cs="宋体"/>
          <w:spacing w:val="4"/>
          <w:sz w:val="24"/>
          <w:szCs w:val="24"/>
        </w:rPr>
        <w:t>：</w:t>
      </w:r>
    </w:p>
    <w:p>
      <w:pPr>
        <w:spacing w:before="176" w:line="360" w:lineRule="auto"/>
        <w:ind w:left="468"/>
        <w:rPr>
          <w:rFonts w:ascii="宋体" w:hAnsi="宋体" w:eastAsia="宋体" w:cs="宋体"/>
          <w:sz w:val="24"/>
          <w:szCs w:val="24"/>
        </w:rPr>
      </w:pPr>
      <w:r>
        <w:rPr>
          <w:rFonts w:ascii="宋体" w:hAnsi="宋体" w:eastAsia="宋体" w:cs="宋体"/>
          <w:spacing w:val="6"/>
          <w:sz w:val="24"/>
          <w:szCs w:val="24"/>
        </w:rPr>
        <w:t>附</w:t>
      </w:r>
      <w:r>
        <w:rPr>
          <w:rFonts w:ascii="宋体" w:hAnsi="宋体" w:eastAsia="宋体" w:cs="宋体"/>
          <w:spacing w:val="5"/>
          <w:sz w:val="24"/>
          <w:szCs w:val="24"/>
        </w:rPr>
        <w:t>录</w:t>
      </w:r>
      <w:r>
        <w:rPr>
          <w:rFonts w:ascii="宋体" w:hAnsi="宋体" w:eastAsia="宋体" w:cs="宋体"/>
          <w:sz w:val="24"/>
          <w:szCs w:val="24"/>
        </w:rPr>
        <w:t>A</w:t>
      </w:r>
      <w:r>
        <w:rPr>
          <w:rFonts w:hint="eastAsia" w:ascii="宋体" w:hAnsi="宋体" w:eastAsia="宋体" w:cs="宋体"/>
          <w:sz w:val="24"/>
          <w:szCs w:val="24"/>
          <w:lang w:val="en-US" w:eastAsia="zh-CN"/>
        </w:rPr>
        <w:t xml:space="preserve"> </w:t>
      </w:r>
      <w:r>
        <w:rPr>
          <w:rFonts w:ascii="宋体" w:hAnsi="宋体" w:eastAsia="宋体" w:cs="宋体"/>
          <w:spacing w:val="3"/>
          <w:sz w:val="24"/>
          <w:szCs w:val="24"/>
        </w:rPr>
        <w:t>相关服务的范围和内容</w:t>
      </w:r>
    </w:p>
    <w:p>
      <w:pPr>
        <w:spacing w:before="181" w:line="360" w:lineRule="auto"/>
        <w:ind w:left="473"/>
        <w:rPr>
          <w:rFonts w:ascii="宋体" w:hAnsi="宋体" w:eastAsia="宋体" w:cs="宋体"/>
          <w:sz w:val="24"/>
          <w:szCs w:val="24"/>
        </w:rPr>
      </w:pPr>
      <w:r>
        <w:rPr>
          <w:rFonts w:ascii="宋体" w:hAnsi="宋体" w:eastAsia="宋体" w:cs="宋体"/>
          <w:spacing w:val="10"/>
          <w:sz w:val="24"/>
          <w:szCs w:val="24"/>
        </w:rPr>
        <w:t>附录</w:t>
      </w:r>
      <w:r>
        <w:rPr>
          <w:rFonts w:ascii="宋体" w:hAnsi="宋体" w:eastAsia="宋体" w:cs="宋体"/>
          <w:sz w:val="24"/>
          <w:szCs w:val="24"/>
        </w:rPr>
        <w:t>B</w:t>
      </w:r>
      <w:r>
        <w:rPr>
          <w:rFonts w:hint="eastAsia" w:ascii="宋体" w:hAnsi="宋体" w:eastAsia="宋体" w:cs="宋体"/>
          <w:sz w:val="24"/>
          <w:szCs w:val="24"/>
          <w:lang w:val="en-US" w:eastAsia="zh-CN"/>
        </w:rPr>
        <w:t xml:space="preserve"> </w:t>
      </w:r>
      <w:r>
        <w:rPr>
          <w:rFonts w:ascii="宋体" w:hAnsi="宋体" w:eastAsia="宋体" w:cs="宋体"/>
          <w:spacing w:val="5"/>
          <w:sz w:val="24"/>
          <w:szCs w:val="24"/>
        </w:rPr>
        <w:t>委托人派遣的人员和提供的房屋、资料、设备</w:t>
      </w:r>
    </w:p>
    <w:p>
      <w:pPr>
        <w:spacing w:before="174" w:line="360" w:lineRule="auto"/>
        <w:ind w:left="452"/>
        <w:rPr>
          <w:rFonts w:ascii="宋体" w:hAnsi="宋体" w:eastAsia="宋体" w:cs="宋体"/>
          <w:sz w:val="24"/>
          <w:szCs w:val="24"/>
        </w:rPr>
      </w:pPr>
      <w:r>
        <w:rPr>
          <w:rFonts w:ascii="宋体" w:hAnsi="宋体" w:eastAsia="宋体" w:cs="宋体"/>
          <w:spacing w:val="18"/>
          <w:position w:val="16"/>
          <w:sz w:val="24"/>
          <w:szCs w:val="24"/>
        </w:rPr>
        <w:t>本</w:t>
      </w:r>
      <w:r>
        <w:rPr>
          <w:rFonts w:ascii="宋体" w:hAnsi="宋体" w:eastAsia="宋体" w:cs="宋体"/>
          <w:spacing w:val="9"/>
          <w:position w:val="16"/>
          <w:sz w:val="24"/>
          <w:szCs w:val="24"/>
        </w:rPr>
        <w:t>合同签订后，双方依法签订的补充协议也是本合同文件的组成部分。</w:t>
      </w:r>
    </w:p>
    <w:p>
      <w:pPr>
        <w:spacing w:line="360" w:lineRule="auto"/>
        <w:ind w:left="474"/>
        <w:rPr>
          <w:rFonts w:ascii="宋体" w:hAnsi="宋体" w:eastAsia="宋体" w:cs="宋体"/>
          <w:b/>
          <w:bCs/>
          <w:sz w:val="24"/>
          <w:szCs w:val="24"/>
        </w:rPr>
      </w:pPr>
      <w:r>
        <w:rPr>
          <w:rFonts w:ascii="宋体" w:hAnsi="宋体" w:eastAsia="宋体" w:cs="宋体"/>
          <w:b/>
          <w:bCs/>
          <w:spacing w:val="8"/>
          <w:sz w:val="24"/>
          <w:szCs w:val="24"/>
        </w:rPr>
        <w:t>四</w:t>
      </w:r>
      <w:r>
        <w:rPr>
          <w:rFonts w:ascii="宋体" w:hAnsi="宋体" w:eastAsia="宋体" w:cs="宋体"/>
          <w:b/>
          <w:bCs/>
          <w:spacing w:val="7"/>
          <w:sz w:val="24"/>
          <w:szCs w:val="24"/>
        </w:rPr>
        <w:t>、总监理工程师</w:t>
      </w:r>
    </w:p>
    <w:p>
      <w:pPr>
        <w:spacing w:before="177" w:line="360" w:lineRule="auto"/>
        <w:ind w:left="457" w:right="1034" w:hanging="3"/>
        <w:rPr>
          <w:rFonts w:ascii="宋体" w:hAnsi="宋体" w:eastAsia="宋体" w:cs="宋体"/>
          <w:sz w:val="24"/>
          <w:szCs w:val="24"/>
        </w:rPr>
      </w:pPr>
      <w:r>
        <w:rPr>
          <w:rFonts w:ascii="宋体" w:hAnsi="宋体" w:eastAsia="宋体" w:cs="宋体"/>
          <w:spacing w:val="-8"/>
          <w:sz w:val="24"/>
          <w:szCs w:val="24"/>
        </w:rPr>
        <w:t>总监理工</w:t>
      </w:r>
      <w:r>
        <w:rPr>
          <w:rFonts w:ascii="宋体" w:hAnsi="宋体" w:eastAsia="宋体" w:cs="宋体"/>
          <w:spacing w:val="-6"/>
          <w:sz w:val="24"/>
          <w:szCs w:val="24"/>
        </w:rPr>
        <w:t>程</w:t>
      </w:r>
      <w:r>
        <w:rPr>
          <w:rFonts w:ascii="宋体" w:hAnsi="宋体" w:eastAsia="宋体" w:cs="宋体"/>
          <w:spacing w:val="-4"/>
          <w:sz w:val="24"/>
          <w:szCs w:val="24"/>
        </w:rPr>
        <w:t>师姓名：</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，身份证号码：</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，注册号：</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w:t>
      </w:r>
      <w:r>
        <w:rPr>
          <w:rFonts w:ascii="宋体" w:hAnsi="宋体" w:eastAsia="宋体" w:cs="宋体"/>
          <w:b/>
          <w:bCs/>
          <w:spacing w:val="11"/>
          <w:sz w:val="24"/>
          <w:szCs w:val="24"/>
        </w:rPr>
        <w:t>五</w:t>
      </w:r>
      <w:r>
        <w:rPr>
          <w:rFonts w:ascii="宋体" w:hAnsi="宋体" w:eastAsia="宋体" w:cs="宋体"/>
          <w:b/>
          <w:bCs/>
          <w:spacing w:val="8"/>
          <w:sz w:val="24"/>
          <w:szCs w:val="24"/>
        </w:rPr>
        <w:t>、签约酬金</w:t>
      </w:r>
    </w:p>
    <w:p>
      <w:pPr>
        <w:spacing w:before="1" w:line="360" w:lineRule="auto"/>
        <w:ind w:left="452"/>
        <w:rPr>
          <w:rFonts w:ascii="宋体" w:hAnsi="宋体" w:eastAsia="宋体" w:cs="宋体"/>
          <w:sz w:val="24"/>
          <w:szCs w:val="24"/>
        </w:rPr>
      </w:pPr>
      <w:r>
        <w:rPr>
          <w:rFonts w:ascii="宋体" w:hAnsi="宋体" w:eastAsia="宋体" w:cs="宋体"/>
          <w:spacing w:val="-2"/>
          <w:sz w:val="24"/>
          <w:szCs w:val="24"/>
        </w:rPr>
        <w:t>签约</w:t>
      </w:r>
      <w:r>
        <w:rPr>
          <w:rFonts w:ascii="宋体" w:hAnsi="宋体" w:eastAsia="宋体" w:cs="宋体"/>
          <w:spacing w:val="-1"/>
          <w:sz w:val="24"/>
          <w:szCs w:val="24"/>
        </w:rPr>
        <w:t>酬金(大写)：</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p>
    <w:p>
      <w:pPr>
        <w:spacing w:before="197" w:line="360" w:lineRule="auto"/>
        <w:ind w:left="578"/>
        <w:rPr>
          <w:rFonts w:ascii="宋体" w:hAnsi="宋体" w:eastAsia="宋体" w:cs="宋体"/>
          <w:sz w:val="24"/>
          <w:szCs w:val="24"/>
        </w:rPr>
      </w:pPr>
      <w:r>
        <w:rPr>
          <w:rFonts w:ascii="宋体" w:hAnsi="宋体" w:eastAsia="宋体" w:cs="宋体"/>
          <w:spacing w:val="3"/>
          <w:sz w:val="24"/>
          <w:szCs w:val="24"/>
        </w:rPr>
        <w:t>包括：</w:t>
      </w:r>
      <w:r>
        <w:rPr>
          <w:rFonts w:ascii="宋体" w:hAnsi="宋体" w:eastAsia="宋体" w:cs="宋体"/>
          <w:spacing w:val="-4"/>
          <w:sz w:val="24"/>
          <w:szCs w:val="24"/>
        </w:rPr>
        <w:t>1.</w:t>
      </w:r>
      <w:r>
        <w:rPr>
          <w:rFonts w:ascii="宋体" w:hAnsi="宋体" w:eastAsia="宋体" w:cs="宋体"/>
          <w:spacing w:val="-2"/>
          <w:sz w:val="24"/>
          <w:szCs w:val="24"/>
        </w:rPr>
        <w:t>监理酬金：</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w:t>
      </w:r>
    </w:p>
    <w:p>
      <w:pPr>
        <w:spacing w:before="167" w:line="360" w:lineRule="auto"/>
        <w:ind w:left="563" w:right="4072" w:firstLine="1"/>
        <w:rPr>
          <w:rFonts w:ascii="宋体" w:hAnsi="宋体" w:eastAsia="宋体" w:cs="宋体"/>
          <w:sz w:val="24"/>
          <w:szCs w:val="24"/>
        </w:rPr>
      </w:pPr>
      <w:r>
        <w:rPr>
          <w:rFonts w:ascii="宋体" w:hAnsi="宋体" w:eastAsia="宋体" w:cs="宋体"/>
          <w:spacing w:val="-4"/>
          <w:sz w:val="24"/>
          <w:szCs w:val="24"/>
        </w:rPr>
        <w:t>2.相关服务酬金：</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2"/>
          <w:sz w:val="24"/>
          <w:szCs w:val="24"/>
        </w:rPr>
        <w:t>。</w:t>
      </w:r>
      <w:r>
        <w:rPr>
          <w:rFonts w:ascii="宋体" w:hAnsi="宋体" w:eastAsia="宋体" w:cs="宋体"/>
          <w:spacing w:val="3"/>
          <w:sz w:val="24"/>
          <w:szCs w:val="24"/>
        </w:rPr>
        <w:t>其中</w:t>
      </w:r>
      <w:r>
        <w:rPr>
          <w:rFonts w:ascii="宋体" w:hAnsi="宋体" w:eastAsia="宋体" w:cs="宋体"/>
          <w:spacing w:val="2"/>
          <w:sz w:val="24"/>
          <w:szCs w:val="24"/>
        </w:rPr>
        <w:t>：</w:t>
      </w:r>
    </w:p>
    <w:p>
      <w:pPr>
        <w:spacing w:before="167" w:line="360" w:lineRule="auto"/>
        <w:ind w:left="883"/>
        <w:rPr>
          <w:rFonts w:ascii="宋体" w:hAnsi="宋体" w:eastAsia="宋体" w:cs="宋体"/>
          <w:sz w:val="24"/>
          <w:szCs w:val="24"/>
        </w:rPr>
      </w:pPr>
      <w:r>
        <w:rPr>
          <w:rFonts w:ascii="宋体" w:hAnsi="宋体" w:eastAsia="宋体" w:cs="宋体"/>
          <w:spacing w:val="2"/>
          <w:sz w:val="24"/>
          <w:szCs w:val="24"/>
        </w:rPr>
        <w:t>(1)勘察阶段服务酬金：</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1"/>
          <w:sz w:val="24"/>
          <w:szCs w:val="24"/>
        </w:rPr>
        <w:t>。</w:t>
      </w:r>
    </w:p>
    <w:p>
      <w:pPr>
        <w:spacing w:before="158" w:line="360" w:lineRule="auto"/>
        <w:ind w:left="883"/>
        <w:rPr>
          <w:rFonts w:ascii="宋体" w:hAnsi="宋体" w:eastAsia="宋体" w:cs="宋体"/>
          <w:sz w:val="24"/>
          <w:szCs w:val="24"/>
        </w:rPr>
      </w:pPr>
      <w:r>
        <w:rPr>
          <w:rFonts w:ascii="宋体" w:hAnsi="宋体" w:eastAsia="宋体" w:cs="宋体"/>
          <w:spacing w:val="-1"/>
          <w:sz w:val="24"/>
          <w:szCs w:val="24"/>
        </w:rPr>
        <w:t>(2)设计阶段服务酬金</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pPr>
        <w:spacing w:before="162" w:line="360" w:lineRule="auto"/>
        <w:ind w:left="885" w:right="3232" w:hanging="2"/>
        <w:rPr>
          <w:rFonts w:ascii="宋体" w:hAnsi="宋体" w:eastAsia="宋体" w:cs="宋体"/>
          <w:sz w:val="24"/>
          <w:szCs w:val="24"/>
        </w:rPr>
      </w:pPr>
      <w:r>
        <w:rPr>
          <w:rFonts w:ascii="宋体" w:hAnsi="宋体" w:eastAsia="宋体" w:cs="宋体"/>
          <w:spacing w:val="2"/>
          <w:sz w:val="24"/>
          <w:szCs w:val="24"/>
        </w:rPr>
        <w:t>(3)保修阶</w:t>
      </w:r>
      <w:r>
        <w:rPr>
          <w:rFonts w:ascii="宋体" w:hAnsi="宋体" w:eastAsia="宋体" w:cs="宋体"/>
          <w:spacing w:val="1"/>
          <w:sz w:val="24"/>
          <w:szCs w:val="24"/>
        </w:rPr>
        <w:t>段服务酬金：</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r>
        <w:rPr>
          <w:rFonts w:ascii="宋体" w:hAnsi="宋体" w:eastAsia="宋体" w:cs="宋体"/>
          <w:spacing w:val="2"/>
          <w:sz w:val="24"/>
          <w:szCs w:val="24"/>
        </w:rPr>
        <w:t>(4)</w:t>
      </w:r>
      <w:r>
        <w:rPr>
          <w:rFonts w:ascii="宋体" w:hAnsi="宋体" w:eastAsia="宋体" w:cs="宋体"/>
          <w:spacing w:val="1"/>
          <w:sz w:val="24"/>
          <w:szCs w:val="24"/>
        </w:rPr>
        <w:t>其他相关服务酬金：</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p>
    <w:p>
      <w:pPr>
        <w:spacing w:before="164" w:line="360" w:lineRule="auto"/>
        <w:ind w:left="456"/>
        <w:rPr>
          <w:rFonts w:ascii="宋体" w:hAnsi="宋体" w:eastAsia="宋体" w:cs="宋体"/>
          <w:b/>
          <w:bCs/>
          <w:sz w:val="24"/>
          <w:szCs w:val="24"/>
        </w:rPr>
      </w:pPr>
      <w:r>
        <w:rPr>
          <w:rFonts w:ascii="宋体" w:hAnsi="宋体" w:eastAsia="宋体" w:cs="宋体"/>
          <w:b/>
          <w:bCs/>
          <w:spacing w:val="8"/>
          <w:sz w:val="24"/>
          <w:szCs w:val="24"/>
        </w:rPr>
        <w:t>六、期限</w:t>
      </w:r>
    </w:p>
    <w:p>
      <w:pPr>
        <w:spacing w:before="295" w:line="360" w:lineRule="auto"/>
        <w:ind w:left="39" w:right="67" w:firstLine="562"/>
        <w:rPr>
          <w:rFonts w:ascii="宋体" w:hAnsi="宋体" w:eastAsia="宋体" w:cs="宋体"/>
          <w:sz w:val="24"/>
          <w:szCs w:val="24"/>
        </w:rPr>
      </w:pPr>
      <w:r>
        <w:rPr>
          <w:rFonts w:ascii="宋体" w:hAnsi="宋体" w:eastAsia="宋体" w:cs="宋体"/>
          <w:spacing w:val="6"/>
          <w:sz w:val="24"/>
          <w:szCs w:val="24"/>
        </w:rPr>
        <w:t>监理</w:t>
      </w:r>
      <w:r>
        <w:rPr>
          <w:rFonts w:hint="eastAsia" w:ascii="宋体" w:hAnsi="宋体" w:eastAsia="宋体" w:cs="宋体"/>
          <w:spacing w:val="6"/>
          <w:sz w:val="24"/>
          <w:szCs w:val="24"/>
          <w:lang w:val="en-US" w:eastAsia="zh-CN"/>
        </w:rPr>
        <w:t>服务</w:t>
      </w:r>
      <w:r>
        <w:rPr>
          <w:rFonts w:ascii="宋体" w:hAnsi="宋体" w:eastAsia="宋体" w:cs="宋体"/>
          <w:spacing w:val="6"/>
          <w:sz w:val="24"/>
          <w:szCs w:val="24"/>
        </w:rPr>
        <w:t>期限</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u w:val="single"/>
          <w:lang w:val="en-US" w:eastAsia="zh-CN"/>
        </w:rPr>
        <w:t>540</w:t>
      </w:r>
      <w:r>
        <w:rPr>
          <w:rFonts w:hint="eastAsia" w:ascii="宋体" w:hAnsi="宋体" w:eastAsia="宋体" w:cs="宋体"/>
          <w:color w:val="auto"/>
          <w:spacing w:val="6"/>
          <w:sz w:val="24"/>
          <w:szCs w:val="24"/>
          <w:lang w:val="en-US" w:eastAsia="zh-CN"/>
        </w:rPr>
        <w:t>日历天</w:t>
      </w:r>
      <w:r>
        <w:rPr>
          <w:rFonts w:ascii="宋体" w:hAnsi="宋体" w:eastAsia="宋体" w:cs="宋体"/>
          <w:color w:val="auto"/>
          <w:spacing w:val="6"/>
          <w:sz w:val="24"/>
          <w:szCs w:val="24"/>
        </w:rPr>
        <w:t>自</w:t>
      </w:r>
      <w:r>
        <w:rPr>
          <w:rFonts w:hint="eastAsia" w:ascii="宋体" w:hAnsi="宋体" w:eastAsia="宋体" w:cs="宋体"/>
          <w:color w:val="auto"/>
          <w:spacing w:val="6"/>
          <w:sz w:val="24"/>
          <w:szCs w:val="24"/>
          <w:lang w:val="en-US" w:eastAsia="zh-CN"/>
        </w:rPr>
        <w:t>监理合同签订</w:t>
      </w:r>
      <w:r>
        <w:rPr>
          <w:rFonts w:ascii="宋体" w:hAnsi="宋体" w:eastAsia="宋体" w:cs="宋体"/>
          <w:color w:val="auto"/>
          <w:spacing w:val="6"/>
          <w:sz w:val="24"/>
          <w:szCs w:val="24"/>
        </w:rPr>
        <w:t>之日开始，至范围内所有工程</w:t>
      </w:r>
      <w:r>
        <w:rPr>
          <w:rFonts w:hint="eastAsia" w:ascii="宋体" w:hAnsi="宋体" w:eastAsia="宋体" w:cs="宋体"/>
          <w:color w:val="auto"/>
          <w:spacing w:val="6"/>
          <w:sz w:val="24"/>
          <w:szCs w:val="24"/>
          <w:lang w:val="en-US" w:eastAsia="zh-CN"/>
        </w:rPr>
        <w:t>保修期结束且办理妥</w:t>
      </w:r>
      <w:r>
        <w:rPr>
          <w:rFonts w:ascii="宋体" w:hAnsi="宋体" w:eastAsia="宋体" w:cs="宋体"/>
          <w:color w:val="auto"/>
          <w:spacing w:val="6"/>
          <w:sz w:val="24"/>
          <w:szCs w:val="24"/>
        </w:rPr>
        <w:t>竣工验收合格结束，保修监理也属监</w:t>
      </w:r>
      <w:r>
        <w:rPr>
          <w:rFonts w:ascii="宋体" w:hAnsi="宋体" w:eastAsia="宋体" w:cs="宋体"/>
          <w:color w:val="auto"/>
          <w:spacing w:val="1"/>
          <w:sz w:val="24"/>
          <w:szCs w:val="24"/>
        </w:rPr>
        <w:t>理</w:t>
      </w:r>
      <w:r>
        <w:rPr>
          <w:rFonts w:ascii="宋体" w:hAnsi="宋体" w:eastAsia="宋体" w:cs="宋体"/>
          <w:color w:val="auto"/>
          <w:spacing w:val="12"/>
          <w:sz w:val="24"/>
          <w:szCs w:val="24"/>
        </w:rPr>
        <w:t>工</w:t>
      </w:r>
      <w:r>
        <w:rPr>
          <w:rFonts w:ascii="宋体" w:hAnsi="宋体" w:eastAsia="宋体" w:cs="宋体"/>
          <w:color w:val="auto"/>
          <w:spacing w:val="6"/>
          <w:sz w:val="24"/>
          <w:szCs w:val="24"/>
        </w:rPr>
        <w:t>作内容但不计入服务期。</w:t>
      </w:r>
    </w:p>
    <w:p>
      <w:pPr>
        <w:spacing w:before="1" w:line="360" w:lineRule="auto"/>
        <w:ind w:left="578"/>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w:t>
      </w:r>
      <w:r>
        <w:rPr>
          <w:rFonts w:ascii="宋体" w:hAnsi="宋体" w:eastAsia="宋体" w:cs="宋体"/>
          <w:spacing w:val="3"/>
          <w:sz w:val="24"/>
          <w:szCs w:val="24"/>
        </w:rPr>
        <w:t>相关服务期限：</w:t>
      </w:r>
    </w:p>
    <w:p>
      <w:pPr>
        <w:spacing w:before="163" w:line="360" w:lineRule="auto"/>
        <w:ind w:left="569"/>
        <w:rPr>
          <w:rFonts w:ascii="宋体" w:hAnsi="宋体" w:eastAsia="宋体" w:cs="宋体"/>
          <w:sz w:val="24"/>
          <w:szCs w:val="24"/>
        </w:rPr>
      </w:pPr>
      <w:r>
        <w:rPr>
          <w:rFonts w:ascii="宋体" w:hAnsi="宋体" w:eastAsia="宋体" w:cs="宋体"/>
          <w:spacing w:val="1"/>
          <w:sz w:val="24"/>
          <w:szCs w:val="24"/>
        </w:rPr>
        <w:t>(1)勘察阶段服务期限自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spacing w:before="164" w:line="360" w:lineRule="auto"/>
        <w:ind w:left="569"/>
        <w:rPr>
          <w:rFonts w:ascii="宋体" w:hAnsi="宋体" w:eastAsia="宋体" w:cs="宋体"/>
          <w:sz w:val="24"/>
          <w:szCs w:val="24"/>
        </w:rPr>
      </w:pPr>
      <w:r>
        <w:rPr>
          <w:rFonts w:ascii="宋体" w:hAnsi="宋体" w:eastAsia="宋体" w:cs="宋体"/>
          <w:spacing w:val="-1"/>
          <w:sz w:val="24"/>
          <w:szCs w:val="24"/>
        </w:rPr>
        <w:t>(2)设计阶段服务期限自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spacing w:before="164" w:line="360" w:lineRule="auto"/>
        <w:ind w:left="569"/>
        <w:rPr>
          <w:rFonts w:ascii="宋体" w:hAnsi="宋体" w:eastAsia="宋体" w:cs="宋体"/>
          <w:spacing w:val="-1"/>
          <w:sz w:val="24"/>
          <w:szCs w:val="24"/>
        </w:rPr>
      </w:pPr>
      <w:r>
        <w:rPr>
          <w:rFonts w:ascii="宋体" w:hAnsi="宋体" w:eastAsia="宋体" w:cs="宋体"/>
          <w:spacing w:val="-1"/>
          <w:sz w:val="24"/>
          <w:szCs w:val="24"/>
        </w:rPr>
        <w:t>(3)保修阶段服务期限自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r>
        <w:rPr>
          <w:rFonts w:ascii="宋体" w:hAnsi="宋体" w:eastAsia="宋体" w:cs="宋体"/>
          <w:spacing w:val="-1"/>
          <w:sz w:val="24"/>
          <w:szCs w:val="24"/>
        </w:rPr>
        <w:tab/>
      </w:r>
    </w:p>
    <w:p>
      <w:pPr>
        <w:spacing w:before="164" w:line="360" w:lineRule="auto"/>
        <w:ind w:left="569"/>
        <w:rPr>
          <w:rFonts w:ascii="宋体" w:hAnsi="宋体" w:eastAsia="宋体" w:cs="宋体"/>
          <w:spacing w:val="6"/>
          <w:sz w:val="24"/>
          <w:szCs w:val="24"/>
        </w:rPr>
      </w:pPr>
      <w:r>
        <w:rPr>
          <w:rFonts w:ascii="宋体" w:hAnsi="宋体" w:eastAsia="宋体" w:cs="宋体"/>
          <w:spacing w:val="6"/>
          <w:sz w:val="24"/>
          <w:szCs w:val="24"/>
        </w:rPr>
        <w:t>(4)其他相关服务期限自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tabs>
          <w:tab w:val="left" w:pos="660"/>
        </w:tabs>
        <w:spacing w:before="167" w:line="360" w:lineRule="auto"/>
        <w:ind w:left="453" w:right="1764" w:firstLine="115"/>
        <w:rPr>
          <w:rFonts w:ascii="宋体" w:hAnsi="宋体" w:eastAsia="宋体" w:cs="宋体"/>
          <w:b/>
          <w:bCs/>
          <w:sz w:val="24"/>
          <w:szCs w:val="24"/>
        </w:rPr>
      </w:pPr>
      <w:r>
        <w:rPr>
          <w:rFonts w:ascii="宋体" w:hAnsi="宋体" w:eastAsia="宋体" w:cs="宋体"/>
          <w:b/>
          <w:bCs/>
          <w:spacing w:val="10"/>
          <w:sz w:val="24"/>
          <w:szCs w:val="24"/>
        </w:rPr>
        <w:t>七</w:t>
      </w:r>
      <w:r>
        <w:rPr>
          <w:rFonts w:ascii="宋体" w:hAnsi="宋体" w:eastAsia="宋体" w:cs="宋体"/>
          <w:b/>
          <w:bCs/>
          <w:spacing w:val="9"/>
          <w:sz w:val="24"/>
          <w:szCs w:val="24"/>
        </w:rPr>
        <w:t>、双方承诺</w:t>
      </w:r>
    </w:p>
    <w:p>
      <w:pPr>
        <w:spacing w:before="150" w:line="360" w:lineRule="auto"/>
        <w:ind w:left="465"/>
        <w:rPr>
          <w:rFonts w:ascii="宋体" w:hAnsi="宋体" w:eastAsia="宋体" w:cs="宋体"/>
          <w:sz w:val="24"/>
          <w:szCs w:val="24"/>
        </w:rPr>
      </w:pPr>
      <w:r>
        <w:rPr>
          <w:rFonts w:ascii="宋体" w:hAnsi="宋体" w:eastAsia="宋体" w:cs="宋体"/>
          <w:spacing w:val="10"/>
          <w:sz w:val="24"/>
          <w:szCs w:val="24"/>
        </w:rPr>
        <w:t>1.监</w:t>
      </w:r>
      <w:r>
        <w:rPr>
          <w:rFonts w:ascii="宋体" w:hAnsi="宋体" w:eastAsia="宋体" w:cs="宋体"/>
          <w:spacing w:val="6"/>
          <w:sz w:val="24"/>
          <w:szCs w:val="24"/>
        </w:rPr>
        <w:t>理</w:t>
      </w:r>
      <w:r>
        <w:rPr>
          <w:rFonts w:ascii="宋体" w:hAnsi="宋体" w:eastAsia="宋体" w:cs="宋体"/>
          <w:spacing w:val="5"/>
          <w:sz w:val="24"/>
          <w:szCs w:val="24"/>
        </w:rPr>
        <w:t>人向委托人承诺，按照本合同约定提供监理与相关服务。</w:t>
      </w:r>
    </w:p>
    <w:p>
      <w:pPr>
        <w:spacing w:before="159" w:line="360" w:lineRule="auto"/>
        <w:ind w:left="37" w:right="115" w:firstLine="416"/>
        <w:rPr>
          <w:rFonts w:ascii="宋体" w:hAnsi="宋体" w:eastAsia="宋体" w:cs="宋体"/>
          <w:sz w:val="24"/>
          <w:szCs w:val="24"/>
        </w:rPr>
      </w:pPr>
      <w:r>
        <w:rPr>
          <w:rFonts w:ascii="宋体" w:hAnsi="宋体" w:eastAsia="宋体" w:cs="宋体"/>
          <w:spacing w:val="2"/>
          <w:sz w:val="24"/>
          <w:szCs w:val="24"/>
        </w:rPr>
        <w:t>2.委托人向监理人承诺</w:t>
      </w:r>
      <w:r>
        <w:rPr>
          <w:rFonts w:ascii="宋体" w:hAnsi="宋体" w:eastAsia="宋体" w:cs="宋体"/>
          <w:spacing w:val="1"/>
          <w:sz w:val="24"/>
          <w:szCs w:val="24"/>
        </w:rPr>
        <w:t>，按照本合同约定派遣相应的人员，提供房屋、资料、设备，并按本合同约定</w:t>
      </w:r>
      <w:r>
        <w:rPr>
          <w:rFonts w:ascii="宋体" w:hAnsi="宋体" w:eastAsia="宋体" w:cs="宋体"/>
          <w:spacing w:val="3"/>
          <w:sz w:val="24"/>
          <w:szCs w:val="24"/>
        </w:rPr>
        <w:t>支付酬金</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11"/>
          <w:sz w:val="24"/>
          <w:szCs w:val="24"/>
        </w:rPr>
        <w:t>八</w:t>
      </w:r>
      <w:r>
        <w:rPr>
          <w:rFonts w:ascii="宋体" w:hAnsi="宋体" w:eastAsia="宋体" w:cs="宋体"/>
          <w:spacing w:val="8"/>
          <w:sz w:val="24"/>
          <w:szCs w:val="24"/>
        </w:rPr>
        <w:t>、合同订立</w:t>
      </w:r>
    </w:p>
    <w:p>
      <w:pPr>
        <w:spacing w:before="161" w:line="360" w:lineRule="auto"/>
        <w:ind w:left="465"/>
        <w:rPr>
          <w:rFonts w:hint="eastAsia" w:ascii="宋体" w:hAnsi="宋体" w:eastAsia="宋体" w:cs="宋体"/>
          <w:sz w:val="24"/>
          <w:szCs w:val="24"/>
          <w:lang w:eastAsia="zh-CN"/>
        </w:rPr>
      </w:pPr>
      <w:r>
        <w:rPr>
          <w:rFonts w:ascii="宋体" w:hAnsi="宋体" w:eastAsia="宋体" w:cs="宋体"/>
          <w:spacing w:val="-10"/>
          <w:sz w:val="24"/>
          <w:szCs w:val="24"/>
        </w:rPr>
        <w:t>1.</w:t>
      </w:r>
      <w:r>
        <w:rPr>
          <w:rFonts w:ascii="宋体" w:hAnsi="宋体" w:eastAsia="宋体" w:cs="宋体"/>
          <w:spacing w:val="-8"/>
          <w:sz w:val="24"/>
          <w:szCs w:val="24"/>
        </w:rPr>
        <w:t>订</w:t>
      </w:r>
      <w:r>
        <w:rPr>
          <w:rFonts w:ascii="宋体" w:hAnsi="宋体" w:eastAsia="宋体" w:cs="宋体"/>
          <w:spacing w:val="-5"/>
          <w:sz w:val="24"/>
          <w:szCs w:val="24"/>
        </w:rPr>
        <w:t>立时间：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w:t>
      </w:r>
      <w:r>
        <w:rPr>
          <w:rFonts w:hint="eastAsia" w:ascii="宋体" w:hAnsi="宋体" w:eastAsia="宋体" w:cs="宋体"/>
          <w:spacing w:val="1"/>
          <w:sz w:val="24"/>
          <w:szCs w:val="24"/>
          <w:lang w:eastAsia="zh-CN"/>
        </w:rPr>
        <w:t>。</w:t>
      </w:r>
    </w:p>
    <w:p>
      <w:pPr>
        <w:spacing w:before="162" w:line="360" w:lineRule="auto"/>
        <w:ind w:left="452"/>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8"/>
          <w:sz w:val="24"/>
          <w:szCs w:val="24"/>
        </w:rPr>
        <w:t>.订立地点：</w:t>
      </w:r>
      <w:r>
        <w:rPr>
          <w:rFonts w:hint="eastAsia" w:ascii="宋体" w:hAnsi="宋体" w:eastAsia="宋体" w:cs="宋体"/>
          <w:spacing w:val="8"/>
          <w:sz w:val="24"/>
          <w:szCs w:val="24"/>
          <w:u w:val="single" w:color="auto"/>
          <w:lang w:eastAsia="zh-CN"/>
        </w:rPr>
        <w:t>三门县海港建设有限公司</w:t>
      </w:r>
      <w:r>
        <w:rPr>
          <w:rFonts w:hint="eastAsia" w:ascii="宋体" w:hAnsi="宋体" w:eastAsia="宋体" w:cs="宋体"/>
          <w:spacing w:val="8"/>
          <w:sz w:val="24"/>
          <w:szCs w:val="24"/>
          <w:u w:val="single" w:color="auto"/>
          <w:lang w:val="en-US" w:eastAsia="zh-CN"/>
        </w:rPr>
        <w:t>会议室</w:t>
      </w:r>
      <w:r>
        <w:rPr>
          <w:rFonts w:ascii="宋体" w:hAnsi="宋体" w:eastAsia="宋体" w:cs="宋体"/>
          <w:spacing w:val="8"/>
          <w:sz w:val="24"/>
          <w:szCs w:val="24"/>
        </w:rPr>
        <w:t>。</w:t>
      </w:r>
    </w:p>
    <w:p>
      <w:pPr>
        <w:spacing w:before="164" w:line="360" w:lineRule="auto"/>
        <w:ind w:left="458"/>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3"/>
          <w:sz w:val="24"/>
          <w:szCs w:val="24"/>
        </w:rPr>
        <w:t>本</w:t>
      </w:r>
      <w:r>
        <w:rPr>
          <w:rFonts w:ascii="宋体" w:hAnsi="宋体" w:eastAsia="宋体" w:cs="宋体"/>
          <w:spacing w:val="7"/>
          <w:sz w:val="24"/>
          <w:szCs w:val="24"/>
        </w:rPr>
        <w:t>合同一式</w:t>
      </w:r>
      <w:r>
        <w:rPr>
          <w:rFonts w:ascii="宋体" w:hAnsi="宋体" w:eastAsia="宋体" w:cs="宋体"/>
          <w:spacing w:val="7"/>
          <w:sz w:val="24"/>
          <w:szCs w:val="24"/>
          <w:u w:val="single" w:color="auto"/>
        </w:rPr>
        <w:t>捌</w:t>
      </w:r>
      <w:r>
        <w:rPr>
          <w:rFonts w:ascii="宋体" w:hAnsi="宋体" w:eastAsia="宋体" w:cs="宋体"/>
          <w:spacing w:val="7"/>
          <w:sz w:val="24"/>
          <w:szCs w:val="24"/>
        </w:rPr>
        <w:t>份，具有同等法律效力，双方各执正本</w:t>
      </w:r>
      <w:r>
        <w:rPr>
          <w:rFonts w:ascii="宋体" w:hAnsi="宋体" w:eastAsia="宋体" w:cs="宋体"/>
          <w:spacing w:val="7"/>
          <w:sz w:val="24"/>
          <w:szCs w:val="24"/>
          <w:u w:val="single" w:color="auto"/>
        </w:rPr>
        <w:t>贰</w:t>
      </w:r>
      <w:r>
        <w:rPr>
          <w:rFonts w:ascii="宋体" w:hAnsi="宋体" w:eastAsia="宋体" w:cs="宋体"/>
          <w:spacing w:val="7"/>
          <w:sz w:val="24"/>
          <w:szCs w:val="24"/>
        </w:rPr>
        <w:t>份，副本</w:t>
      </w:r>
      <w:r>
        <w:rPr>
          <w:rFonts w:ascii="宋体" w:hAnsi="宋体" w:eastAsia="宋体" w:cs="宋体"/>
          <w:spacing w:val="7"/>
          <w:sz w:val="24"/>
          <w:szCs w:val="24"/>
          <w:u w:val="single" w:color="auto"/>
        </w:rPr>
        <w:t>叁</w:t>
      </w:r>
      <w:r>
        <w:rPr>
          <w:rFonts w:ascii="宋体" w:hAnsi="宋体" w:eastAsia="宋体" w:cs="宋体"/>
          <w:spacing w:val="7"/>
          <w:sz w:val="24"/>
          <w:szCs w:val="24"/>
        </w:rPr>
        <w:t>份。</w:t>
      </w:r>
    </w:p>
    <w:p>
      <w:pPr>
        <w:spacing w:line="360" w:lineRule="auto"/>
        <w:rPr>
          <w:sz w:val="24"/>
          <w:szCs w:val="24"/>
        </w:rPr>
      </w:pPr>
    </w:p>
    <w:p>
      <w:pPr>
        <w:spacing w:line="360" w:lineRule="auto"/>
        <w:rPr>
          <w:sz w:val="24"/>
          <w:szCs w:val="24"/>
        </w:rPr>
        <w:sectPr>
          <w:headerReference r:id="rId23" w:type="default"/>
          <w:footerReference r:id="rId24" w:type="default"/>
          <w:pgSz w:w="11900" w:h="16840"/>
          <w:pgMar w:top="1118" w:right="970" w:bottom="1010" w:left="1401" w:header="1103" w:footer="834" w:gutter="0"/>
          <w:cols w:equalWidth="0" w:num="1">
            <w:col w:w="9529"/>
          </w:cols>
        </w:sectPr>
      </w:pPr>
    </w:p>
    <w:p>
      <w:pPr>
        <w:spacing w:before="41" w:line="360" w:lineRule="auto"/>
        <w:ind w:left="451"/>
        <w:rPr>
          <w:rFonts w:hint="default" w:ascii="宋体" w:hAnsi="宋体" w:eastAsia="宋体" w:cs="宋体"/>
          <w:sz w:val="24"/>
          <w:szCs w:val="24"/>
          <w:lang w:val="en-US" w:eastAsia="zh-CN"/>
        </w:rPr>
      </w:pPr>
      <w:r>
        <w:rPr>
          <w:rFonts w:ascii="宋体" w:hAnsi="宋体" w:eastAsia="宋体" w:cs="宋体"/>
          <w:spacing w:val="9"/>
          <w:sz w:val="24"/>
          <w:szCs w:val="24"/>
        </w:rPr>
        <w:t>委</w:t>
      </w:r>
      <w:r>
        <w:rPr>
          <w:rFonts w:ascii="宋体" w:hAnsi="宋体" w:eastAsia="宋体" w:cs="宋体"/>
          <w:spacing w:val="5"/>
          <w:sz w:val="24"/>
          <w:szCs w:val="24"/>
        </w:rPr>
        <w:t>托人：</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(盖章)</w:t>
      </w:r>
      <w:r>
        <w:rPr>
          <w:rFonts w:hint="eastAsia" w:ascii="宋体" w:hAnsi="宋体" w:eastAsia="宋体" w:cs="宋体"/>
          <w:spacing w:val="5"/>
          <w:sz w:val="24"/>
          <w:szCs w:val="24"/>
          <w:u w:val="single" w:color="auto"/>
          <w:lang w:val="en-US" w:eastAsia="zh-CN"/>
        </w:rPr>
        <w:t xml:space="preserve">      </w:t>
      </w:r>
    </w:p>
    <w:p>
      <w:pPr>
        <w:spacing w:before="166" w:line="360" w:lineRule="auto"/>
        <w:ind w:left="452" w:right="276" w:hanging="1"/>
        <w:rPr>
          <w:rFonts w:hint="default" w:ascii="宋体" w:hAnsi="宋体" w:eastAsia="宋体" w:cs="宋体"/>
          <w:spacing w:val="-1"/>
          <w:sz w:val="24"/>
          <w:szCs w:val="24"/>
          <w:u w:val="single"/>
          <w:lang w:val="en-US" w:eastAsia="zh-CN"/>
        </w:rPr>
      </w:pPr>
      <w:r>
        <w:rPr>
          <w:rFonts w:ascii="宋体" w:hAnsi="宋体" w:eastAsia="宋体" w:cs="宋体"/>
          <w:spacing w:val="-8"/>
          <w:sz w:val="24"/>
          <w:szCs w:val="24"/>
        </w:rPr>
        <w:t>住</w:t>
      </w:r>
      <w:r>
        <w:rPr>
          <w:rFonts w:ascii="宋体" w:hAnsi="宋体" w:eastAsia="宋体" w:cs="宋体"/>
          <w:spacing w:val="-5"/>
          <w:sz w:val="24"/>
          <w:szCs w:val="24"/>
        </w:rPr>
        <w:t>所</w:t>
      </w:r>
      <w:r>
        <w:rPr>
          <w:rFonts w:ascii="宋体" w:hAnsi="宋体" w:eastAsia="宋体" w:cs="宋体"/>
          <w:spacing w:val="-4"/>
          <w:sz w:val="24"/>
          <w:szCs w:val="24"/>
        </w:rPr>
        <w:t>：</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2"/>
          <w:sz w:val="24"/>
          <w:szCs w:val="24"/>
        </w:rPr>
        <w:t>邮</w:t>
      </w:r>
      <w:r>
        <w:rPr>
          <w:rFonts w:ascii="宋体" w:hAnsi="宋体" w:eastAsia="宋体" w:cs="宋体"/>
          <w:spacing w:val="-1"/>
          <w:sz w:val="24"/>
          <w:szCs w:val="24"/>
        </w:rPr>
        <w:t>政编码：</w:t>
      </w:r>
      <w:r>
        <w:rPr>
          <w:rFonts w:hint="eastAsia" w:ascii="宋体" w:hAnsi="宋体" w:eastAsia="宋体" w:cs="宋体"/>
          <w:spacing w:val="-1"/>
          <w:sz w:val="24"/>
          <w:szCs w:val="24"/>
          <w:u w:val="single"/>
          <w:lang w:val="en-US" w:eastAsia="zh-CN"/>
        </w:rPr>
        <w:t xml:space="preserve">               </w:t>
      </w:r>
    </w:p>
    <w:p>
      <w:pPr>
        <w:spacing w:before="166" w:line="360" w:lineRule="auto"/>
        <w:ind w:left="452" w:right="276" w:hanging="1"/>
        <w:rPr>
          <w:rFonts w:ascii="宋体" w:hAnsi="宋体" w:eastAsia="宋体" w:cs="宋体"/>
          <w:sz w:val="24"/>
          <w:szCs w:val="24"/>
        </w:rPr>
      </w:pPr>
      <w:r>
        <w:rPr>
          <w:rFonts w:ascii="宋体" w:hAnsi="宋体" w:eastAsia="宋体" w:cs="宋体"/>
          <w:spacing w:val="12"/>
          <w:sz w:val="24"/>
          <w:szCs w:val="24"/>
        </w:rPr>
        <w:t>法</w:t>
      </w:r>
      <w:r>
        <w:rPr>
          <w:rFonts w:ascii="宋体" w:hAnsi="宋体" w:eastAsia="宋体" w:cs="宋体"/>
          <w:spacing w:val="7"/>
          <w:sz w:val="24"/>
          <w:szCs w:val="24"/>
        </w:rPr>
        <w:t>定代表人或其授权</w:t>
      </w:r>
    </w:p>
    <w:p>
      <w:pPr>
        <w:spacing w:before="1" w:line="360" w:lineRule="auto"/>
        <w:ind w:left="452" w:right="381" w:firstLine="16"/>
        <w:rPr>
          <w:rFonts w:hint="default" w:ascii="宋体" w:hAnsi="宋体" w:eastAsia="宋体" w:cs="宋体"/>
          <w:spacing w:val="5"/>
          <w:sz w:val="24"/>
          <w:szCs w:val="24"/>
          <w:u w:val="single" w:color="auto"/>
          <w:lang w:val="en-US" w:eastAsia="zh-CN"/>
        </w:rPr>
      </w:pPr>
      <w:r>
        <w:rPr>
          <w:rFonts w:ascii="宋体" w:hAnsi="宋体" w:eastAsia="宋体" w:cs="宋体"/>
          <w:spacing w:val="10"/>
          <w:sz w:val="24"/>
          <w:szCs w:val="24"/>
        </w:rPr>
        <w:t>的</w:t>
      </w:r>
      <w:r>
        <w:rPr>
          <w:rFonts w:ascii="宋体" w:hAnsi="宋体" w:eastAsia="宋体" w:cs="宋体"/>
          <w:spacing w:val="9"/>
          <w:sz w:val="24"/>
          <w:szCs w:val="24"/>
        </w:rPr>
        <w:t>代</w:t>
      </w:r>
      <w:r>
        <w:rPr>
          <w:rFonts w:ascii="宋体" w:hAnsi="宋体" w:eastAsia="宋体" w:cs="宋体"/>
          <w:spacing w:val="5"/>
          <w:sz w:val="24"/>
          <w:szCs w:val="24"/>
        </w:rPr>
        <w:t>理人：</w:t>
      </w:r>
      <w:r>
        <w:rPr>
          <w:rFonts w:ascii="宋体" w:hAnsi="宋体" w:eastAsia="宋体" w:cs="宋体"/>
          <w:spacing w:val="5"/>
          <w:sz w:val="24"/>
          <w:szCs w:val="24"/>
          <w:u w:val="single" w:color="auto"/>
        </w:rPr>
        <w:t>(签字)</w:t>
      </w:r>
      <w:r>
        <w:rPr>
          <w:rFonts w:hint="eastAsia" w:ascii="宋体" w:hAnsi="宋体" w:eastAsia="宋体" w:cs="宋体"/>
          <w:spacing w:val="5"/>
          <w:sz w:val="24"/>
          <w:szCs w:val="24"/>
          <w:u w:val="single" w:color="auto"/>
          <w:lang w:val="en-US" w:eastAsia="zh-CN"/>
        </w:rPr>
        <w:t xml:space="preserve">       </w:t>
      </w:r>
    </w:p>
    <w:p>
      <w:pPr>
        <w:spacing w:before="1" w:line="360" w:lineRule="auto"/>
        <w:ind w:left="452" w:right="381" w:firstLine="16"/>
        <w:rPr>
          <w:rFonts w:hint="default" w:ascii="宋体" w:hAnsi="宋体" w:eastAsia="宋体" w:cs="宋体"/>
          <w:sz w:val="24"/>
          <w:szCs w:val="24"/>
          <w:u w:val="single"/>
          <w:lang w:val="en-US" w:eastAsia="zh-CN"/>
        </w:rPr>
      </w:pPr>
      <w:r>
        <w:rPr>
          <w:rFonts w:ascii="宋体" w:hAnsi="宋体" w:eastAsia="宋体" w:cs="宋体"/>
          <w:spacing w:val="6"/>
          <w:sz w:val="24"/>
          <w:szCs w:val="24"/>
        </w:rPr>
        <w:t>开</w:t>
      </w:r>
      <w:r>
        <w:rPr>
          <w:rFonts w:ascii="宋体" w:hAnsi="宋体" w:eastAsia="宋体" w:cs="宋体"/>
          <w:spacing w:val="5"/>
          <w:sz w:val="24"/>
          <w:szCs w:val="24"/>
        </w:rPr>
        <w:t>户银行：</w:t>
      </w:r>
      <w:r>
        <w:rPr>
          <w:rFonts w:hint="eastAsia" w:ascii="宋体" w:hAnsi="宋体" w:eastAsia="宋体" w:cs="宋体"/>
          <w:spacing w:val="5"/>
          <w:sz w:val="24"/>
          <w:szCs w:val="24"/>
          <w:u w:val="single"/>
          <w:lang w:val="en-US" w:eastAsia="zh-CN"/>
        </w:rPr>
        <w:t xml:space="preserve">               </w:t>
      </w:r>
    </w:p>
    <w:p>
      <w:pPr>
        <w:spacing w:line="360" w:lineRule="auto"/>
        <w:ind w:left="455"/>
        <w:rPr>
          <w:rFonts w:hint="default" w:ascii="宋体" w:hAnsi="宋体" w:eastAsia="宋体" w:cs="宋体"/>
          <w:sz w:val="24"/>
          <w:szCs w:val="24"/>
          <w:u w:val="single"/>
          <w:lang w:val="en-US" w:eastAsia="zh-CN"/>
        </w:rPr>
      </w:pPr>
      <w:r>
        <w:rPr>
          <w:rFonts w:ascii="宋体" w:hAnsi="宋体" w:eastAsia="宋体" w:cs="宋体"/>
          <w:spacing w:val="2"/>
          <w:sz w:val="24"/>
          <w:szCs w:val="24"/>
        </w:rPr>
        <w:t>账号：</w:t>
      </w:r>
      <w:r>
        <w:rPr>
          <w:rFonts w:hint="eastAsia" w:ascii="宋体" w:hAnsi="宋体" w:eastAsia="宋体" w:cs="宋体"/>
          <w:spacing w:val="2"/>
          <w:sz w:val="24"/>
          <w:szCs w:val="24"/>
          <w:u w:val="single"/>
          <w:lang w:val="en-US" w:eastAsia="zh-CN"/>
        </w:rPr>
        <w:t xml:space="preserve">                   </w:t>
      </w:r>
    </w:p>
    <w:p>
      <w:pPr>
        <w:spacing w:before="164" w:line="360" w:lineRule="auto"/>
        <w:ind w:left="476"/>
        <w:rPr>
          <w:rFonts w:hint="default" w:ascii="宋体" w:hAnsi="宋体" w:eastAsia="宋体" w:cs="宋体"/>
          <w:sz w:val="24"/>
          <w:szCs w:val="24"/>
          <w:u w:val="single"/>
          <w:lang w:val="en-US" w:eastAsia="zh-CN"/>
        </w:rPr>
      </w:pPr>
      <w:r>
        <w:rPr>
          <w:rFonts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p>
    <w:p>
      <w:pPr>
        <w:spacing w:before="163" w:line="360" w:lineRule="auto"/>
        <w:ind w:left="450"/>
        <w:rPr>
          <w:rFonts w:hint="default" w:ascii="宋体" w:hAnsi="宋体" w:eastAsia="宋体" w:cs="宋体"/>
          <w:sz w:val="24"/>
          <w:szCs w:val="24"/>
          <w:u w:val="single"/>
          <w:lang w:val="en-US" w:eastAsia="zh-CN"/>
        </w:rPr>
      </w:pPr>
      <w:r>
        <w:rPr>
          <w:rFonts w:ascii="宋体" w:hAnsi="宋体" w:eastAsia="宋体" w:cs="宋体"/>
          <w:spacing w:val="5"/>
          <w:sz w:val="24"/>
          <w:szCs w:val="24"/>
        </w:rPr>
        <w:t>传</w:t>
      </w:r>
      <w:r>
        <w:rPr>
          <w:rFonts w:ascii="宋体" w:hAnsi="宋体" w:eastAsia="宋体" w:cs="宋体"/>
          <w:spacing w:val="3"/>
          <w:sz w:val="24"/>
          <w:szCs w:val="24"/>
        </w:rPr>
        <w:t>真：</w:t>
      </w:r>
      <w:r>
        <w:rPr>
          <w:rFonts w:hint="eastAsia" w:ascii="宋体" w:hAnsi="宋体" w:eastAsia="宋体" w:cs="宋体"/>
          <w:spacing w:val="3"/>
          <w:sz w:val="24"/>
          <w:szCs w:val="24"/>
          <w:u w:val="single"/>
          <w:lang w:val="en-US" w:eastAsia="zh-CN"/>
        </w:rPr>
        <w:t xml:space="preserve">                   </w:t>
      </w:r>
    </w:p>
    <w:p>
      <w:pPr>
        <w:spacing w:line="360" w:lineRule="auto"/>
        <w:ind w:left="476"/>
        <w:rPr>
          <w:rFonts w:hint="default" w:ascii="宋体" w:hAnsi="宋体" w:eastAsia="宋体" w:cs="宋体"/>
          <w:sz w:val="24"/>
          <w:szCs w:val="24"/>
          <w:u w:val="single"/>
          <w:lang w:val="en-US" w:eastAsia="zh-CN"/>
        </w:rPr>
      </w:pPr>
      <w:r>
        <w:rPr>
          <w:rFonts w:ascii="宋体" w:hAnsi="宋体" w:eastAsia="宋体" w:cs="宋体"/>
          <w:spacing w:val="1"/>
          <w:sz w:val="24"/>
          <w:szCs w:val="24"/>
        </w:rPr>
        <w:t>电子</w:t>
      </w:r>
      <w:r>
        <w:rPr>
          <w:rFonts w:ascii="宋体" w:hAnsi="宋体" w:eastAsia="宋体" w:cs="宋体"/>
          <w:sz w:val="24"/>
          <w:szCs w:val="24"/>
        </w:rPr>
        <w:t>邮箱：</w:t>
      </w:r>
      <w:r>
        <w:rPr>
          <w:rFonts w:hint="eastAsia" w:ascii="宋体" w:hAnsi="宋体" w:eastAsia="宋体" w:cs="宋体"/>
          <w:sz w:val="24"/>
          <w:szCs w:val="24"/>
          <w:u w:val="single"/>
          <w:lang w:val="en-US" w:eastAsia="zh-CN"/>
        </w:rPr>
        <w:t xml:space="preserve">                </w:t>
      </w:r>
    </w:p>
    <w:p>
      <w:pPr>
        <w:spacing w:line="360" w:lineRule="auto"/>
        <w:rPr>
          <w:rFonts w:hint="default" w:ascii="宋体" w:hAnsi="宋体" w:eastAsia="宋体" w:cs="宋体"/>
          <w:sz w:val="24"/>
          <w:szCs w:val="24"/>
          <w:lang w:val="en-US" w:eastAsia="zh-CN"/>
        </w:rPr>
      </w:pPr>
      <w:r>
        <w:rPr>
          <w:rFonts w:ascii="Arial" w:hAnsi="Arial" w:eastAsia="Arial" w:cs="Arial"/>
          <w:sz w:val="24"/>
          <w:szCs w:val="24"/>
        </w:rPr>
        <w:br w:type="column"/>
      </w:r>
      <w:r>
        <w:rPr>
          <w:rFonts w:ascii="宋体" w:hAnsi="宋体" w:eastAsia="宋体" w:cs="宋体"/>
          <w:spacing w:val="7"/>
          <w:sz w:val="24"/>
          <w:szCs w:val="24"/>
        </w:rPr>
        <w:t>监</w:t>
      </w:r>
      <w:r>
        <w:rPr>
          <w:rFonts w:ascii="宋体" w:hAnsi="宋体" w:eastAsia="宋体" w:cs="宋体"/>
          <w:spacing w:val="5"/>
          <w:sz w:val="24"/>
          <w:szCs w:val="24"/>
        </w:rPr>
        <w:t>理人：</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(盖章)</w:t>
      </w:r>
      <w:r>
        <w:rPr>
          <w:rFonts w:hint="eastAsia" w:ascii="宋体" w:hAnsi="宋体" w:eastAsia="宋体" w:cs="宋体"/>
          <w:spacing w:val="5"/>
          <w:sz w:val="24"/>
          <w:szCs w:val="24"/>
          <w:u w:val="single" w:color="auto"/>
          <w:lang w:val="en-US" w:eastAsia="zh-CN"/>
        </w:rPr>
        <w:t xml:space="preserve">       </w:t>
      </w:r>
    </w:p>
    <w:p>
      <w:pPr>
        <w:spacing w:before="166" w:line="360" w:lineRule="auto"/>
        <w:rPr>
          <w:rFonts w:hint="default" w:ascii="宋体" w:hAnsi="宋体" w:eastAsia="宋体" w:cs="宋体"/>
          <w:sz w:val="24"/>
          <w:szCs w:val="24"/>
          <w:u w:val="single"/>
          <w:lang w:val="en-US" w:eastAsia="zh-CN"/>
        </w:rPr>
      </w:pPr>
      <w:r>
        <w:rPr>
          <w:rFonts w:ascii="宋体" w:hAnsi="宋体" w:eastAsia="宋体" w:cs="宋体"/>
          <w:spacing w:val="4"/>
          <w:sz w:val="24"/>
          <w:szCs w:val="24"/>
        </w:rPr>
        <w:t>住</w:t>
      </w:r>
      <w:r>
        <w:rPr>
          <w:rFonts w:ascii="宋体" w:hAnsi="宋体" w:eastAsia="宋体" w:cs="宋体"/>
          <w:spacing w:val="3"/>
          <w:sz w:val="24"/>
          <w:szCs w:val="24"/>
        </w:rPr>
        <w:t>所：</w:t>
      </w:r>
      <w:r>
        <w:rPr>
          <w:rFonts w:hint="eastAsia" w:ascii="宋体" w:hAnsi="宋体" w:eastAsia="宋体" w:cs="宋体"/>
          <w:spacing w:val="3"/>
          <w:sz w:val="24"/>
          <w:szCs w:val="24"/>
          <w:u w:val="single"/>
          <w:lang w:val="en-US" w:eastAsia="zh-CN"/>
        </w:rPr>
        <w:t xml:space="preserve">                      </w:t>
      </w:r>
    </w:p>
    <w:p>
      <w:pPr>
        <w:spacing w:before="1" w:line="360" w:lineRule="auto"/>
        <w:ind w:left="17"/>
        <w:rPr>
          <w:rFonts w:hint="eastAsia" w:ascii="宋体" w:hAnsi="宋体" w:eastAsia="宋体" w:cs="宋体"/>
          <w:spacing w:val="2"/>
          <w:sz w:val="24"/>
          <w:szCs w:val="24"/>
          <w:u w:val="single"/>
          <w:lang w:val="en-US" w:eastAsia="zh-CN"/>
        </w:rPr>
      </w:pPr>
      <w:r>
        <w:rPr>
          <w:rFonts w:ascii="宋体" w:hAnsi="宋体" w:eastAsia="宋体" w:cs="宋体"/>
          <w:spacing w:val="3"/>
          <w:sz w:val="24"/>
          <w:szCs w:val="24"/>
        </w:rPr>
        <w:t>邮</w:t>
      </w:r>
      <w:r>
        <w:rPr>
          <w:rFonts w:ascii="宋体" w:hAnsi="宋体" w:eastAsia="宋体" w:cs="宋体"/>
          <w:spacing w:val="2"/>
          <w:sz w:val="24"/>
          <w:szCs w:val="24"/>
        </w:rPr>
        <w:t>政编码：</w:t>
      </w:r>
      <w:r>
        <w:rPr>
          <w:rFonts w:hint="eastAsia" w:ascii="宋体" w:hAnsi="宋体" w:eastAsia="宋体" w:cs="宋体"/>
          <w:spacing w:val="2"/>
          <w:sz w:val="24"/>
          <w:szCs w:val="24"/>
          <w:u w:val="single"/>
          <w:lang w:val="en-US" w:eastAsia="zh-CN"/>
        </w:rPr>
        <w:t xml:space="preserve">                  </w:t>
      </w:r>
    </w:p>
    <w:p>
      <w:pPr>
        <w:spacing w:before="1" w:line="360" w:lineRule="auto"/>
        <w:ind w:left="17"/>
        <w:rPr>
          <w:rFonts w:ascii="宋体" w:hAnsi="宋体" w:eastAsia="宋体" w:cs="宋体"/>
          <w:sz w:val="24"/>
          <w:szCs w:val="24"/>
        </w:rPr>
      </w:pPr>
      <w:r>
        <w:rPr>
          <w:rFonts w:ascii="宋体" w:hAnsi="宋体" w:eastAsia="宋体" w:cs="宋体"/>
          <w:spacing w:val="9"/>
          <w:sz w:val="24"/>
          <w:szCs w:val="24"/>
        </w:rPr>
        <w:t>法</w:t>
      </w:r>
      <w:r>
        <w:rPr>
          <w:rFonts w:ascii="宋体" w:hAnsi="宋体" w:eastAsia="宋体" w:cs="宋体"/>
          <w:spacing w:val="7"/>
          <w:sz w:val="24"/>
          <w:szCs w:val="24"/>
        </w:rPr>
        <w:t>定代表人或其授权</w:t>
      </w:r>
    </w:p>
    <w:p>
      <w:pPr>
        <w:spacing w:before="165" w:line="360" w:lineRule="auto"/>
        <w:ind w:left="124"/>
        <w:rPr>
          <w:rFonts w:hint="default" w:ascii="宋体" w:hAnsi="宋体" w:eastAsia="宋体" w:cs="宋体"/>
          <w:sz w:val="24"/>
          <w:szCs w:val="24"/>
          <w:lang w:val="en-US" w:eastAsia="zh-CN"/>
        </w:rPr>
      </w:pPr>
      <w:r>
        <w:rPr>
          <w:rFonts w:ascii="宋体" w:hAnsi="宋体" w:eastAsia="宋体" w:cs="宋体"/>
          <w:spacing w:val="6"/>
          <w:sz w:val="24"/>
          <w:szCs w:val="24"/>
        </w:rPr>
        <w:t>的</w:t>
      </w:r>
      <w:r>
        <w:rPr>
          <w:rFonts w:ascii="宋体" w:hAnsi="宋体" w:eastAsia="宋体" w:cs="宋体"/>
          <w:spacing w:val="5"/>
          <w:sz w:val="24"/>
          <w:szCs w:val="24"/>
        </w:rPr>
        <w:t>代</w:t>
      </w:r>
      <w:r>
        <w:rPr>
          <w:rFonts w:ascii="宋体" w:hAnsi="宋体" w:eastAsia="宋体" w:cs="宋体"/>
          <w:spacing w:val="3"/>
          <w:sz w:val="24"/>
          <w:szCs w:val="24"/>
        </w:rPr>
        <w:t>理人：</w:t>
      </w:r>
      <w:r>
        <w:rPr>
          <w:rFonts w:ascii="宋体" w:hAnsi="宋体" w:eastAsia="宋体" w:cs="宋体"/>
          <w:spacing w:val="3"/>
          <w:sz w:val="24"/>
          <w:szCs w:val="24"/>
          <w:u w:val="single" w:color="auto"/>
        </w:rPr>
        <w:t>(签字)</w:t>
      </w:r>
      <w:r>
        <w:rPr>
          <w:rFonts w:hint="eastAsia" w:ascii="宋体" w:hAnsi="宋体" w:eastAsia="宋体" w:cs="宋体"/>
          <w:spacing w:val="3"/>
          <w:sz w:val="24"/>
          <w:szCs w:val="24"/>
          <w:u w:val="single" w:color="auto"/>
          <w:lang w:val="en-US" w:eastAsia="zh-CN"/>
        </w:rPr>
        <w:t xml:space="preserve">           </w:t>
      </w:r>
    </w:p>
    <w:p>
      <w:pPr>
        <w:spacing w:line="360" w:lineRule="auto"/>
        <w:ind w:left="2"/>
        <w:rPr>
          <w:rFonts w:hint="default" w:ascii="宋体" w:hAnsi="宋体" w:eastAsia="宋体" w:cs="宋体"/>
          <w:sz w:val="24"/>
          <w:szCs w:val="24"/>
          <w:u w:val="single"/>
          <w:lang w:val="en-US" w:eastAsia="zh-CN"/>
        </w:rPr>
      </w:pPr>
      <w:r>
        <w:rPr>
          <w:rFonts w:ascii="宋体" w:hAnsi="宋体" w:eastAsia="宋体" w:cs="宋体"/>
          <w:spacing w:val="6"/>
          <w:sz w:val="24"/>
          <w:szCs w:val="24"/>
        </w:rPr>
        <w:t>开</w:t>
      </w:r>
      <w:r>
        <w:rPr>
          <w:rFonts w:ascii="宋体" w:hAnsi="宋体" w:eastAsia="宋体" w:cs="宋体"/>
          <w:spacing w:val="5"/>
          <w:sz w:val="24"/>
          <w:szCs w:val="24"/>
        </w:rPr>
        <w:t>户银行：</w:t>
      </w:r>
      <w:r>
        <w:rPr>
          <w:rFonts w:hint="eastAsia" w:ascii="宋体" w:hAnsi="宋体" w:eastAsia="宋体" w:cs="宋体"/>
          <w:spacing w:val="5"/>
          <w:sz w:val="24"/>
          <w:szCs w:val="24"/>
          <w:u w:val="single"/>
          <w:lang w:val="en-US" w:eastAsia="zh-CN"/>
        </w:rPr>
        <w:t xml:space="preserve">                  </w:t>
      </w:r>
    </w:p>
    <w:p>
      <w:pPr>
        <w:spacing w:before="170" w:line="360" w:lineRule="auto"/>
        <w:ind w:left="5"/>
        <w:rPr>
          <w:rFonts w:hint="default" w:ascii="宋体" w:hAnsi="宋体" w:eastAsia="宋体" w:cs="宋体"/>
          <w:sz w:val="24"/>
          <w:szCs w:val="24"/>
          <w:u w:val="single"/>
          <w:lang w:val="en-US" w:eastAsia="zh-CN"/>
        </w:rPr>
      </w:pPr>
      <w:r>
        <w:rPr>
          <w:rFonts w:ascii="宋体" w:hAnsi="宋体" w:eastAsia="宋体" w:cs="宋体"/>
          <w:spacing w:val="2"/>
          <w:sz w:val="24"/>
          <w:szCs w:val="24"/>
        </w:rPr>
        <w:t>账号：</w:t>
      </w:r>
      <w:r>
        <w:rPr>
          <w:rFonts w:hint="eastAsia" w:ascii="宋体" w:hAnsi="宋体" w:eastAsia="宋体" w:cs="宋体"/>
          <w:spacing w:val="2"/>
          <w:sz w:val="24"/>
          <w:szCs w:val="24"/>
          <w:u w:val="single"/>
          <w:lang w:val="en-US" w:eastAsia="zh-CN"/>
        </w:rPr>
        <w:t xml:space="preserve">                       </w:t>
      </w:r>
    </w:p>
    <w:p>
      <w:pPr>
        <w:spacing w:before="163" w:line="360" w:lineRule="auto"/>
        <w:ind w:left="26"/>
        <w:rPr>
          <w:rFonts w:hint="default" w:ascii="宋体" w:hAnsi="宋体" w:eastAsia="宋体" w:cs="宋体"/>
          <w:sz w:val="24"/>
          <w:szCs w:val="24"/>
          <w:u w:val="single"/>
          <w:lang w:val="en-US" w:eastAsia="zh-CN"/>
        </w:rPr>
      </w:pPr>
      <w:r>
        <w:rPr>
          <w:rFonts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p>
    <w:p>
      <w:pPr>
        <w:spacing w:before="163" w:line="360" w:lineRule="auto"/>
        <w:rPr>
          <w:rFonts w:hint="default" w:ascii="宋体" w:hAnsi="宋体" w:eastAsia="宋体" w:cs="宋体"/>
          <w:sz w:val="24"/>
          <w:szCs w:val="24"/>
          <w:u w:val="single"/>
          <w:lang w:val="en-US" w:eastAsia="zh-CN"/>
        </w:rPr>
      </w:pPr>
      <w:r>
        <w:rPr>
          <w:rFonts w:ascii="宋体" w:hAnsi="宋体" w:eastAsia="宋体" w:cs="宋体"/>
          <w:spacing w:val="5"/>
          <w:sz w:val="24"/>
          <w:szCs w:val="24"/>
        </w:rPr>
        <w:t>传</w:t>
      </w:r>
      <w:r>
        <w:rPr>
          <w:rFonts w:ascii="宋体" w:hAnsi="宋体" w:eastAsia="宋体" w:cs="宋体"/>
          <w:spacing w:val="3"/>
          <w:sz w:val="24"/>
          <w:szCs w:val="24"/>
        </w:rPr>
        <w:t>真：</w:t>
      </w:r>
      <w:r>
        <w:rPr>
          <w:rFonts w:hint="eastAsia" w:ascii="宋体" w:hAnsi="宋体" w:eastAsia="宋体" w:cs="宋体"/>
          <w:spacing w:val="3"/>
          <w:sz w:val="24"/>
          <w:szCs w:val="24"/>
          <w:u w:val="single"/>
          <w:lang w:val="en-US" w:eastAsia="zh-CN"/>
        </w:rPr>
        <w:t xml:space="preserve">                        </w:t>
      </w:r>
    </w:p>
    <w:p>
      <w:pPr>
        <w:spacing w:before="1" w:line="360" w:lineRule="auto"/>
        <w:ind w:left="26"/>
        <w:rPr>
          <w:rFonts w:hint="default" w:ascii="宋体" w:hAnsi="宋体" w:eastAsia="宋体" w:cs="宋体"/>
          <w:sz w:val="24"/>
          <w:szCs w:val="24"/>
          <w:u w:val="single"/>
          <w:lang w:val="en-US" w:eastAsia="zh-CN"/>
        </w:rPr>
      </w:pPr>
      <w:r>
        <w:rPr>
          <w:rFonts w:ascii="宋体" w:hAnsi="宋体" w:eastAsia="宋体" w:cs="宋体"/>
          <w:spacing w:val="1"/>
          <w:sz w:val="24"/>
          <w:szCs w:val="24"/>
        </w:rPr>
        <w:t>电子</w:t>
      </w:r>
      <w:r>
        <w:rPr>
          <w:rFonts w:ascii="宋体" w:hAnsi="宋体" w:eastAsia="宋体" w:cs="宋体"/>
          <w:sz w:val="24"/>
          <w:szCs w:val="24"/>
        </w:rPr>
        <w:t>邮箱：</w:t>
      </w:r>
      <w:r>
        <w:rPr>
          <w:rFonts w:hint="eastAsia" w:ascii="宋体" w:hAnsi="宋体" w:eastAsia="宋体" w:cs="宋体"/>
          <w:sz w:val="24"/>
          <w:szCs w:val="24"/>
          <w:u w:val="single"/>
          <w:lang w:val="en-US" w:eastAsia="zh-CN"/>
        </w:rPr>
        <w:t xml:space="preserve">                     </w:t>
      </w:r>
    </w:p>
    <w:p>
      <w:pPr>
        <w:spacing w:line="360" w:lineRule="auto"/>
        <w:rPr>
          <w:sz w:val="24"/>
          <w:szCs w:val="24"/>
        </w:rPr>
        <w:sectPr>
          <w:type w:val="continuous"/>
          <w:pgSz w:w="11900" w:h="16840"/>
          <w:pgMar w:top="1118" w:right="970" w:bottom="1010" w:left="1401" w:header="1103" w:footer="834" w:gutter="0"/>
          <w:cols w:equalWidth="0" w:num="2">
            <w:col w:w="3711" w:space="100"/>
            <w:col w:w="5718"/>
          </w:cols>
        </w:sectPr>
      </w:pPr>
    </w:p>
    <w:p>
      <w:pPr>
        <w:spacing w:line="360" w:lineRule="auto"/>
        <w:rPr>
          <w:rFonts w:ascii="Arial"/>
          <w:sz w:val="24"/>
          <w:szCs w:val="24"/>
        </w:rPr>
      </w:pPr>
    </w:p>
    <w:p>
      <w:pPr>
        <w:spacing w:before="94" w:line="360" w:lineRule="auto"/>
        <w:ind w:left="3419"/>
        <w:outlineLvl w:val="1"/>
        <w:rPr>
          <w:rFonts w:hint="eastAsia" w:ascii="宋体" w:hAnsi="宋体" w:eastAsia="宋体" w:cs="宋体"/>
          <w:b/>
          <w:bCs/>
          <w:sz w:val="32"/>
          <w:szCs w:val="32"/>
        </w:rPr>
      </w:pPr>
      <w:bookmarkStart w:id="45" w:name="_Toc8445"/>
      <w:r>
        <w:rPr>
          <w:rFonts w:hint="eastAsia" w:ascii="宋体" w:hAnsi="宋体" w:eastAsia="宋体" w:cs="宋体"/>
          <w:b/>
          <w:bCs/>
          <w:spacing w:val="15"/>
          <w:sz w:val="32"/>
          <w:szCs w:val="32"/>
        </w:rPr>
        <w:t>第</w:t>
      </w:r>
      <w:r>
        <w:rPr>
          <w:rFonts w:hint="eastAsia" w:ascii="宋体" w:hAnsi="宋体" w:eastAsia="宋体" w:cs="宋体"/>
          <w:b/>
          <w:bCs/>
          <w:spacing w:val="8"/>
          <w:sz w:val="32"/>
          <w:szCs w:val="32"/>
        </w:rPr>
        <w:t>二部</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分通用条件</w:t>
      </w:r>
      <w:bookmarkEnd w:id="45"/>
    </w:p>
    <w:p>
      <w:pPr>
        <w:spacing w:before="238" w:line="360" w:lineRule="auto"/>
        <w:ind w:left="472"/>
        <w:rPr>
          <w:rFonts w:ascii="宋体" w:hAnsi="宋体" w:eastAsia="宋体" w:cs="宋体"/>
          <w:b/>
          <w:bCs/>
          <w:sz w:val="24"/>
          <w:szCs w:val="24"/>
        </w:rPr>
      </w:pPr>
      <w:r>
        <w:rPr>
          <w:rFonts w:ascii="宋体" w:hAnsi="宋体" w:eastAsia="宋体" w:cs="宋体"/>
          <w:b/>
          <w:bCs/>
          <w:spacing w:val="6"/>
          <w:sz w:val="24"/>
          <w:szCs w:val="24"/>
        </w:rPr>
        <w:t>1.定义与解</w:t>
      </w:r>
      <w:r>
        <w:rPr>
          <w:rFonts w:ascii="宋体" w:hAnsi="宋体" w:eastAsia="宋体" w:cs="宋体"/>
          <w:b/>
          <w:bCs/>
          <w:spacing w:val="4"/>
          <w:sz w:val="24"/>
          <w:szCs w:val="24"/>
        </w:rPr>
        <w:t>释</w:t>
      </w:r>
    </w:p>
    <w:p>
      <w:pPr>
        <w:spacing w:before="158" w:line="360" w:lineRule="auto"/>
        <w:ind w:left="472"/>
        <w:rPr>
          <w:rFonts w:ascii="宋体" w:hAnsi="宋体" w:eastAsia="宋体" w:cs="宋体"/>
          <w:b w:val="0"/>
          <w:bCs w:val="0"/>
          <w:sz w:val="24"/>
          <w:szCs w:val="24"/>
        </w:rPr>
      </w:pPr>
      <w:r>
        <w:rPr>
          <w:rFonts w:ascii="宋体" w:hAnsi="宋体" w:eastAsia="宋体" w:cs="宋体"/>
          <w:b w:val="0"/>
          <w:bCs w:val="0"/>
          <w:spacing w:val="4"/>
          <w:sz w:val="24"/>
          <w:szCs w:val="24"/>
        </w:rPr>
        <w:t>1</w:t>
      </w:r>
      <w:r>
        <w:rPr>
          <w:rFonts w:ascii="宋体" w:hAnsi="宋体" w:eastAsia="宋体" w:cs="宋体"/>
          <w:b w:val="0"/>
          <w:bCs w:val="0"/>
          <w:spacing w:val="2"/>
          <w:sz w:val="24"/>
          <w:szCs w:val="24"/>
        </w:rPr>
        <w:t>.1定义</w:t>
      </w:r>
    </w:p>
    <w:p>
      <w:pPr>
        <w:spacing w:before="165" w:line="360" w:lineRule="auto"/>
        <w:ind w:firstLine="544" w:firstLineChars="200"/>
        <w:rPr>
          <w:rFonts w:ascii="宋体" w:hAnsi="宋体" w:eastAsia="宋体" w:cs="宋体"/>
          <w:sz w:val="24"/>
          <w:szCs w:val="24"/>
        </w:rPr>
      </w:pPr>
      <w:r>
        <w:rPr>
          <w:rFonts w:ascii="宋体" w:hAnsi="宋体" w:eastAsia="宋体" w:cs="宋体"/>
          <w:spacing w:val="16"/>
          <w:sz w:val="24"/>
          <w:szCs w:val="24"/>
        </w:rPr>
        <w:t>除</w:t>
      </w:r>
      <w:r>
        <w:rPr>
          <w:rFonts w:ascii="宋体" w:hAnsi="宋体" w:eastAsia="宋体" w:cs="宋体"/>
          <w:spacing w:val="12"/>
          <w:sz w:val="24"/>
          <w:szCs w:val="24"/>
        </w:rPr>
        <w:t>根</w:t>
      </w:r>
      <w:r>
        <w:rPr>
          <w:rFonts w:ascii="宋体" w:hAnsi="宋体" w:eastAsia="宋体" w:cs="宋体"/>
          <w:spacing w:val="8"/>
          <w:sz w:val="24"/>
          <w:szCs w:val="24"/>
        </w:rPr>
        <w:t>据上下文另有其意义外，组成本合同的全部文件中的下列名词和用语应具有本款所赋予的含义：</w:t>
      </w:r>
    </w:p>
    <w:p>
      <w:pPr>
        <w:spacing w:before="165" w:line="360" w:lineRule="auto"/>
        <w:ind w:left="470"/>
        <w:rPr>
          <w:rFonts w:ascii="宋体" w:hAnsi="宋体" w:eastAsia="宋体" w:cs="宋体"/>
          <w:sz w:val="24"/>
          <w:szCs w:val="24"/>
        </w:rPr>
      </w:pPr>
      <w:r>
        <w:rPr>
          <w:rFonts w:ascii="宋体" w:hAnsi="宋体" w:eastAsia="宋体" w:cs="宋体"/>
          <w:spacing w:val="4"/>
          <w:sz w:val="24"/>
          <w:szCs w:val="24"/>
        </w:rPr>
        <w:t>1.1.1“工程”是</w:t>
      </w:r>
      <w:r>
        <w:rPr>
          <w:rFonts w:ascii="宋体" w:hAnsi="宋体" w:eastAsia="宋体" w:cs="宋体"/>
          <w:spacing w:val="2"/>
          <w:sz w:val="24"/>
          <w:szCs w:val="24"/>
        </w:rPr>
        <w:t>指按照本合同约定实施监理与相关服务的建设工程。</w:t>
      </w:r>
    </w:p>
    <w:p>
      <w:pPr>
        <w:spacing w:before="163" w:line="360" w:lineRule="auto"/>
        <w:ind w:firstLine="504" w:firstLineChars="200"/>
        <w:rPr>
          <w:rFonts w:ascii="宋体" w:hAnsi="宋体" w:eastAsia="宋体" w:cs="宋体"/>
          <w:sz w:val="24"/>
          <w:szCs w:val="24"/>
        </w:rPr>
      </w:pPr>
      <w:r>
        <w:rPr>
          <w:rFonts w:ascii="宋体" w:hAnsi="宋体" w:eastAsia="宋体" w:cs="宋体"/>
          <w:spacing w:val="6"/>
          <w:sz w:val="24"/>
          <w:szCs w:val="24"/>
        </w:rPr>
        <w:t>1.1.2</w:t>
      </w:r>
      <w:r>
        <w:rPr>
          <w:rFonts w:ascii="宋体" w:hAnsi="宋体" w:eastAsia="宋体" w:cs="宋体"/>
          <w:spacing w:val="4"/>
          <w:sz w:val="24"/>
          <w:szCs w:val="24"/>
        </w:rPr>
        <w:t>“</w:t>
      </w:r>
      <w:r>
        <w:rPr>
          <w:rFonts w:ascii="宋体" w:hAnsi="宋体" w:eastAsia="宋体" w:cs="宋体"/>
          <w:spacing w:val="3"/>
          <w:sz w:val="24"/>
          <w:szCs w:val="24"/>
        </w:rPr>
        <w:t>委托人”是指本合同中委托监理与相关服务的一方，及其合法的继承人或受让人。</w:t>
      </w:r>
    </w:p>
    <w:p>
      <w:pPr>
        <w:spacing w:before="165" w:line="360" w:lineRule="auto"/>
        <w:ind w:left="47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1.3“监理人”是指本合同中提供监理与相关服务的一方，及其合法的继承人。</w:t>
      </w:r>
    </w:p>
    <w:p>
      <w:pPr>
        <w:spacing w:before="164" w:line="360" w:lineRule="auto"/>
        <w:ind w:left="37" w:right="281" w:firstLine="434"/>
        <w:rPr>
          <w:rFonts w:ascii="宋体" w:hAnsi="宋体" w:eastAsia="宋体" w:cs="宋体"/>
          <w:sz w:val="24"/>
          <w:szCs w:val="24"/>
        </w:rPr>
      </w:pPr>
      <w:r>
        <w:rPr>
          <w:rFonts w:ascii="宋体" w:hAnsi="宋体" w:eastAsia="宋体" w:cs="宋体"/>
          <w:spacing w:val="4"/>
          <w:sz w:val="24"/>
          <w:szCs w:val="24"/>
        </w:rPr>
        <w:t>1.1.4“承包人”是指在工程范围内与委托人签订勘察、设计、施工等有关合同的当事人，及</w:t>
      </w:r>
      <w:r>
        <w:rPr>
          <w:rFonts w:ascii="宋体" w:hAnsi="宋体" w:eastAsia="宋体" w:cs="宋体"/>
          <w:sz w:val="24"/>
          <w:szCs w:val="24"/>
        </w:rPr>
        <w:t>其合</w:t>
      </w:r>
      <w:r>
        <w:rPr>
          <w:rFonts w:ascii="宋体" w:hAnsi="宋体" w:eastAsia="宋体" w:cs="宋体"/>
          <w:spacing w:val="8"/>
          <w:sz w:val="24"/>
          <w:szCs w:val="24"/>
        </w:rPr>
        <w:t>法</w:t>
      </w:r>
      <w:r>
        <w:rPr>
          <w:rFonts w:ascii="宋体" w:hAnsi="宋体" w:eastAsia="宋体" w:cs="宋体"/>
          <w:spacing w:val="4"/>
          <w:sz w:val="24"/>
          <w:szCs w:val="24"/>
        </w:rPr>
        <w:t>的继承人。</w:t>
      </w:r>
    </w:p>
    <w:p>
      <w:pPr>
        <w:spacing w:line="360" w:lineRule="auto"/>
        <w:ind w:left="36" w:right="36" w:firstLine="436"/>
        <w:rPr>
          <w:rFonts w:ascii="宋体" w:hAnsi="宋体" w:eastAsia="宋体" w:cs="宋体"/>
          <w:sz w:val="24"/>
          <w:szCs w:val="24"/>
        </w:rPr>
      </w:pPr>
      <w:r>
        <w:rPr>
          <w:rFonts w:ascii="宋体" w:hAnsi="宋体" w:eastAsia="宋体" w:cs="宋体"/>
          <w:spacing w:val="-6"/>
          <w:sz w:val="24"/>
          <w:szCs w:val="24"/>
        </w:rPr>
        <w:t>1.1.5“</w:t>
      </w:r>
      <w:r>
        <w:rPr>
          <w:rFonts w:ascii="宋体" w:hAnsi="宋体" w:eastAsia="宋体" w:cs="宋体"/>
          <w:spacing w:val="-4"/>
          <w:sz w:val="24"/>
          <w:szCs w:val="24"/>
        </w:rPr>
        <w:t>监</w:t>
      </w:r>
      <w:r>
        <w:rPr>
          <w:rFonts w:ascii="宋体" w:hAnsi="宋体" w:eastAsia="宋体" w:cs="宋体"/>
          <w:spacing w:val="-3"/>
          <w:sz w:val="24"/>
          <w:szCs w:val="24"/>
        </w:rPr>
        <w:t>理”是指监理人受委托人的委托，依照法律法规、工程建设标准、勘察设计文件及合同，在</w:t>
      </w:r>
      <w:r>
        <w:rPr>
          <w:rFonts w:ascii="宋体" w:hAnsi="宋体" w:eastAsia="宋体" w:cs="宋体"/>
          <w:spacing w:val="4"/>
          <w:sz w:val="24"/>
          <w:szCs w:val="24"/>
        </w:rPr>
        <w:t>施工阶段对建设工程质量、进度、造价进行控制，对合同、信息进行管理，对工程建设相关方的关系进行</w:t>
      </w:r>
      <w:r>
        <w:rPr>
          <w:rFonts w:ascii="宋体" w:hAnsi="宋体" w:eastAsia="宋体" w:cs="宋体"/>
          <w:spacing w:val="10"/>
          <w:sz w:val="24"/>
          <w:szCs w:val="24"/>
        </w:rPr>
        <w:t>协</w:t>
      </w:r>
      <w:r>
        <w:rPr>
          <w:rFonts w:ascii="宋体" w:hAnsi="宋体" w:eastAsia="宋体" w:cs="宋体"/>
          <w:spacing w:val="8"/>
          <w:sz w:val="24"/>
          <w:szCs w:val="24"/>
        </w:rPr>
        <w:t>调</w:t>
      </w:r>
      <w:r>
        <w:rPr>
          <w:rFonts w:ascii="宋体" w:hAnsi="宋体" w:eastAsia="宋体" w:cs="宋体"/>
          <w:spacing w:val="5"/>
          <w:sz w:val="24"/>
          <w:szCs w:val="24"/>
        </w:rPr>
        <w:t>，并履行建设工程安全生产管理法定职责的服务活动。</w:t>
      </w:r>
    </w:p>
    <w:p>
      <w:pPr>
        <w:spacing w:line="360" w:lineRule="auto"/>
        <w:ind w:left="54" w:right="182" w:firstLine="418"/>
        <w:rPr>
          <w:rFonts w:ascii="宋体" w:hAnsi="宋体" w:eastAsia="宋体" w:cs="宋体"/>
          <w:sz w:val="24"/>
          <w:szCs w:val="24"/>
        </w:rPr>
      </w:pPr>
      <w:r>
        <w:rPr>
          <w:rFonts w:ascii="宋体" w:hAnsi="宋体" w:eastAsia="宋体" w:cs="宋体"/>
          <w:spacing w:val="2"/>
          <w:sz w:val="24"/>
          <w:szCs w:val="24"/>
        </w:rPr>
        <w:t>1.1.6“相关服务”是指监理人受委托人的委托，按照本合</w:t>
      </w:r>
      <w:r>
        <w:rPr>
          <w:rFonts w:ascii="宋体" w:hAnsi="宋体" w:eastAsia="宋体" w:cs="宋体"/>
          <w:spacing w:val="1"/>
          <w:sz w:val="24"/>
          <w:szCs w:val="24"/>
        </w:rPr>
        <w:t>同约定，在勘察、设计、保修等阶段提供的服务活</w:t>
      </w:r>
      <w:r>
        <w:rPr>
          <w:rFonts w:ascii="宋体" w:hAnsi="宋体" w:eastAsia="宋体" w:cs="宋体"/>
          <w:sz w:val="24"/>
          <w:szCs w:val="24"/>
        </w:rPr>
        <w:t>动。</w:t>
      </w:r>
    </w:p>
    <w:p>
      <w:pPr>
        <w:spacing w:before="1" w:line="360" w:lineRule="auto"/>
        <w:ind w:left="47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1.7“正常工作”指本合同订立时通用条件和专用条件中约定的监理人的工作。</w:t>
      </w:r>
    </w:p>
    <w:p>
      <w:pPr>
        <w:spacing w:before="163" w:line="360" w:lineRule="auto"/>
        <w:ind w:left="470"/>
        <w:rPr>
          <w:rFonts w:ascii="宋体" w:hAnsi="宋体" w:eastAsia="宋体" w:cs="宋体"/>
          <w:sz w:val="24"/>
          <w:szCs w:val="24"/>
        </w:rPr>
      </w:pPr>
      <w:r>
        <w:rPr>
          <w:rFonts w:ascii="宋体" w:hAnsi="宋体" w:eastAsia="宋体" w:cs="宋体"/>
          <w:spacing w:val="4"/>
          <w:sz w:val="24"/>
          <w:szCs w:val="24"/>
        </w:rPr>
        <w:t>1.1.8“附加</w:t>
      </w:r>
      <w:r>
        <w:rPr>
          <w:rFonts w:ascii="宋体" w:hAnsi="宋体" w:eastAsia="宋体" w:cs="宋体"/>
          <w:spacing w:val="2"/>
          <w:sz w:val="24"/>
          <w:szCs w:val="24"/>
        </w:rPr>
        <w:t>工作”是指本合同约定的正常工作以外监理人的工作。</w:t>
      </w:r>
    </w:p>
    <w:p>
      <w:pPr>
        <w:spacing w:before="163" w:line="360" w:lineRule="auto"/>
        <w:ind w:left="470"/>
        <w:rPr>
          <w:rFonts w:ascii="宋体" w:hAnsi="宋体" w:eastAsia="宋体" w:cs="宋体"/>
          <w:sz w:val="24"/>
          <w:szCs w:val="24"/>
        </w:rPr>
      </w:pPr>
      <w:r>
        <w:rPr>
          <w:rFonts w:ascii="宋体" w:hAnsi="宋体" w:eastAsia="宋体" w:cs="宋体"/>
          <w:spacing w:val="3"/>
          <w:sz w:val="24"/>
          <w:szCs w:val="24"/>
        </w:rPr>
        <w:t>1.1.9“项目监理机构”是指监理人派驻工程负责履行本合同的组织机构</w:t>
      </w:r>
      <w:r>
        <w:rPr>
          <w:rFonts w:ascii="宋体" w:hAnsi="宋体" w:eastAsia="宋体" w:cs="宋体"/>
          <w:spacing w:val="2"/>
          <w:sz w:val="24"/>
          <w:szCs w:val="24"/>
        </w:rPr>
        <w:t>。</w:t>
      </w:r>
    </w:p>
    <w:p>
      <w:pPr>
        <w:spacing w:before="167" w:line="360" w:lineRule="auto"/>
        <w:ind w:right="180" w:firstLine="488" w:firstLineChars="200"/>
        <w:rPr>
          <w:rFonts w:ascii="宋体" w:hAnsi="宋体" w:eastAsia="宋体" w:cs="宋体"/>
          <w:sz w:val="24"/>
          <w:szCs w:val="24"/>
        </w:rPr>
      </w:pPr>
      <w:r>
        <w:rPr>
          <w:rFonts w:ascii="宋体" w:hAnsi="宋体" w:eastAsia="宋体" w:cs="宋体"/>
          <w:spacing w:val="2"/>
          <w:sz w:val="24"/>
          <w:szCs w:val="24"/>
        </w:rPr>
        <w:t>1.1.10“总监理工程师”是指由监理人的法定代表人书面授权，全</w:t>
      </w:r>
      <w:r>
        <w:rPr>
          <w:rFonts w:ascii="宋体" w:hAnsi="宋体" w:eastAsia="宋体" w:cs="宋体"/>
          <w:spacing w:val="1"/>
          <w:sz w:val="24"/>
          <w:szCs w:val="24"/>
        </w:rPr>
        <w:t>面负责履行本合同</w:t>
      </w:r>
      <w:r>
        <w:rPr>
          <w:rFonts w:hint="eastAsia" w:ascii="宋体" w:hAnsi="宋体" w:eastAsia="宋体" w:cs="宋体"/>
          <w:spacing w:val="1"/>
          <w:sz w:val="24"/>
          <w:szCs w:val="24"/>
          <w:lang w:eastAsia="zh-CN"/>
        </w:rPr>
        <w:t>、</w:t>
      </w:r>
      <w:r>
        <w:rPr>
          <w:rFonts w:ascii="宋体" w:hAnsi="宋体" w:eastAsia="宋体" w:cs="宋体"/>
          <w:spacing w:val="1"/>
          <w:sz w:val="24"/>
          <w:szCs w:val="24"/>
        </w:rPr>
        <w:t>主持项目监理</w:t>
      </w:r>
      <w:r>
        <w:rPr>
          <w:rFonts w:ascii="宋体" w:hAnsi="宋体" w:eastAsia="宋体" w:cs="宋体"/>
          <w:spacing w:val="7"/>
          <w:sz w:val="24"/>
          <w:szCs w:val="24"/>
        </w:rPr>
        <w:t>机</w:t>
      </w:r>
      <w:r>
        <w:rPr>
          <w:rFonts w:ascii="宋体" w:hAnsi="宋体" w:eastAsia="宋体" w:cs="宋体"/>
          <w:spacing w:val="4"/>
          <w:sz w:val="24"/>
          <w:szCs w:val="24"/>
        </w:rPr>
        <w:t>构工作的注册监理工程师。</w:t>
      </w:r>
    </w:p>
    <w:p>
      <w:pPr>
        <w:spacing w:before="1" w:line="360" w:lineRule="auto"/>
        <w:ind w:firstLine="504" w:firstLineChars="200"/>
        <w:rPr>
          <w:rFonts w:ascii="宋体" w:hAnsi="宋体" w:eastAsia="宋体" w:cs="宋体"/>
          <w:sz w:val="24"/>
          <w:szCs w:val="24"/>
        </w:rPr>
      </w:pPr>
      <w:r>
        <w:rPr>
          <w:rFonts w:ascii="宋体" w:hAnsi="宋体" w:eastAsia="宋体" w:cs="宋体"/>
          <w:spacing w:val="6"/>
          <w:sz w:val="24"/>
          <w:szCs w:val="24"/>
        </w:rPr>
        <w:t>1.1.11</w:t>
      </w:r>
      <w:r>
        <w:rPr>
          <w:rFonts w:ascii="宋体" w:hAnsi="宋体" w:eastAsia="宋体" w:cs="宋体"/>
          <w:spacing w:val="3"/>
          <w:sz w:val="24"/>
          <w:szCs w:val="24"/>
        </w:rPr>
        <w:t>“酬金”是指监理人履行本合同义务，委托人按照本合同约定给付监理人的金额。</w:t>
      </w:r>
    </w:p>
    <w:p>
      <w:pPr>
        <w:spacing w:before="155" w:line="360" w:lineRule="auto"/>
        <w:ind w:left="38" w:right="228" w:firstLine="433"/>
        <w:rPr>
          <w:rFonts w:ascii="宋体" w:hAnsi="宋体" w:eastAsia="宋体" w:cs="宋体"/>
          <w:sz w:val="24"/>
          <w:szCs w:val="24"/>
        </w:rPr>
      </w:pPr>
      <w:r>
        <w:rPr>
          <w:rFonts w:ascii="宋体" w:hAnsi="宋体" w:eastAsia="宋体" w:cs="宋体"/>
          <w:spacing w:val="1"/>
          <w:sz w:val="24"/>
          <w:szCs w:val="24"/>
        </w:rPr>
        <w:t>1.1.12“正常工作酬金”是指监理人完成正常工作，委托人应给付</w:t>
      </w:r>
      <w:r>
        <w:rPr>
          <w:rFonts w:ascii="宋体" w:hAnsi="宋体" w:eastAsia="宋体" w:cs="宋体"/>
          <w:sz w:val="24"/>
          <w:szCs w:val="24"/>
        </w:rPr>
        <w:t>监理人并在协议书中载明的签约酬</w:t>
      </w:r>
      <w:r>
        <w:rPr>
          <w:rFonts w:ascii="宋体" w:hAnsi="宋体" w:eastAsia="宋体" w:cs="宋体"/>
          <w:spacing w:val="1"/>
          <w:sz w:val="24"/>
          <w:szCs w:val="24"/>
        </w:rPr>
        <w:t>金额。</w:t>
      </w:r>
    </w:p>
    <w:p>
      <w:pPr>
        <w:spacing w:before="1" w:line="360" w:lineRule="auto"/>
        <w:ind w:left="470"/>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5"/>
          <w:sz w:val="24"/>
          <w:szCs w:val="24"/>
        </w:rPr>
        <w:t>1</w:t>
      </w:r>
      <w:r>
        <w:rPr>
          <w:rFonts w:ascii="宋体" w:hAnsi="宋体" w:eastAsia="宋体" w:cs="宋体"/>
          <w:spacing w:val="3"/>
          <w:sz w:val="24"/>
          <w:szCs w:val="24"/>
        </w:rPr>
        <w:t>3“附加工作酬金”是指监理人完成附加工作，委托人应给付监理人的金额。</w:t>
      </w:r>
    </w:p>
    <w:p>
      <w:pPr>
        <w:spacing w:before="159" w:line="360" w:lineRule="auto"/>
        <w:ind w:left="39" w:right="252" w:firstLine="432"/>
        <w:rPr>
          <w:rFonts w:ascii="宋体" w:hAnsi="宋体" w:eastAsia="宋体" w:cs="宋体"/>
          <w:sz w:val="24"/>
          <w:szCs w:val="24"/>
        </w:rPr>
      </w:pPr>
      <w:r>
        <w:rPr>
          <w:rFonts w:ascii="宋体" w:hAnsi="宋体" w:eastAsia="宋体" w:cs="宋体"/>
          <w:spacing w:val="1"/>
          <w:sz w:val="24"/>
          <w:szCs w:val="24"/>
        </w:rPr>
        <w:t>1.1.14“一</w:t>
      </w:r>
      <w:r>
        <w:rPr>
          <w:rFonts w:ascii="宋体" w:hAnsi="宋体" w:eastAsia="宋体" w:cs="宋体"/>
          <w:sz w:val="24"/>
          <w:szCs w:val="24"/>
        </w:rPr>
        <w:t>方”是指委托人或监理人；“双方”是指委托人和监理人；“第三方”是指除委托人和监</w:t>
      </w:r>
      <w:r>
        <w:rPr>
          <w:rFonts w:ascii="宋体" w:hAnsi="宋体" w:eastAsia="宋体" w:cs="宋体"/>
          <w:spacing w:val="6"/>
          <w:sz w:val="24"/>
          <w:szCs w:val="24"/>
        </w:rPr>
        <w:t>理人</w:t>
      </w:r>
      <w:r>
        <w:rPr>
          <w:rFonts w:ascii="宋体" w:hAnsi="宋体" w:eastAsia="宋体" w:cs="宋体"/>
          <w:spacing w:val="3"/>
          <w:sz w:val="24"/>
          <w:szCs w:val="24"/>
        </w:rPr>
        <w:t>以外的有关方。</w:t>
      </w:r>
    </w:p>
    <w:p>
      <w:pPr>
        <w:spacing w:line="360" w:lineRule="auto"/>
        <w:ind w:left="36" w:right="137" w:firstLine="436"/>
        <w:rPr>
          <w:rFonts w:ascii="宋体" w:hAnsi="宋体" w:eastAsia="宋体" w:cs="宋体"/>
          <w:sz w:val="24"/>
          <w:szCs w:val="24"/>
        </w:rPr>
      </w:pPr>
      <w:r>
        <w:rPr>
          <w:rFonts w:ascii="宋体" w:hAnsi="宋体" w:eastAsia="宋体" w:cs="宋体"/>
          <w:spacing w:val="8"/>
          <w:sz w:val="24"/>
          <w:szCs w:val="24"/>
        </w:rPr>
        <w:t>1.1.15“</w:t>
      </w:r>
      <w:r>
        <w:rPr>
          <w:rFonts w:ascii="宋体" w:hAnsi="宋体" w:eastAsia="宋体" w:cs="宋体"/>
          <w:spacing w:val="4"/>
          <w:sz w:val="24"/>
          <w:szCs w:val="24"/>
        </w:rPr>
        <w:t>书面形式”是指合同书、信件和数据电文(包括电报、电传、传真、电子数据交换和电子邮</w:t>
      </w:r>
      <w:r>
        <w:rPr>
          <w:rFonts w:ascii="宋体" w:hAnsi="宋体" w:eastAsia="宋体" w:cs="宋体"/>
          <w:spacing w:val="10"/>
          <w:sz w:val="24"/>
          <w:szCs w:val="24"/>
        </w:rPr>
        <w:t>件)</w:t>
      </w:r>
      <w:r>
        <w:rPr>
          <w:rFonts w:ascii="宋体" w:hAnsi="宋体" w:eastAsia="宋体" w:cs="宋体"/>
          <w:spacing w:val="5"/>
          <w:sz w:val="24"/>
          <w:szCs w:val="24"/>
        </w:rPr>
        <w:t>等可以有形地表现所载内容的形式。</w:t>
      </w:r>
    </w:p>
    <w:p>
      <w:pPr>
        <w:spacing w:line="360" w:lineRule="auto"/>
        <w:ind w:left="470"/>
        <w:rPr>
          <w:rFonts w:ascii="宋体" w:hAnsi="宋体" w:eastAsia="宋体" w:cs="宋体"/>
          <w:sz w:val="24"/>
          <w:szCs w:val="24"/>
        </w:rPr>
      </w:pPr>
      <w:r>
        <w:rPr>
          <w:rFonts w:ascii="宋体" w:hAnsi="宋体" w:eastAsia="宋体" w:cs="宋体"/>
          <w:spacing w:val="2"/>
          <w:sz w:val="24"/>
          <w:szCs w:val="24"/>
        </w:rPr>
        <w:t>1.1.16“天”是指第一天零时</w:t>
      </w:r>
      <w:r>
        <w:rPr>
          <w:rFonts w:ascii="宋体" w:hAnsi="宋体" w:eastAsia="宋体" w:cs="宋体"/>
          <w:spacing w:val="1"/>
          <w:sz w:val="24"/>
          <w:szCs w:val="24"/>
        </w:rPr>
        <w:t>至第二天零时的时间。</w:t>
      </w:r>
    </w:p>
    <w:p>
      <w:pPr>
        <w:spacing w:before="159" w:line="360" w:lineRule="auto"/>
        <w:ind w:left="470"/>
        <w:rPr>
          <w:rFonts w:ascii="宋体" w:hAnsi="宋体" w:eastAsia="宋体" w:cs="宋体"/>
          <w:sz w:val="24"/>
          <w:szCs w:val="24"/>
        </w:rPr>
      </w:pPr>
      <w:r>
        <w:rPr>
          <w:rFonts w:ascii="宋体" w:hAnsi="宋体" w:eastAsia="宋体" w:cs="宋体"/>
          <w:spacing w:val="6"/>
          <w:position w:val="1"/>
          <w:sz w:val="24"/>
          <w:szCs w:val="24"/>
        </w:rPr>
        <w:t>1.1.17“月”是指按公历从一个月中任何一天开始的一个公历月时间</w:t>
      </w:r>
      <w:r>
        <w:rPr>
          <w:rFonts w:ascii="宋体" w:hAnsi="宋体" w:eastAsia="宋体" w:cs="宋体"/>
          <w:spacing w:val="1"/>
          <w:position w:val="1"/>
          <w:sz w:val="24"/>
          <w:szCs w:val="24"/>
        </w:rPr>
        <w:t>。</w:t>
      </w:r>
    </w:p>
    <w:p>
      <w:pPr>
        <w:spacing w:before="197" w:line="360" w:lineRule="auto"/>
        <w:ind w:firstLine="492" w:firstLineChars="200"/>
        <w:rPr>
          <w:rFonts w:ascii="宋体" w:hAnsi="宋体" w:eastAsia="宋体" w:cs="宋体"/>
          <w:spacing w:val="3"/>
          <w:sz w:val="24"/>
          <w:szCs w:val="24"/>
        </w:rPr>
      </w:pPr>
      <w:r>
        <w:rPr>
          <w:rFonts w:ascii="宋体" w:hAnsi="宋体" w:eastAsia="宋体" w:cs="宋体"/>
          <w:spacing w:val="3"/>
          <w:sz w:val="24"/>
          <w:szCs w:val="24"/>
        </w:rPr>
        <w:t>1.1.18“不可抗力”是指委托人和监理人在订立本合同时不可预见，在工程施工过程中不可避免发</w:t>
      </w:r>
      <w:r>
        <w:rPr>
          <w:rFonts w:ascii="宋体" w:hAnsi="宋体" w:eastAsia="宋体" w:cs="宋体"/>
          <w:spacing w:val="2"/>
          <w:sz w:val="24"/>
          <w:szCs w:val="24"/>
        </w:rPr>
        <w:t>生</w:t>
      </w:r>
      <w:r>
        <w:rPr>
          <w:rFonts w:ascii="宋体" w:hAnsi="宋体" w:eastAsia="宋体" w:cs="宋体"/>
          <w:spacing w:val="6"/>
          <w:sz w:val="24"/>
          <w:szCs w:val="24"/>
        </w:rPr>
        <w:t>并不能克服的自然灾害和社会性突发事件，如地震、海啸、瘟疫、水灾、骚乱、暴动、战争和专用条件</w:t>
      </w:r>
      <w:r>
        <w:rPr>
          <w:rFonts w:ascii="宋体" w:hAnsi="宋体" w:eastAsia="宋体" w:cs="宋体"/>
          <w:spacing w:val="1"/>
          <w:sz w:val="24"/>
          <w:szCs w:val="24"/>
        </w:rPr>
        <w:t>约</w:t>
      </w:r>
      <w:r>
        <w:rPr>
          <w:rFonts w:ascii="宋体" w:hAnsi="宋体" w:eastAsia="宋体" w:cs="宋体"/>
          <w:spacing w:val="5"/>
          <w:sz w:val="24"/>
          <w:szCs w:val="24"/>
        </w:rPr>
        <w:t>定</w:t>
      </w:r>
      <w:r>
        <w:rPr>
          <w:rFonts w:ascii="宋体" w:hAnsi="宋体" w:eastAsia="宋体" w:cs="宋体"/>
          <w:spacing w:val="3"/>
          <w:sz w:val="24"/>
          <w:szCs w:val="24"/>
        </w:rPr>
        <w:t>的其他情形。</w:t>
      </w:r>
    </w:p>
    <w:p>
      <w:pPr>
        <w:spacing w:before="197" w:line="360" w:lineRule="auto"/>
        <w:ind w:left="472"/>
        <w:rPr>
          <w:rFonts w:ascii="宋体" w:hAnsi="宋体" w:eastAsia="宋体" w:cs="宋体"/>
          <w:b w:val="0"/>
          <w:bCs w:val="0"/>
          <w:sz w:val="24"/>
          <w:szCs w:val="24"/>
        </w:rPr>
      </w:pPr>
      <w:r>
        <w:rPr>
          <w:rFonts w:ascii="宋体" w:hAnsi="宋体" w:eastAsia="宋体" w:cs="宋体"/>
          <w:b w:val="0"/>
          <w:bCs w:val="0"/>
          <w:spacing w:val="4"/>
          <w:sz w:val="24"/>
          <w:szCs w:val="24"/>
        </w:rPr>
        <w:t>1</w:t>
      </w:r>
      <w:r>
        <w:rPr>
          <w:rFonts w:ascii="宋体" w:hAnsi="宋体" w:eastAsia="宋体" w:cs="宋体"/>
          <w:b w:val="0"/>
          <w:bCs w:val="0"/>
          <w:spacing w:val="2"/>
          <w:sz w:val="24"/>
          <w:szCs w:val="24"/>
        </w:rPr>
        <w:t>.2解释</w:t>
      </w:r>
    </w:p>
    <w:p>
      <w:pPr>
        <w:spacing w:before="167" w:line="360" w:lineRule="auto"/>
        <w:ind w:left="39" w:right="354" w:firstLine="432"/>
        <w:rPr>
          <w:rFonts w:ascii="宋体" w:hAnsi="宋体" w:eastAsia="宋体" w:cs="宋体"/>
          <w:sz w:val="24"/>
          <w:szCs w:val="24"/>
        </w:rPr>
      </w:pPr>
      <w:r>
        <w:rPr>
          <w:rFonts w:ascii="宋体" w:hAnsi="宋体" w:eastAsia="宋体" w:cs="宋体"/>
          <w:spacing w:val="5"/>
          <w:sz w:val="24"/>
          <w:szCs w:val="24"/>
        </w:rPr>
        <w:t>1.2.1本合同使用中文书写、解释和说明。如专用条件约定使用两种及以上语言文字时，应以中</w:t>
      </w:r>
      <w:r>
        <w:rPr>
          <w:rFonts w:ascii="宋体" w:hAnsi="宋体" w:eastAsia="宋体" w:cs="宋体"/>
          <w:sz w:val="24"/>
          <w:szCs w:val="24"/>
        </w:rPr>
        <w:t>文</w:t>
      </w:r>
      <w:r>
        <w:rPr>
          <w:rFonts w:ascii="宋体" w:hAnsi="宋体" w:eastAsia="宋体" w:cs="宋体"/>
          <w:spacing w:val="2"/>
          <w:sz w:val="24"/>
          <w:szCs w:val="24"/>
        </w:rPr>
        <w:t>为</w:t>
      </w:r>
      <w:r>
        <w:rPr>
          <w:rFonts w:ascii="宋体" w:hAnsi="宋体" w:eastAsia="宋体" w:cs="宋体"/>
          <w:spacing w:val="1"/>
          <w:sz w:val="24"/>
          <w:szCs w:val="24"/>
        </w:rPr>
        <w:t>准。</w:t>
      </w:r>
    </w:p>
    <w:p>
      <w:pPr>
        <w:spacing w:line="360" w:lineRule="auto"/>
        <w:ind w:left="54" w:right="299" w:firstLine="41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.2.2组成本合同的下列文件彼此应能相互解释、互为说明。除专用条件另有约定外，本合同文件</w:t>
      </w:r>
      <w:r>
        <w:rPr>
          <w:rFonts w:ascii="宋体" w:hAnsi="宋体" w:eastAsia="宋体" w:cs="宋体"/>
          <w:spacing w:val="4"/>
          <w:sz w:val="24"/>
          <w:szCs w:val="24"/>
        </w:rPr>
        <w:t>的解释</w:t>
      </w:r>
      <w:r>
        <w:rPr>
          <w:rFonts w:ascii="宋体" w:hAnsi="宋体" w:eastAsia="宋体" w:cs="宋体"/>
          <w:spacing w:val="2"/>
          <w:sz w:val="24"/>
          <w:szCs w:val="24"/>
        </w:rPr>
        <w:t>顺序如下：</w:t>
      </w:r>
    </w:p>
    <w:p>
      <w:pPr>
        <w:spacing w:line="360" w:lineRule="auto"/>
        <w:ind w:left="46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2"/>
          <w:sz w:val="24"/>
          <w:szCs w:val="24"/>
        </w:rPr>
        <w:t>1)协议书；</w:t>
      </w:r>
    </w:p>
    <w:p>
      <w:pPr>
        <w:spacing w:before="159" w:line="360" w:lineRule="auto"/>
        <w:ind w:left="463"/>
        <w:rPr>
          <w:rFonts w:ascii="宋体" w:hAnsi="宋体" w:eastAsia="宋体" w:cs="宋体"/>
          <w:sz w:val="24"/>
          <w:szCs w:val="24"/>
        </w:rPr>
      </w:pPr>
      <w:r>
        <w:rPr>
          <w:rFonts w:ascii="宋体" w:hAnsi="宋体" w:eastAsia="宋体" w:cs="宋体"/>
          <w:spacing w:val="13"/>
          <w:sz w:val="24"/>
          <w:szCs w:val="24"/>
        </w:rPr>
        <w:t>(2)中标通知书(适用于招标工程)或委托书(适用于非招标工程)</w:t>
      </w:r>
      <w:r>
        <w:rPr>
          <w:rFonts w:ascii="宋体" w:hAnsi="宋体" w:eastAsia="宋体" w:cs="宋体"/>
          <w:spacing w:val="9"/>
          <w:sz w:val="24"/>
          <w:szCs w:val="24"/>
        </w:rPr>
        <w:t>；</w:t>
      </w:r>
    </w:p>
    <w:p>
      <w:pPr>
        <w:spacing w:before="163" w:line="360" w:lineRule="auto"/>
        <w:ind w:left="46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1"/>
          <w:sz w:val="24"/>
          <w:szCs w:val="24"/>
        </w:rPr>
        <w:t>3</w:t>
      </w:r>
      <w:r>
        <w:rPr>
          <w:rFonts w:ascii="宋体" w:hAnsi="宋体" w:eastAsia="宋体" w:cs="宋体"/>
          <w:spacing w:val="7"/>
          <w:sz w:val="24"/>
          <w:szCs w:val="24"/>
        </w:rPr>
        <w:t>)专用条件及附录</w:t>
      </w:r>
      <w:r>
        <w:rPr>
          <w:rFonts w:ascii="宋体" w:hAnsi="宋体" w:eastAsia="宋体" w:cs="宋体"/>
          <w:sz w:val="24"/>
          <w:szCs w:val="24"/>
        </w:rPr>
        <w:t>A</w:t>
      </w:r>
      <w:r>
        <w:rPr>
          <w:rFonts w:ascii="宋体" w:hAnsi="宋体" w:eastAsia="宋体" w:cs="宋体"/>
          <w:spacing w:val="7"/>
          <w:sz w:val="24"/>
          <w:szCs w:val="24"/>
        </w:rPr>
        <w:t>、附录</w:t>
      </w:r>
      <w:r>
        <w:rPr>
          <w:rFonts w:ascii="宋体" w:hAnsi="宋体" w:eastAsia="宋体" w:cs="宋体"/>
          <w:sz w:val="24"/>
          <w:szCs w:val="24"/>
        </w:rPr>
        <w:t>B</w:t>
      </w:r>
      <w:r>
        <w:rPr>
          <w:rFonts w:ascii="宋体" w:hAnsi="宋体" w:eastAsia="宋体" w:cs="宋体"/>
          <w:spacing w:val="7"/>
          <w:sz w:val="24"/>
          <w:szCs w:val="24"/>
        </w:rPr>
        <w:t>；</w:t>
      </w:r>
    </w:p>
    <w:p>
      <w:pPr>
        <w:spacing w:before="167" w:line="360" w:lineRule="auto"/>
        <w:ind w:left="46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0"/>
          <w:sz w:val="24"/>
          <w:szCs w:val="24"/>
        </w:rPr>
        <w:t>4)通用条件；</w:t>
      </w:r>
    </w:p>
    <w:p>
      <w:pPr>
        <w:spacing w:before="162" w:line="360" w:lineRule="auto"/>
        <w:ind w:left="463"/>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5)投标文件(适用于招标工程)或监理与相关服务建议书(适用于非招标工程)。</w:t>
      </w:r>
    </w:p>
    <w:p>
      <w:pPr>
        <w:spacing w:before="166" w:line="360" w:lineRule="auto"/>
        <w:ind w:firstLine="516" w:firstLineChars="200"/>
        <w:rPr>
          <w:rFonts w:ascii="宋体" w:hAnsi="宋体" w:eastAsia="宋体" w:cs="宋体"/>
          <w:spacing w:val="8"/>
          <w:sz w:val="24"/>
          <w:szCs w:val="24"/>
        </w:rPr>
      </w:pPr>
      <w:r>
        <w:rPr>
          <w:rFonts w:ascii="宋体" w:hAnsi="宋体" w:eastAsia="宋体" w:cs="宋体"/>
          <w:spacing w:val="9"/>
          <w:sz w:val="24"/>
          <w:szCs w:val="24"/>
        </w:rPr>
        <w:t>双方签订的补充协议与其他文件发生矛盾或歧义时，属于同一类内容的文件，应以最新签署的为准</w:t>
      </w:r>
      <w:r>
        <w:rPr>
          <w:rFonts w:ascii="宋体" w:hAnsi="宋体" w:eastAsia="宋体" w:cs="宋体"/>
          <w:spacing w:val="8"/>
          <w:sz w:val="24"/>
          <w:szCs w:val="24"/>
        </w:rPr>
        <w:t>。</w:t>
      </w:r>
    </w:p>
    <w:p>
      <w:pPr>
        <w:spacing w:before="166" w:line="360" w:lineRule="auto"/>
        <w:ind w:firstLine="514" w:firstLineChars="200"/>
        <w:rPr>
          <w:rFonts w:ascii="宋体" w:hAnsi="宋体" w:eastAsia="宋体" w:cs="宋体"/>
          <w:b/>
          <w:bCs/>
          <w:sz w:val="24"/>
          <w:szCs w:val="24"/>
        </w:rPr>
      </w:pPr>
      <w:r>
        <w:rPr>
          <w:rFonts w:ascii="宋体" w:hAnsi="宋体" w:eastAsia="宋体" w:cs="宋体"/>
          <w:b/>
          <w:bCs/>
          <w:spacing w:val="8"/>
          <w:sz w:val="24"/>
          <w:szCs w:val="24"/>
        </w:rPr>
        <w:t>2.监理人的义</w:t>
      </w:r>
      <w:r>
        <w:rPr>
          <w:rFonts w:ascii="宋体" w:hAnsi="宋体" w:eastAsia="宋体" w:cs="宋体"/>
          <w:b/>
          <w:bCs/>
          <w:spacing w:val="7"/>
          <w:sz w:val="24"/>
          <w:szCs w:val="24"/>
        </w:rPr>
        <w:t>务</w:t>
      </w:r>
    </w:p>
    <w:p>
      <w:pPr>
        <w:spacing w:before="1"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5"/>
          <w:sz w:val="24"/>
          <w:szCs w:val="24"/>
        </w:rPr>
        <w:t>1监理的范围和工作内容</w:t>
      </w:r>
    </w:p>
    <w:p>
      <w:pPr>
        <w:spacing w:before="166"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1</w:t>
      </w:r>
      <w:r>
        <w:rPr>
          <w:rFonts w:ascii="宋体" w:hAnsi="宋体" w:eastAsia="宋体" w:cs="宋体"/>
          <w:spacing w:val="5"/>
          <w:sz w:val="24"/>
          <w:szCs w:val="24"/>
        </w:rPr>
        <w:t>.1监理范围在专用条件中约定。</w:t>
      </w:r>
    </w:p>
    <w:p>
      <w:pPr>
        <w:spacing w:before="163" w:line="360" w:lineRule="auto"/>
        <w:ind w:left="457"/>
        <w:rPr>
          <w:rFonts w:ascii="宋体" w:hAnsi="宋体" w:eastAsia="宋体" w:cs="宋体"/>
          <w:sz w:val="24"/>
          <w:szCs w:val="24"/>
        </w:rPr>
      </w:pPr>
      <w:r>
        <w:rPr>
          <w:rFonts w:ascii="宋体" w:hAnsi="宋体" w:eastAsia="宋体" w:cs="宋体"/>
          <w:spacing w:val="6"/>
          <w:sz w:val="24"/>
          <w:szCs w:val="24"/>
        </w:rPr>
        <w:t>2.1.2除专用条件另有约定外，监理工作内容包括</w:t>
      </w:r>
      <w:r>
        <w:rPr>
          <w:rFonts w:ascii="宋体" w:hAnsi="宋体" w:eastAsia="宋体" w:cs="宋体"/>
          <w:spacing w:val="1"/>
          <w:sz w:val="24"/>
          <w:szCs w:val="24"/>
        </w:rPr>
        <w:t>：</w:t>
      </w:r>
    </w:p>
    <w:p>
      <w:pPr>
        <w:spacing w:before="166" w:line="360" w:lineRule="auto"/>
        <w:ind w:left="39" w:right="278" w:firstLine="426"/>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收到工程设计文件后编制监理规划，并在第一次工地会议7天前报委托人。根据有关规定和监</w:t>
      </w:r>
      <w:r>
        <w:rPr>
          <w:rFonts w:ascii="宋体" w:hAnsi="宋体" w:eastAsia="宋体" w:cs="宋体"/>
          <w:spacing w:val="10"/>
          <w:sz w:val="24"/>
          <w:szCs w:val="24"/>
        </w:rPr>
        <w:t>理工</w:t>
      </w:r>
      <w:r>
        <w:rPr>
          <w:rFonts w:ascii="宋体" w:hAnsi="宋体" w:eastAsia="宋体" w:cs="宋体"/>
          <w:spacing w:val="6"/>
          <w:sz w:val="24"/>
          <w:szCs w:val="24"/>
        </w:rPr>
        <w:t>作</w:t>
      </w:r>
      <w:r>
        <w:rPr>
          <w:rFonts w:ascii="宋体" w:hAnsi="宋体" w:eastAsia="宋体" w:cs="宋体"/>
          <w:spacing w:val="5"/>
          <w:sz w:val="24"/>
          <w:szCs w:val="24"/>
        </w:rPr>
        <w:t>需要，编制监理实施细则；</w:t>
      </w:r>
    </w:p>
    <w:p>
      <w:pPr>
        <w:spacing w:line="360" w:lineRule="auto"/>
        <w:ind w:left="463"/>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8"/>
          <w:sz w:val="24"/>
          <w:szCs w:val="24"/>
        </w:rPr>
        <w:t>)</w:t>
      </w:r>
      <w:r>
        <w:rPr>
          <w:rFonts w:ascii="宋体" w:hAnsi="宋体" w:eastAsia="宋体" w:cs="宋体"/>
          <w:spacing w:val="7"/>
          <w:sz w:val="24"/>
          <w:szCs w:val="24"/>
        </w:rPr>
        <w:t>熟悉工程设计文件，并参加由委托人主持的图纸会审和设计交底会议；</w:t>
      </w:r>
    </w:p>
    <w:p>
      <w:pPr>
        <w:spacing w:before="158" w:line="360" w:lineRule="auto"/>
        <w:ind w:firstLine="536" w:firstLineChars="2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3</w:t>
      </w:r>
      <w:r>
        <w:rPr>
          <w:rFonts w:ascii="宋体" w:hAnsi="宋体" w:eastAsia="宋体" w:cs="宋体"/>
          <w:spacing w:val="7"/>
          <w:sz w:val="24"/>
          <w:szCs w:val="24"/>
        </w:rPr>
        <w:t>)参加由委托人主持的第一次工地会议；主持监理例会并根据工程需要主持或参加专题会议；</w:t>
      </w:r>
    </w:p>
    <w:p>
      <w:pPr>
        <w:spacing w:before="165" w:line="360" w:lineRule="auto"/>
        <w:ind w:left="36" w:right="206" w:firstLine="430"/>
        <w:rPr>
          <w:rFonts w:ascii="宋体" w:hAnsi="宋体" w:eastAsia="宋体" w:cs="宋体"/>
          <w:sz w:val="24"/>
          <w:szCs w:val="24"/>
        </w:rPr>
      </w:pPr>
      <w:r>
        <w:rPr>
          <w:rFonts w:ascii="宋体" w:hAnsi="宋体" w:eastAsia="宋体" w:cs="宋体"/>
          <w:spacing w:val="5"/>
          <w:sz w:val="24"/>
          <w:szCs w:val="24"/>
        </w:rPr>
        <w:t>(4)审查施工承包人提交的施工组织设计，重点审查其中的质量安全技术措施、专项施工方案与</w:t>
      </w:r>
      <w:r>
        <w:rPr>
          <w:rFonts w:ascii="宋体" w:hAnsi="宋体" w:eastAsia="宋体" w:cs="宋体"/>
          <w:sz w:val="24"/>
          <w:szCs w:val="24"/>
        </w:rPr>
        <w:t>工</w:t>
      </w:r>
      <w:r>
        <w:rPr>
          <w:rFonts w:ascii="宋体" w:hAnsi="宋体" w:eastAsia="宋体" w:cs="宋体"/>
          <w:spacing w:val="6"/>
          <w:sz w:val="24"/>
          <w:szCs w:val="24"/>
        </w:rPr>
        <w:t>程建设强制性标准的符合性</w:t>
      </w:r>
      <w:r>
        <w:rPr>
          <w:rFonts w:ascii="宋体" w:hAnsi="宋体" w:eastAsia="宋体" w:cs="宋体"/>
          <w:spacing w:val="4"/>
          <w:sz w:val="24"/>
          <w:szCs w:val="24"/>
        </w:rPr>
        <w:t>；</w:t>
      </w:r>
    </w:p>
    <w:p>
      <w:pPr>
        <w:spacing w:line="360" w:lineRule="auto"/>
        <w:ind w:left="463"/>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8"/>
          <w:sz w:val="24"/>
          <w:szCs w:val="24"/>
        </w:rPr>
        <w:t>)</w:t>
      </w:r>
      <w:r>
        <w:rPr>
          <w:rFonts w:ascii="宋体" w:hAnsi="宋体" w:eastAsia="宋体" w:cs="宋体"/>
          <w:spacing w:val="7"/>
          <w:sz w:val="24"/>
          <w:szCs w:val="24"/>
        </w:rPr>
        <w:t>检查施工承包人工程质量、安全生产管理制度及组织机构和人员资格；</w:t>
      </w:r>
    </w:p>
    <w:p>
      <w:pPr>
        <w:spacing w:before="157" w:line="360" w:lineRule="auto"/>
        <w:ind w:left="463"/>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0"/>
          <w:sz w:val="24"/>
          <w:szCs w:val="24"/>
        </w:rPr>
        <w:t>)</w:t>
      </w:r>
      <w:r>
        <w:rPr>
          <w:rFonts w:ascii="宋体" w:hAnsi="宋体" w:eastAsia="宋体" w:cs="宋体"/>
          <w:spacing w:val="7"/>
          <w:sz w:val="24"/>
          <w:szCs w:val="24"/>
        </w:rPr>
        <w:t>检查施工承包人专职安全生产管理人员的配备情况；</w:t>
      </w:r>
    </w:p>
    <w:p>
      <w:pPr>
        <w:spacing w:before="166" w:line="360" w:lineRule="auto"/>
        <w:ind w:left="463"/>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9"/>
          <w:sz w:val="24"/>
          <w:szCs w:val="24"/>
        </w:rPr>
        <w:t>)</w:t>
      </w:r>
      <w:r>
        <w:rPr>
          <w:rFonts w:ascii="宋体" w:hAnsi="宋体" w:eastAsia="宋体" w:cs="宋体"/>
          <w:spacing w:val="7"/>
          <w:sz w:val="24"/>
          <w:szCs w:val="24"/>
        </w:rPr>
        <w:t>审查施工承包人提交的施工进度计划，核查承包人对施工进度计划的调整；</w:t>
      </w:r>
    </w:p>
    <w:p>
      <w:pPr>
        <w:spacing w:before="163" w:line="360" w:lineRule="auto"/>
        <w:ind w:left="46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8)检查施工承包人的试验室；</w:t>
      </w:r>
    </w:p>
    <w:p>
      <w:pPr>
        <w:spacing w:before="166" w:line="360" w:lineRule="auto"/>
        <w:ind w:left="46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9)审核施工分包人资质条件；</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1</w:t>
      </w:r>
      <w:r>
        <w:rPr>
          <w:rFonts w:ascii="宋体" w:hAnsi="宋体" w:eastAsia="宋体" w:cs="宋体"/>
          <w:spacing w:val="4"/>
          <w:sz w:val="24"/>
          <w:szCs w:val="24"/>
        </w:rPr>
        <w:t>0)查验施工承包人的施工测量放线成果；</w:t>
      </w:r>
    </w:p>
    <w:p>
      <w:pPr>
        <w:spacing w:before="163" w:line="360" w:lineRule="auto"/>
        <w:ind w:left="463"/>
        <w:rPr>
          <w:rFonts w:ascii="宋体" w:hAnsi="宋体" w:eastAsia="宋体" w:cs="宋体"/>
          <w:sz w:val="24"/>
          <w:szCs w:val="24"/>
        </w:rPr>
      </w:pPr>
      <w:r>
        <w:rPr>
          <w:rFonts w:ascii="宋体" w:hAnsi="宋体" w:eastAsia="宋体" w:cs="宋体"/>
          <w:spacing w:val="8"/>
          <w:sz w:val="24"/>
          <w:szCs w:val="24"/>
        </w:rPr>
        <w:t>(11)</w:t>
      </w:r>
      <w:r>
        <w:rPr>
          <w:rFonts w:ascii="宋体" w:hAnsi="宋体" w:eastAsia="宋体" w:cs="宋体"/>
          <w:spacing w:val="4"/>
          <w:sz w:val="24"/>
          <w:szCs w:val="24"/>
        </w:rPr>
        <w:t>审查工程开工条件，对条件具备的签发开工令；</w:t>
      </w:r>
    </w:p>
    <w:p>
      <w:pPr>
        <w:spacing w:before="164" w:line="360" w:lineRule="auto"/>
        <w:ind w:left="36" w:right="294" w:firstLine="430"/>
        <w:rPr>
          <w:rFonts w:ascii="宋体" w:hAnsi="宋体" w:eastAsia="宋体" w:cs="宋体"/>
          <w:sz w:val="24"/>
          <w:szCs w:val="24"/>
        </w:rPr>
      </w:pPr>
      <w:r>
        <w:rPr>
          <w:rFonts w:ascii="宋体" w:hAnsi="宋体" w:eastAsia="宋体" w:cs="宋体"/>
          <w:spacing w:val="10"/>
          <w:sz w:val="24"/>
          <w:szCs w:val="24"/>
        </w:rPr>
        <w:t>(12)</w:t>
      </w:r>
      <w:r>
        <w:rPr>
          <w:rFonts w:ascii="宋体" w:hAnsi="宋体" w:eastAsia="宋体" w:cs="宋体"/>
          <w:spacing w:val="5"/>
          <w:sz w:val="24"/>
          <w:szCs w:val="24"/>
        </w:rPr>
        <w:t>审查施工承包人报送的工程材料、构配件、设备质量证明文件的有效性和符合性，并按规定</w:t>
      </w:r>
      <w:r>
        <w:rPr>
          <w:rFonts w:ascii="宋体" w:hAnsi="宋体" w:eastAsia="宋体" w:cs="宋体"/>
          <w:spacing w:val="12"/>
          <w:sz w:val="24"/>
          <w:szCs w:val="24"/>
        </w:rPr>
        <w:t>对</w:t>
      </w:r>
      <w:r>
        <w:rPr>
          <w:rFonts w:ascii="宋体" w:hAnsi="宋体" w:eastAsia="宋体" w:cs="宋体"/>
          <w:spacing w:val="8"/>
          <w:sz w:val="24"/>
          <w:szCs w:val="24"/>
        </w:rPr>
        <w:t>用</w:t>
      </w:r>
      <w:r>
        <w:rPr>
          <w:rFonts w:ascii="宋体" w:hAnsi="宋体" w:eastAsia="宋体" w:cs="宋体"/>
          <w:spacing w:val="6"/>
          <w:sz w:val="24"/>
          <w:szCs w:val="24"/>
        </w:rPr>
        <w:t>于工程的材料采取平行检验或见证取样方式进行抽检；</w:t>
      </w:r>
    </w:p>
    <w:p>
      <w:pPr>
        <w:spacing w:before="1" w:line="360" w:lineRule="auto"/>
        <w:ind w:left="38" w:right="294" w:firstLine="427"/>
        <w:rPr>
          <w:rFonts w:ascii="宋体" w:hAnsi="宋体" w:eastAsia="宋体" w:cs="宋体"/>
          <w:sz w:val="24"/>
          <w:szCs w:val="24"/>
        </w:rPr>
      </w:pPr>
      <w:r>
        <w:rPr>
          <w:rFonts w:ascii="宋体" w:hAnsi="宋体" w:eastAsia="宋体" w:cs="宋体"/>
          <w:spacing w:val="10"/>
          <w:sz w:val="24"/>
          <w:szCs w:val="24"/>
        </w:rPr>
        <w:t>(13)</w:t>
      </w:r>
      <w:r>
        <w:rPr>
          <w:rFonts w:ascii="宋体" w:hAnsi="宋体" w:eastAsia="宋体" w:cs="宋体"/>
          <w:spacing w:val="5"/>
          <w:sz w:val="24"/>
          <w:szCs w:val="24"/>
        </w:rPr>
        <w:t>审核施工承包人提交的工程款支付申请，签发或出具工程款支付证书，并报委托人审核、批</w:t>
      </w:r>
      <w:r>
        <w:rPr>
          <w:rFonts w:ascii="宋体" w:hAnsi="宋体" w:eastAsia="宋体" w:cs="宋体"/>
          <w:spacing w:val="-1"/>
          <w:sz w:val="24"/>
          <w:szCs w:val="24"/>
        </w:rPr>
        <w:t>准</w:t>
      </w:r>
      <w:r>
        <w:rPr>
          <w:rFonts w:ascii="宋体" w:hAnsi="宋体" w:eastAsia="宋体" w:cs="宋体"/>
          <w:sz w:val="24"/>
          <w:szCs w:val="24"/>
        </w:rPr>
        <w:t>；</w:t>
      </w:r>
    </w:p>
    <w:p>
      <w:pPr>
        <w:spacing w:line="360" w:lineRule="auto"/>
        <w:ind w:left="44" w:right="294" w:firstLine="422"/>
        <w:rPr>
          <w:rFonts w:ascii="宋体" w:hAnsi="宋体" w:eastAsia="宋体" w:cs="宋体"/>
          <w:sz w:val="24"/>
          <w:szCs w:val="24"/>
        </w:rPr>
      </w:pPr>
      <w:r>
        <w:rPr>
          <w:rFonts w:ascii="宋体" w:hAnsi="宋体" w:eastAsia="宋体" w:cs="宋体"/>
          <w:spacing w:val="14"/>
          <w:sz w:val="24"/>
          <w:szCs w:val="24"/>
        </w:rPr>
        <w:t>(14)</w:t>
      </w:r>
      <w:r>
        <w:rPr>
          <w:rFonts w:ascii="宋体" w:hAnsi="宋体" w:eastAsia="宋体" w:cs="宋体"/>
          <w:spacing w:val="7"/>
          <w:sz w:val="24"/>
          <w:szCs w:val="24"/>
        </w:rPr>
        <w:t>在巡视、旁站和检验过程中，发现工程质量、施工安全存在事故隐患的，要求施工承包人整</w:t>
      </w:r>
      <w:r>
        <w:rPr>
          <w:rFonts w:ascii="宋体" w:hAnsi="宋体" w:eastAsia="宋体" w:cs="宋体"/>
          <w:spacing w:val="6"/>
          <w:sz w:val="24"/>
          <w:szCs w:val="24"/>
        </w:rPr>
        <w:t>改</w:t>
      </w:r>
      <w:r>
        <w:rPr>
          <w:rFonts w:ascii="宋体" w:hAnsi="宋体" w:eastAsia="宋体" w:cs="宋体"/>
          <w:spacing w:val="4"/>
          <w:sz w:val="24"/>
          <w:szCs w:val="24"/>
        </w:rPr>
        <w:t>并</w:t>
      </w:r>
      <w:r>
        <w:rPr>
          <w:rFonts w:ascii="宋体" w:hAnsi="宋体" w:eastAsia="宋体" w:cs="宋体"/>
          <w:spacing w:val="3"/>
          <w:sz w:val="24"/>
          <w:szCs w:val="24"/>
        </w:rPr>
        <w:t>报委托人；</w:t>
      </w:r>
    </w:p>
    <w:p>
      <w:pPr>
        <w:spacing w:before="196" w:line="360" w:lineRule="auto"/>
        <w:ind w:left="463"/>
        <w:rPr>
          <w:rFonts w:ascii="宋体" w:hAnsi="宋体" w:eastAsia="宋体" w:cs="宋体"/>
          <w:spacing w:val="4"/>
          <w:sz w:val="24"/>
          <w:szCs w:val="24"/>
        </w:rPr>
      </w:pPr>
      <w:r>
        <w:rPr>
          <w:rFonts w:ascii="宋体" w:hAnsi="宋体" w:eastAsia="宋体" w:cs="宋体"/>
          <w:spacing w:val="8"/>
          <w:sz w:val="24"/>
          <w:szCs w:val="24"/>
        </w:rPr>
        <w:t>(1</w:t>
      </w:r>
      <w:r>
        <w:rPr>
          <w:rFonts w:ascii="宋体" w:hAnsi="宋体" w:eastAsia="宋体" w:cs="宋体"/>
          <w:spacing w:val="5"/>
          <w:sz w:val="24"/>
          <w:szCs w:val="24"/>
        </w:rPr>
        <w:t>5</w:t>
      </w:r>
      <w:r>
        <w:rPr>
          <w:rFonts w:ascii="宋体" w:hAnsi="宋体" w:eastAsia="宋体" w:cs="宋体"/>
          <w:spacing w:val="4"/>
          <w:sz w:val="24"/>
          <w:szCs w:val="24"/>
        </w:rPr>
        <w:t>)经委托人同意，签发工程暂停令和复工令；</w:t>
      </w:r>
    </w:p>
    <w:p>
      <w:pPr>
        <w:spacing w:before="196" w:line="360" w:lineRule="auto"/>
        <w:ind w:firstLine="520" w:firstLineChars="200"/>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6</w:t>
      </w:r>
      <w:r>
        <w:rPr>
          <w:rFonts w:ascii="宋体" w:hAnsi="宋体" w:eastAsia="宋体" w:cs="宋体"/>
          <w:spacing w:val="5"/>
          <w:sz w:val="24"/>
          <w:szCs w:val="24"/>
        </w:rPr>
        <w:t>)审查施工承包人提交的采用新材料、新工艺、新技术、新设备的论证材料及相关验收标准；</w:t>
      </w:r>
    </w:p>
    <w:p>
      <w:pPr>
        <w:spacing w:before="168" w:line="360" w:lineRule="auto"/>
        <w:ind w:left="463"/>
        <w:rPr>
          <w:rFonts w:ascii="宋体" w:hAnsi="宋体" w:eastAsia="宋体" w:cs="宋体"/>
          <w:sz w:val="24"/>
          <w:szCs w:val="24"/>
        </w:rPr>
      </w:pPr>
      <w:r>
        <w:rPr>
          <w:rFonts w:ascii="宋体" w:hAnsi="宋体" w:eastAsia="宋体" w:cs="宋体"/>
          <w:spacing w:val="4"/>
          <w:sz w:val="24"/>
          <w:szCs w:val="24"/>
        </w:rPr>
        <w:t>(17)验收隐蔽工程、分部分项工程</w:t>
      </w:r>
      <w:r>
        <w:rPr>
          <w:rFonts w:ascii="宋体" w:hAnsi="宋体" w:eastAsia="宋体" w:cs="宋体"/>
          <w:spacing w:val="1"/>
          <w:sz w:val="24"/>
          <w:szCs w:val="24"/>
        </w:rPr>
        <w:t>；</w:t>
      </w:r>
    </w:p>
    <w:p>
      <w:pPr>
        <w:spacing w:before="163" w:line="360" w:lineRule="auto"/>
        <w:ind w:firstLine="496" w:firstLineChars="200"/>
        <w:rPr>
          <w:rFonts w:ascii="宋体" w:hAnsi="宋体" w:eastAsia="宋体" w:cs="宋体"/>
          <w:sz w:val="24"/>
          <w:szCs w:val="24"/>
        </w:rPr>
      </w:pPr>
      <w:r>
        <w:rPr>
          <w:rFonts w:ascii="宋体" w:hAnsi="宋体" w:eastAsia="宋体" w:cs="宋体"/>
          <w:spacing w:val="4"/>
          <w:sz w:val="24"/>
          <w:szCs w:val="24"/>
        </w:rPr>
        <w:t>(18)审查施工承包</w:t>
      </w:r>
      <w:r>
        <w:rPr>
          <w:rFonts w:ascii="宋体" w:hAnsi="宋体" w:eastAsia="宋体" w:cs="宋体"/>
          <w:spacing w:val="2"/>
          <w:sz w:val="24"/>
          <w:szCs w:val="24"/>
        </w:rPr>
        <w:t>人提交的工程变更申请，协调处理施工进度调整、费用索赔、合同争议等事项；</w:t>
      </w:r>
    </w:p>
    <w:p>
      <w:pPr>
        <w:spacing w:before="166" w:line="360" w:lineRule="auto"/>
        <w:ind w:left="463"/>
        <w:rPr>
          <w:rFonts w:ascii="宋体" w:hAnsi="宋体" w:eastAsia="宋体" w:cs="宋体"/>
          <w:sz w:val="24"/>
          <w:szCs w:val="24"/>
        </w:rPr>
      </w:pPr>
      <w:r>
        <w:rPr>
          <w:rFonts w:ascii="宋体" w:hAnsi="宋体" w:eastAsia="宋体" w:cs="宋体"/>
          <w:spacing w:val="5"/>
          <w:sz w:val="24"/>
          <w:szCs w:val="24"/>
        </w:rPr>
        <w:t>(19)审查施工承包人提交的竣工验收申请，编写工程质量评估报告</w:t>
      </w:r>
      <w:r>
        <w:rPr>
          <w:rFonts w:ascii="宋体" w:hAnsi="宋体" w:eastAsia="宋体" w:cs="宋体"/>
          <w:spacing w:val="3"/>
          <w:sz w:val="24"/>
          <w:szCs w:val="24"/>
        </w:rPr>
        <w:t>；</w:t>
      </w:r>
    </w:p>
    <w:p>
      <w:pPr>
        <w:spacing w:before="163" w:line="360" w:lineRule="auto"/>
        <w:ind w:left="46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2</w:t>
      </w:r>
      <w:r>
        <w:rPr>
          <w:rFonts w:ascii="宋体" w:hAnsi="宋体" w:eastAsia="宋体" w:cs="宋体"/>
          <w:spacing w:val="4"/>
          <w:sz w:val="24"/>
          <w:szCs w:val="24"/>
        </w:rPr>
        <w:t>0)参加工程竣工验收，签署竣工验收意见；</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(21)</w:t>
      </w:r>
      <w:r>
        <w:rPr>
          <w:rFonts w:ascii="宋体" w:hAnsi="宋体" w:eastAsia="宋体" w:cs="宋体"/>
          <w:spacing w:val="4"/>
          <w:sz w:val="24"/>
          <w:szCs w:val="24"/>
        </w:rPr>
        <w:t>审查施工承包人提交的竣工结算申请并报委托人；</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
          <w:sz w:val="24"/>
          <w:szCs w:val="24"/>
        </w:rPr>
        <w:t>2</w:t>
      </w:r>
      <w:r>
        <w:rPr>
          <w:rFonts w:ascii="宋体" w:hAnsi="宋体" w:eastAsia="宋体" w:cs="宋体"/>
          <w:spacing w:val="4"/>
          <w:sz w:val="24"/>
          <w:szCs w:val="24"/>
        </w:rPr>
        <w:t>)编制、整理工程监理归档文件并报委托人。</w:t>
      </w:r>
    </w:p>
    <w:p>
      <w:pPr>
        <w:spacing w:before="162" w:line="360" w:lineRule="auto"/>
        <w:ind w:left="457"/>
        <w:rPr>
          <w:rFonts w:ascii="宋体" w:hAnsi="宋体" w:eastAsia="宋体" w:cs="宋体"/>
          <w:sz w:val="24"/>
          <w:szCs w:val="24"/>
        </w:rPr>
      </w:pPr>
      <w:r>
        <w:rPr>
          <w:rFonts w:ascii="宋体" w:hAnsi="宋体" w:eastAsia="宋体" w:cs="宋体"/>
          <w:spacing w:val="4"/>
          <w:sz w:val="24"/>
          <w:szCs w:val="24"/>
        </w:rPr>
        <w:t>2.1.3</w:t>
      </w:r>
      <w:r>
        <w:rPr>
          <w:rFonts w:ascii="宋体" w:hAnsi="宋体" w:eastAsia="宋体" w:cs="宋体"/>
          <w:spacing w:val="3"/>
          <w:sz w:val="24"/>
          <w:szCs w:val="24"/>
        </w:rPr>
        <w:t>相</w:t>
      </w:r>
      <w:r>
        <w:rPr>
          <w:rFonts w:ascii="宋体" w:hAnsi="宋体" w:eastAsia="宋体" w:cs="宋体"/>
          <w:spacing w:val="2"/>
          <w:sz w:val="24"/>
          <w:szCs w:val="24"/>
        </w:rPr>
        <w:t>关服务的范围和内容在附录</w:t>
      </w:r>
      <w:r>
        <w:rPr>
          <w:rFonts w:ascii="宋体" w:hAnsi="宋体" w:eastAsia="宋体" w:cs="宋体"/>
          <w:sz w:val="24"/>
          <w:szCs w:val="24"/>
        </w:rPr>
        <w:t>A</w:t>
      </w:r>
      <w:r>
        <w:rPr>
          <w:rFonts w:ascii="宋体" w:hAnsi="宋体" w:eastAsia="宋体" w:cs="宋体"/>
          <w:spacing w:val="2"/>
          <w:sz w:val="24"/>
          <w:szCs w:val="24"/>
        </w:rPr>
        <w:t>中约定。</w:t>
      </w:r>
    </w:p>
    <w:p>
      <w:pPr>
        <w:spacing w:before="166"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2监理与相关服务依据</w:t>
      </w:r>
    </w:p>
    <w:p>
      <w:pPr>
        <w:spacing w:before="163" w:line="360" w:lineRule="auto"/>
        <w:ind w:left="457"/>
        <w:rPr>
          <w:rFonts w:ascii="宋体" w:hAnsi="宋体" w:eastAsia="宋体" w:cs="宋体"/>
          <w:sz w:val="24"/>
          <w:szCs w:val="24"/>
        </w:rPr>
      </w:pPr>
      <w:r>
        <w:rPr>
          <w:rFonts w:ascii="宋体" w:hAnsi="宋体" w:eastAsia="宋体" w:cs="宋体"/>
          <w:spacing w:val="5"/>
          <w:sz w:val="24"/>
          <w:szCs w:val="24"/>
        </w:rPr>
        <w:t>2.2.1监理依据包括</w:t>
      </w:r>
      <w:r>
        <w:rPr>
          <w:rFonts w:ascii="宋体" w:hAnsi="宋体" w:eastAsia="宋体" w:cs="宋体"/>
          <w:spacing w:val="3"/>
          <w:sz w:val="24"/>
          <w:szCs w:val="24"/>
        </w:rPr>
        <w:t>：</w:t>
      </w:r>
    </w:p>
    <w:p>
      <w:pPr>
        <w:spacing w:before="166"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1</w:t>
      </w:r>
      <w:r>
        <w:rPr>
          <w:rFonts w:ascii="宋体" w:hAnsi="宋体" w:eastAsia="宋体" w:cs="宋体"/>
          <w:spacing w:val="12"/>
          <w:sz w:val="24"/>
          <w:szCs w:val="24"/>
        </w:rPr>
        <w:t>)适用的法律、行政法规及部门规章；</w:t>
      </w:r>
    </w:p>
    <w:p>
      <w:pPr>
        <w:spacing w:before="167" w:line="360" w:lineRule="auto"/>
        <w:ind w:left="463"/>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8"/>
          <w:sz w:val="24"/>
          <w:szCs w:val="24"/>
        </w:rPr>
        <w:t>2)与工程有关的标准；</w:t>
      </w:r>
    </w:p>
    <w:p>
      <w:pPr>
        <w:spacing w:before="162" w:line="360" w:lineRule="auto"/>
        <w:ind w:left="46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3)工程设计及有关文件；</w:t>
      </w:r>
    </w:p>
    <w:p>
      <w:pPr>
        <w:spacing w:before="165" w:line="360" w:lineRule="auto"/>
        <w:ind w:left="456" w:right="3033" w:firstLine="9"/>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7"/>
          <w:sz w:val="24"/>
          <w:szCs w:val="24"/>
        </w:rPr>
        <w:t>4</w:t>
      </w:r>
      <w:r>
        <w:rPr>
          <w:rFonts w:ascii="宋体" w:hAnsi="宋体" w:eastAsia="宋体" w:cs="宋体"/>
          <w:spacing w:val="9"/>
          <w:sz w:val="24"/>
          <w:szCs w:val="24"/>
        </w:rPr>
        <w:t>)本合同及委托人与第三方签订的与实施工程有关的其他合同。</w:t>
      </w:r>
      <w:r>
        <w:rPr>
          <w:rFonts w:ascii="宋体" w:hAnsi="宋体" w:eastAsia="宋体" w:cs="宋体"/>
          <w:spacing w:val="10"/>
          <w:sz w:val="24"/>
          <w:szCs w:val="24"/>
        </w:rPr>
        <w:t>双方</w:t>
      </w:r>
      <w:r>
        <w:rPr>
          <w:rFonts w:ascii="宋体" w:hAnsi="宋体" w:eastAsia="宋体" w:cs="宋体"/>
          <w:spacing w:val="7"/>
          <w:sz w:val="24"/>
          <w:szCs w:val="24"/>
        </w:rPr>
        <w:t>根</w:t>
      </w:r>
      <w:r>
        <w:rPr>
          <w:rFonts w:ascii="宋体" w:hAnsi="宋体" w:eastAsia="宋体" w:cs="宋体"/>
          <w:spacing w:val="5"/>
          <w:sz w:val="24"/>
          <w:szCs w:val="24"/>
        </w:rPr>
        <w:t>据工程的行业和地域特点，在专用条件中具体约定监理依据。</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2</w:t>
      </w:r>
      <w:r>
        <w:rPr>
          <w:rFonts w:ascii="宋体" w:hAnsi="宋体" w:eastAsia="宋体" w:cs="宋体"/>
          <w:spacing w:val="5"/>
          <w:sz w:val="24"/>
          <w:szCs w:val="24"/>
        </w:rPr>
        <w:t>.2相关服务依据在专用条件中约定。</w:t>
      </w:r>
    </w:p>
    <w:p>
      <w:pPr>
        <w:spacing w:before="163"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3项目监理机构和人员</w:t>
      </w:r>
    </w:p>
    <w:p>
      <w:pPr>
        <w:spacing w:before="167" w:line="360" w:lineRule="auto"/>
        <w:ind w:left="45" w:right="162" w:firstLine="414"/>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3.1监理人应组建满足工作需要的项目监理机构，配备必要的检测设备。项目监理机构的主要人</w:t>
      </w:r>
      <w:r>
        <w:rPr>
          <w:rFonts w:ascii="宋体" w:hAnsi="宋体" w:eastAsia="宋体" w:cs="宋体"/>
          <w:spacing w:val="5"/>
          <w:sz w:val="24"/>
          <w:szCs w:val="24"/>
        </w:rPr>
        <w:t>员应具有相应的资格条件</w:t>
      </w:r>
      <w:r>
        <w:rPr>
          <w:rFonts w:ascii="宋体" w:hAnsi="宋体" w:eastAsia="宋体" w:cs="宋体"/>
          <w:spacing w:val="4"/>
          <w:sz w:val="24"/>
          <w:szCs w:val="24"/>
        </w:rPr>
        <w:t>。</w:t>
      </w:r>
    </w:p>
    <w:p>
      <w:pPr>
        <w:spacing w:line="360" w:lineRule="auto"/>
        <w:ind w:left="41" w:right="215" w:firstLine="417"/>
        <w:rPr>
          <w:rFonts w:ascii="宋体" w:hAnsi="宋体" w:eastAsia="宋体" w:cs="宋体"/>
          <w:sz w:val="24"/>
          <w:szCs w:val="24"/>
        </w:rPr>
      </w:pPr>
      <w:r>
        <w:rPr>
          <w:rFonts w:ascii="宋体" w:hAnsi="宋体" w:eastAsia="宋体" w:cs="宋体"/>
          <w:spacing w:val="6"/>
          <w:sz w:val="24"/>
          <w:szCs w:val="24"/>
        </w:rPr>
        <w:t>2.3.2本合同履行过程中，总监理工程师及重要岗位监理人员应保持相对稳定，以保证监理工作</w:t>
      </w:r>
      <w:r>
        <w:rPr>
          <w:rFonts w:ascii="宋体" w:hAnsi="宋体" w:eastAsia="宋体" w:cs="宋体"/>
          <w:spacing w:val="1"/>
          <w:sz w:val="24"/>
          <w:szCs w:val="24"/>
        </w:rPr>
        <w:t>正</w:t>
      </w:r>
      <w:r>
        <w:rPr>
          <w:rFonts w:ascii="宋体" w:hAnsi="宋体" w:eastAsia="宋体" w:cs="宋体"/>
          <w:spacing w:val="2"/>
          <w:sz w:val="24"/>
          <w:szCs w:val="24"/>
        </w:rPr>
        <w:t>常进行。</w:t>
      </w:r>
    </w:p>
    <w:p>
      <w:pPr>
        <w:spacing w:before="3" w:line="360" w:lineRule="auto"/>
        <w:ind w:left="37" w:right="155" w:firstLine="421"/>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3.3监理人可根据工程进展和工作需要调整项目监理机构人员。监理人更换总监理工程师时，应</w:t>
      </w:r>
      <w:r>
        <w:rPr>
          <w:rFonts w:ascii="宋体" w:hAnsi="宋体" w:eastAsia="宋体" w:cs="宋体"/>
          <w:spacing w:val="6"/>
          <w:sz w:val="24"/>
          <w:szCs w:val="24"/>
        </w:rPr>
        <w:t>提前7</w:t>
      </w:r>
      <w:r>
        <w:rPr>
          <w:rFonts w:ascii="宋体" w:hAnsi="宋体" w:eastAsia="宋体" w:cs="宋体"/>
          <w:spacing w:val="3"/>
          <w:sz w:val="24"/>
          <w:szCs w:val="24"/>
        </w:rPr>
        <w:t>天向委托人书面报告，经委托人同意后方可更换；监理人更换项目监理机构其他监理人员，应以相</w:t>
      </w:r>
      <w:r>
        <w:rPr>
          <w:rFonts w:ascii="宋体" w:hAnsi="宋体" w:eastAsia="宋体" w:cs="宋体"/>
          <w:spacing w:val="8"/>
          <w:sz w:val="24"/>
          <w:szCs w:val="24"/>
        </w:rPr>
        <w:t>当</w:t>
      </w:r>
      <w:r>
        <w:rPr>
          <w:rFonts w:ascii="宋体" w:hAnsi="宋体" w:eastAsia="宋体" w:cs="宋体"/>
          <w:spacing w:val="6"/>
          <w:sz w:val="24"/>
          <w:szCs w:val="24"/>
        </w:rPr>
        <w:t>资</w:t>
      </w:r>
      <w:r>
        <w:rPr>
          <w:rFonts w:ascii="宋体" w:hAnsi="宋体" w:eastAsia="宋体" w:cs="宋体"/>
          <w:spacing w:val="4"/>
          <w:sz w:val="24"/>
          <w:szCs w:val="24"/>
        </w:rPr>
        <w:t>格与能力的人员替换，并通知委托人。</w:t>
      </w:r>
    </w:p>
    <w:p>
      <w:pPr>
        <w:spacing w:line="360" w:lineRule="auto"/>
        <w:ind w:left="457"/>
        <w:rPr>
          <w:rFonts w:ascii="宋体" w:hAnsi="宋体" w:eastAsia="宋体" w:cs="宋体"/>
          <w:sz w:val="24"/>
          <w:szCs w:val="24"/>
        </w:rPr>
      </w:pPr>
      <w:r>
        <w:rPr>
          <w:rFonts w:ascii="宋体" w:hAnsi="宋体" w:eastAsia="宋体" w:cs="宋体"/>
          <w:spacing w:val="6"/>
          <w:sz w:val="24"/>
          <w:szCs w:val="24"/>
        </w:rPr>
        <w:t>2.3.4监理人应及时更换有下列情形之一的监理人员</w:t>
      </w:r>
      <w:r>
        <w:rPr>
          <w:rFonts w:ascii="宋体" w:hAnsi="宋体" w:eastAsia="宋体" w:cs="宋体"/>
          <w:spacing w:val="4"/>
          <w:sz w:val="24"/>
          <w:szCs w:val="24"/>
        </w:rPr>
        <w:t>：</w:t>
      </w:r>
    </w:p>
    <w:p>
      <w:pPr>
        <w:spacing w:before="153"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6"/>
          <w:sz w:val="24"/>
          <w:szCs w:val="24"/>
        </w:rPr>
        <w:t>1)严重过失行为的；</w:t>
      </w:r>
    </w:p>
    <w:p>
      <w:pPr>
        <w:spacing w:before="162" w:line="360" w:lineRule="auto"/>
        <w:ind w:left="463"/>
        <w:rPr>
          <w:rFonts w:ascii="宋体" w:hAnsi="宋体" w:eastAsia="宋体" w:cs="宋体"/>
          <w:sz w:val="24"/>
          <w:szCs w:val="24"/>
        </w:rPr>
      </w:pPr>
      <w:r>
        <w:rPr>
          <w:rFonts w:ascii="宋体" w:hAnsi="宋体" w:eastAsia="宋体" w:cs="宋体"/>
          <w:spacing w:val="14"/>
          <w:sz w:val="24"/>
          <w:szCs w:val="24"/>
        </w:rPr>
        <w:t>(2)有违法行为不能履行职责的</w:t>
      </w:r>
      <w:r>
        <w:rPr>
          <w:rFonts w:ascii="宋体" w:hAnsi="宋体" w:eastAsia="宋体" w:cs="宋体"/>
          <w:spacing w:val="13"/>
          <w:sz w:val="24"/>
          <w:szCs w:val="24"/>
        </w:rPr>
        <w:t>；</w:t>
      </w:r>
    </w:p>
    <w:p>
      <w:pPr>
        <w:spacing w:before="162" w:line="360" w:lineRule="auto"/>
        <w:ind w:left="463"/>
        <w:rPr>
          <w:rFonts w:ascii="宋体" w:hAnsi="宋体" w:eastAsia="宋体" w:cs="宋体"/>
          <w:sz w:val="24"/>
          <w:szCs w:val="24"/>
        </w:rPr>
      </w:pPr>
      <w:r>
        <w:rPr>
          <w:rFonts w:ascii="宋体" w:hAnsi="宋体" w:eastAsia="宋体" w:cs="宋体"/>
          <w:spacing w:val="19"/>
          <w:sz w:val="24"/>
          <w:szCs w:val="24"/>
        </w:rPr>
        <w:t>(3)涉嫌犯罪的</w:t>
      </w:r>
      <w:r>
        <w:rPr>
          <w:rFonts w:ascii="宋体" w:hAnsi="宋体" w:eastAsia="宋体" w:cs="宋体"/>
          <w:spacing w:val="18"/>
          <w:sz w:val="24"/>
          <w:szCs w:val="24"/>
        </w:rPr>
        <w:t>；</w:t>
      </w:r>
    </w:p>
    <w:p>
      <w:pPr>
        <w:spacing w:before="165" w:line="360" w:lineRule="auto"/>
        <w:ind w:left="46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4)不能胜任岗位职责的；</w:t>
      </w:r>
    </w:p>
    <w:p>
      <w:pPr>
        <w:spacing w:before="166" w:line="360" w:lineRule="auto"/>
        <w:ind w:left="463"/>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5"/>
          <w:sz w:val="24"/>
          <w:szCs w:val="24"/>
        </w:rPr>
        <w:t>5)严重违反职业道德的；</w:t>
      </w:r>
    </w:p>
    <w:p>
      <w:pPr>
        <w:spacing w:before="163" w:line="360" w:lineRule="auto"/>
        <w:ind w:left="46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6)专用条件约定的其他情形。</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6"/>
          <w:sz w:val="24"/>
          <w:szCs w:val="24"/>
        </w:rPr>
        <w:t>.3.5委托人可要求监理人更换不能胜任本职工作的项目监理机构人员。</w:t>
      </w:r>
    </w:p>
    <w:p>
      <w:pPr>
        <w:spacing w:before="163"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.4履行职责</w:t>
      </w:r>
    </w:p>
    <w:p>
      <w:pPr>
        <w:spacing w:before="163" w:line="360" w:lineRule="auto"/>
        <w:ind w:firstLine="516" w:firstLineChars="200"/>
        <w:rPr>
          <w:rFonts w:ascii="宋体" w:hAnsi="宋体" w:eastAsia="宋体" w:cs="宋体"/>
          <w:sz w:val="24"/>
          <w:szCs w:val="24"/>
        </w:rPr>
      </w:pPr>
      <w:r>
        <w:rPr>
          <w:rFonts w:ascii="宋体" w:hAnsi="宋体" w:eastAsia="宋体" w:cs="宋体"/>
          <w:spacing w:val="9"/>
          <w:sz w:val="24"/>
          <w:szCs w:val="24"/>
        </w:rPr>
        <w:t>监理人应遵循职业道德准则和行为规范，严格按照法律法规、工程建设有关标准及本合同履行职责</w:t>
      </w:r>
      <w:r>
        <w:rPr>
          <w:rFonts w:ascii="宋体" w:hAnsi="宋体" w:eastAsia="宋体" w:cs="宋体"/>
          <w:spacing w:val="7"/>
          <w:sz w:val="24"/>
          <w:szCs w:val="24"/>
        </w:rPr>
        <w:t>。</w:t>
      </w:r>
    </w:p>
    <w:p>
      <w:pPr>
        <w:spacing w:before="197" w:line="360" w:lineRule="auto"/>
        <w:ind w:left="50" w:firstLine="488" w:firstLineChars="200"/>
        <w:rPr>
          <w:rFonts w:ascii="宋体" w:hAnsi="宋体" w:eastAsia="宋体" w:cs="宋体"/>
          <w:sz w:val="24"/>
          <w:szCs w:val="24"/>
        </w:rPr>
      </w:pPr>
      <w:r>
        <w:rPr>
          <w:rFonts w:ascii="宋体" w:hAnsi="宋体" w:eastAsia="宋体" w:cs="宋体"/>
          <w:spacing w:val="2"/>
          <w:sz w:val="24"/>
          <w:szCs w:val="24"/>
        </w:rPr>
        <w:t>2.4.1在监理与相关服务范围内，委托人和承包人提出的意见和要</w:t>
      </w:r>
      <w:r>
        <w:rPr>
          <w:rFonts w:ascii="宋体" w:hAnsi="宋体" w:eastAsia="宋体" w:cs="宋体"/>
          <w:spacing w:val="1"/>
          <w:sz w:val="24"/>
          <w:szCs w:val="24"/>
        </w:rPr>
        <w:t>求，监理人应及时提出处置意见。</w:t>
      </w:r>
      <w:r>
        <w:rPr>
          <w:rFonts w:ascii="宋体" w:hAnsi="宋体" w:eastAsia="宋体" w:cs="宋体"/>
          <w:spacing w:val="12"/>
          <w:sz w:val="24"/>
          <w:szCs w:val="24"/>
        </w:rPr>
        <w:t>当</w:t>
      </w:r>
      <w:r>
        <w:rPr>
          <w:rFonts w:ascii="宋体" w:hAnsi="宋体" w:eastAsia="宋体" w:cs="宋体"/>
          <w:spacing w:val="9"/>
          <w:sz w:val="24"/>
          <w:szCs w:val="24"/>
        </w:rPr>
        <w:t>委托人与承包人之间发生合同争议时，监理人应协助委托人、承包人协商解决。</w:t>
      </w:r>
    </w:p>
    <w:p>
      <w:pPr>
        <w:spacing w:before="167" w:line="360" w:lineRule="auto"/>
        <w:ind w:left="54" w:right="175" w:firstLine="405"/>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.2当委托人与承包人之间的合同争议提交仲裁机构仲裁或人民法院审理时，监理人应提供必要</w:t>
      </w:r>
      <w:r>
        <w:rPr>
          <w:rFonts w:ascii="宋体" w:hAnsi="宋体" w:eastAsia="宋体" w:cs="宋体"/>
          <w:spacing w:val="2"/>
          <w:sz w:val="24"/>
          <w:szCs w:val="24"/>
        </w:rPr>
        <w:t>的证明资料</w:t>
      </w:r>
      <w:r>
        <w:rPr>
          <w:rFonts w:ascii="宋体" w:hAnsi="宋体" w:eastAsia="宋体" w:cs="宋体"/>
          <w:spacing w:val="1"/>
          <w:sz w:val="24"/>
          <w:szCs w:val="24"/>
        </w:rPr>
        <w:t>。</w:t>
      </w:r>
    </w:p>
    <w:p>
      <w:pPr>
        <w:spacing w:line="360" w:lineRule="auto"/>
        <w:ind w:left="36" w:right="175" w:firstLine="42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.3监理人应在专用条件约定的授权范围内，处理委托人与承包人所签订合同的变更事宜。如果</w:t>
      </w:r>
      <w:r>
        <w:rPr>
          <w:rFonts w:ascii="宋体" w:hAnsi="宋体" w:eastAsia="宋体" w:cs="宋体"/>
          <w:spacing w:val="10"/>
          <w:sz w:val="24"/>
          <w:szCs w:val="24"/>
        </w:rPr>
        <w:t>变</w:t>
      </w:r>
      <w:r>
        <w:rPr>
          <w:rFonts w:ascii="宋体" w:hAnsi="宋体" w:eastAsia="宋体" w:cs="宋体"/>
          <w:spacing w:val="6"/>
          <w:sz w:val="24"/>
          <w:szCs w:val="24"/>
        </w:rPr>
        <w:t>更超过授权范围，应以书面形式报委托人批准。</w:t>
      </w:r>
    </w:p>
    <w:p>
      <w:pPr>
        <w:spacing w:line="360" w:lineRule="auto"/>
        <w:ind w:left="54" w:right="50" w:firstLine="401"/>
        <w:rPr>
          <w:rFonts w:ascii="宋体" w:hAnsi="宋体" w:eastAsia="宋体" w:cs="宋体"/>
          <w:sz w:val="24"/>
          <w:szCs w:val="24"/>
        </w:rPr>
      </w:pPr>
      <w:r>
        <w:rPr>
          <w:rFonts w:ascii="宋体" w:hAnsi="宋体" w:eastAsia="宋体" w:cs="宋体"/>
          <w:spacing w:val="10"/>
          <w:sz w:val="24"/>
          <w:szCs w:val="24"/>
        </w:rPr>
        <w:t>在紧急情况下，为了保护财产和人身安全，监理人所发出的指令未能事先报委托人批准时，应在</w:t>
      </w:r>
      <w:r>
        <w:rPr>
          <w:rFonts w:ascii="宋体" w:hAnsi="宋体" w:eastAsia="宋体" w:cs="宋体"/>
          <w:spacing w:val="1"/>
          <w:sz w:val="24"/>
          <w:szCs w:val="24"/>
        </w:rPr>
        <w:t>发</w:t>
      </w:r>
      <w:r>
        <w:rPr>
          <w:rFonts w:ascii="宋体" w:hAnsi="宋体" w:eastAsia="宋体" w:cs="宋体"/>
          <w:spacing w:val="13"/>
          <w:sz w:val="24"/>
          <w:szCs w:val="24"/>
        </w:rPr>
        <w:t>出</w:t>
      </w:r>
      <w:r>
        <w:rPr>
          <w:rFonts w:ascii="宋体" w:hAnsi="宋体" w:eastAsia="宋体" w:cs="宋体"/>
          <w:spacing w:val="7"/>
          <w:sz w:val="24"/>
          <w:szCs w:val="24"/>
        </w:rPr>
        <w:t>指令后的24小时内以书面形式报委托人。</w:t>
      </w:r>
    </w:p>
    <w:p>
      <w:pPr>
        <w:spacing w:before="1" w:line="360" w:lineRule="auto"/>
        <w:ind w:left="60" w:right="175" w:firstLine="398"/>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.4除专用条件另有约定外，监理人发现承包人的人员不能胜任本职工作的，有权要求承包人予</w:t>
      </w:r>
      <w:r>
        <w:rPr>
          <w:rFonts w:ascii="宋体" w:hAnsi="宋体" w:eastAsia="宋体" w:cs="宋体"/>
          <w:spacing w:val="-4"/>
          <w:sz w:val="24"/>
          <w:szCs w:val="24"/>
        </w:rPr>
        <w:t>以</w:t>
      </w:r>
      <w:r>
        <w:rPr>
          <w:rFonts w:ascii="宋体" w:hAnsi="宋体" w:eastAsia="宋体" w:cs="宋体"/>
          <w:spacing w:val="-2"/>
          <w:sz w:val="24"/>
          <w:szCs w:val="24"/>
        </w:rPr>
        <w:t>调换。</w:t>
      </w:r>
    </w:p>
    <w:p>
      <w:pPr>
        <w:spacing w:before="1"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.5提交报告</w:t>
      </w:r>
    </w:p>
    <w:p>
      <w:pPr>
        <w:spacing w:before="150" w:line="360" w:lineRule="auto"/>
        <w:ind w:firstLine="552" w:firstLineChars="200"/>
        <w:rPr>
          <w:rFonts w:ascii="宋体" w:hAnsi="宋体" w:eastAsia="宋体" w:cs="宋体"/>
          <w:sz w:val="24"/>
          <w:szCs w:val="24"/>
        </w:rPr>
      </w:pPr>
      <w:r>
        <w:rPr>
          <w:rFonts w:ascii="宋体" w:hAnsi="宋体" w:eastAsia="宋体" w:cs="宋体"/>
          <w:spacing w:val="18"/>
          <w:sz w:val="24"/>
          <w:szCs w:val="24"/>
        </w:rPr>
        <w:t>监</w:t>
      </w:r>
      <w:r>
        <w:rPr>
          <w:rFonts w:ascii="宋体" w:hAnsi="宋体" w:eastAsia="宋体" w:cs="宋体"/>
          <w:spacing w:val="15"/>
          <w:sz w:val="24"/>
          <w:szCs w:val="24"/>
        </w:rPr>
        <w:t>理</w:t>
      </w:r>
      <w:r>
        <w:rPr>
          <w:rFonts w:ascii="宋体" w:hAnsi="宋体" w:eastAsia="宋体" w:cs="宋体"/>
          <w:spacing w:val="9"/>
          <w:sz w:val="24"/>
          <w:szCs w:val="24"/>
        </w:rPr>
        <w:t>人应按专用条件约定的种类、时间和份数向委托人提交监理与相关服务的报告。</w:t>
      </w:r>
    </w:p>
    <w:p>
      <w:pPr>
        <w:spacing w:before="167"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.6文件资料</w:t>
      </w:r>
    </w:p>
    <w:p>
      <w:pPr>
        <w:spacing w:before="163" w:line="360" w:lineRule="auto"/>
        <w:ind w:left="37" w:right="50" w:firstLine="418"/>
        <w:rPr>
          <w:rFonts w:ascii="宋体" w:hAnsi="宋体" w:eastAsia="宋体" w:cs="宋体"/>
          <w:sz w:val="24"/>
          <w:szCs w:val="24"/>
        </w:rPr>
      </w:pPr>
      <w:r>
        <w:rPr>
          <w:rFonts w:ascii="宋体" w:hAnsi="宋体" w:eastAsia="宋体" w:cs="宋体"/>
          <w:spacing w:val="10"/>
          <w:sz w:val="24"/>
          <w:szCs w:val="24"/>
        </w:rPr>
        <w:t>在本合同履行期内，监理人应在现场保留工作所用的图纸、报告及记录监理工作的相关文件。工</w:t>
      </w:r>
      <w:r>
        <w:rPr>
          <w:rFonts w:ascii="宋体" w:hAnsi="宋体" w:eastAsia="宋体" w:cs="宋体"/>
          <w:spacing w:val="1"/>
          <w:sz w:val="24"/>
          <w:szCs w:val="24"/>
        </w:rPr>
        <w:t>程</w:t>
      </w:r>
      <w:r>
        <w:rPr>
          <w:rFonts w:ascii="宋体" w:hAnsi="宋体" w:eastAsia="宋体" w:cs="宋体"/>
          <w:spacing w:val="12"/>
          <w:sz w:val="24"/>
          <w:szCs w:val="24"/>
        </w:rPr>
        <w:t>竣</w:t>
      </w:r>
      <w:r>
        <w:rPr>
          <w:rFonts w:ascii="宋体" w:hAnsi="宋体" w:eastAsia="宋体" w:cs="宋体"/>
          <w:spacing w:val="9"/>
          <w:sz w:val="24"/>
          <w:szCs w:val="24"/>
        </w:rPr>
        <w:t>工后，应当按照档案管理规定将监理有关文件归档。</w:t>
      </w:r>
    </w:p>
    <w:p>
      <w:pPr>
        <w:spacing w:before="1"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7使用委托人的财产</w:t>
      </w:r>
    </w:p>
    <w:p>
      <w:pPr>
        <w:spacing w:before="160" w:line="360" w:lineRule="auto"/>
        <w:ind w:left="36" w:right="67" w:firstLine="421"/>
        <w:rPr>
          <w:rFonts w:ascii="宋体" w:hAnsi="宋体" w:eastAsia="宋体" w:cs="宋体"/>
          <w:sz w:val="24"/>
          <w:szCs w:val="24"/>
        </w:rPr>
      </w:pPr>
      <w:r>
        <w:rPr>
          <w:rFonts w:ascii="宋体" w:hAnsi="宋体" w:eastAsia="宋体" w:cs="宋体"/>
          <w:spacing w:val="4"/>
          <w:sz w:val="24"/>
          <w:szCs w:val="24"/>
        </w:rPr>
        <w:t>监理人无偿使用附录</w:t>
      </w:r>
      <w:r>
        <w:rPr>
          <w:rFonts w:ascii="宋体" w:hAnsi="宋体" w:eastAsia="宋体" w:cs="宋体"/>
          <w:sz w:val="24"/>
          <w:szCs w:val="24"/>
        </w:rPr>
        <w:t>B</w:t>
      </w:r>
      <w:r>
        <w:rPr>
          <w:rFonts w:ascii="宋体" w:hAnsi="宋体" w:eastAsia="宋体" w:cs="宋体"/>
          <w:spacing w:val="4"/>
          <w:sz w:val="24"/>
          <w:szCs w:val="24"/>
        </w:rPr>
        <w:t>中由委托</w:t>
      </w:r>
      <w:r>
        <w:rPr>
          <w:rFonts w:ascii="宋体" w:hAnsi="宋体" w:eastAsia="宋体" w:cs="宋体"/>
          <w:spacing w:val="3"/>
          <w:sz w:val="24"/>
          <w:szCs w:val="24"/>
        </w:rPr>
        <w:t>人</w:t>
      </w:r>
      <w:r>
        <w:rPr>
          <w:rFonts w:ascii="宋体" w:hAnsi="宋体" w:eastAsia="宋体" w:cs="宋体"/>
          <w:spacing w:val="2"/>
          <w:sz w:val="24"/>
          <w:szCs w:val="24"/>
        </w:rPr>
        <w:t>派遣的人员和提供的房屋、资料、设备。除专用条件另有约定外，</w:t>
      </w:r>
      <w:r>
        <w:rPr>
          <w:rFonts w:ascii="宋体" w:hAnsi="宋体" w:eastAsia="宋体" w:cs="宋体"/>
          <w:spacing w:val="5"/>
          <w:sz w:val="24"/>
          <w:szCs w:val="24"/>
        </w:rPr>
        <w:t>委托人提供的房屋、设备属于委托人的财产，监理人应妥善使用和保管</w:t>
      </w:r>
      <w:r>
        <w:rPr>
          <w:rFonts w:hint="eastAsia" w:ascii="宋体" w:hAnsi="宋体" w:eastAsia="宋体" w:cs="宋体"/>
          <w:spacing w:val="5"/>
          <w:sz w:val="24"/>
          <w:szCs w:val="24"/>
          <w:lang w:eastAsia="zh-CN"/>
        </w:rPr>
        <w:t>，</w:t>
      </w:r>
      <w:r>
        <w:rPr>
          <w:rFonts w:ascii="宋体" w:hAnsi="宋体" w:eastAsia="宋体" w:cs="宋体"/>
          <w:spacing w:val="5"/>
          <w:sz w:val="24"/>
          <w:szCs w:val="24"/>
        </w:rPr>
        <w:t>在本合同终止时将这些房屋</w:t>
      </w:r>
      <w:r>
        <w:rPr>
          <w:rFonts w:ascii="宋体" w:hAnsi="宋体" w:eastAsia="宋体" w:cs="宋体"/>
          <w:spacing w:val="4"/>
          <w:sz w:val="24"/>
          <w:szCs w:val="24"/>
        </w:rPr>
        <w:t>、</w:t>
      </w:r>
      <w:r>
        <w:rPr>
          <w:rFonts w:ascii="宋体" w:hAnsi="宋体" w:eastAsia="宋体" w:cs="宋体"/>
          <w:sz w:val="24"/>
          <w:szCs w:val="24"/>
        </w:rPr>
        <w:t>设</w:t>
      </w:r>
      <w:r>
        <w:rPr>
          <w:rFonts w:ascii="宋体" w:hAnsi="宋体" w:eastAsia="宋体" w:cs="宋体"/>
          <w:spacing w:val="10"/>
          <w:sz w:val="24"/>
          <w:szCs w:val="24"/>
        </w:rPr>
        <w:t>备</w:t>
      </w:r>
      <w:r>
        <w:rPr>
          <w:rFonts w:ascii="宋体" w:hAnsi="宋体" w:eastAsia="宋体" w:cs="宋体"/>
          <w:spacing w:val="9"/>
          <w:sz w:val="24"/>
          <w:szCs w:val="24"/>
        </w:rPr>
        <w:t>的</w:t>
      </w:r>
      <w:r>
        <w:rPr>
          <w:rFonts w:ascii="宋体" w:hAnsi="宋体" w:eastAsia="宋体" w:cs="宋体"/>
          <w:spacing w:val="5"/>
          <w:sz w:val="24"/>
          <w:szCs w:val="24"/>
        </w:rPr>
        <w:t>清单提交委托人，并按专用条件约定的时间和方式移交。</w:t>
      </w:r>
    </w:p>
    <w:p>
      <w:pPr>
        <w:spacing w:before="1" w:line="360" w:lineRule="auto"/>
        <w:ind w:left="461"/>
        <w:rPr>
          <w:rFonts w:ascii="宋体" w:hAnsi="宋体" w:eastAsia="宋体" w:cs="宋体"/>
          <w:b/>
          <w:bCs/>
          <w:sz w:val="24"/>
          <w:szCs w:val="24"/>
        </w:rPr>
      </w:pPr>
      <w:r>
        <w:rPr>
          <w:rFonts w:ascii="宋体" w:hAnsi="宋体" w:eastAsia="宋体" w:cs="宋体"/>
          <w:b/>
          <w:bCs/>
          <w:spacing w:val="13"/>
          <w:sz w:val="24"/>
          <w:szCs w:val="24"/>
        </w:rPr>
        <w:t>3</w:t>
      </w:r>
      <w:r>
        <w:rPr>
          <w:rFonts w:ascii="宋体" w:hAnsi="宋体" w:eastAsia="宋体" w:cs="宋体"/>
          <w:b/>
          <w:bCs/>
          <w:spacing w:val="7"/>
          <w:sz w:val="24"/>
          <w:szCs w:val="24"/>
        </w:rPr>
        <w:t>.委托人的义务</w:t>
      </w:r>
    </w:p>
    <w:p>
      <w:pPr>
        <w:spacing w:before="154"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.1告知</w:t>
      </w:r>
    </w:p>
    <w:p>
      <w:pPr>
        <w:spacing w:before="167" w:line="360" w:lineRule="auto"/>
        <w:ind w:left="40" w:right="84" w:firstLine="415"/>
        <w:rPr>
          <w:rFonts w:ascii="宋体" w:hAnsi="宋体" w:eastAsia="宋体" w:cs="宋体"/>
          <w:sz w:val="24"/>
          <w:szCs w:val="24"/>
        </w:rPr>
      </w:pPr>
      <w:r>
        <w:rPr>
          <w:rFonts w:ascii="宋体" w:hAnsi="宋体" w:eastAsia="宋体" w:cs="宋体"/>
          <w:spacing w:val="9"/>
          <w:sz w:val="24"/>
          <w:szCs w:val="24"/>
        </w:rPr>
        <w:t>委托人应在委托人与承包人签订的合同中明确监理人、总监理工程师和授予项目监理机构的权限。</w:t>
      </w:r>
      <w:r>
        <w:rPr>
          <w:rFonts w:ascii="宋体" w:hAnsi="宋体" w:eastAsia="宋体" w:cs="宋体"/>
          <w:spacing w:val="13"/>
          <w:sz w:val="24"/>
          <w:szCs w:val="24"/>
        </w:rPr>
        <w:t>如</w:t>
      </w:r>
      <w:r>
        <w:rPr>
          <w:rFonts w:ascii="宋体" w:hAnsi="宋体" w:eastAsia="宋体" w:cs="宋体"/>
          <w:spacing w:val="8"/>
          <w:sz w:val="24"/>
          <w:szCs w:val="24"/>
        </w:rPr>
        <w:t>有变更，应及时通知承包人。</w:t>
      </w:r>
    </w:p>
    <w:p>
      <w:pPr>
        <w:spacing w:before="1" w:line="360" w:lineRule="auto"/>
        <w:ind w:left="461"/>
        <w:rPr>
          <w:rFonts w:ascii="宋体" w:hAnsi="宋体" w:eastAsia="宋体" w:cs="宋体"/>
          <w:sz w:val="24"/>
          <w:szCs w:val="24"/>
        </w:rPr>
      </w:pPr>
      <w:r>
        <w:rPr>
          <w:rFonts w:ascii="宋体" w:hAnsi="宋体" w:eastAsia="宋体" w:cs="宋体"/>
          <w:spacing w:val="5"/>
          <w:sz w:val="24"/>
          <w:szCs w:val="24"/>
        </w:rPr>
        <w:t>3.2提供资料</w:t>
      </w:r>
    </w:p>
    <w:p>
      <w:pPr>
        <w:spacing w:before="157" w:line="360" w:lineRule="auto"/>
        <w:ind w:left="46" w:right="52" w:firstLine="409"/>
        <w:rPr>
          <w:rFonts w:ascii="宋体" w:hAnsi="宋体" w:eastAsia="宋体" w:cs="宋体"/>
          <w:sz w:val="24"/>
          <w:szCs w:val="24"/>
        </w:rPr>
      </w:pPr>
      <w:r>
        <w:rPr>
          <w:rFonts w:ascii="宋体" w:hAnsi="宋体" w:eastAsia="宋体" w:cs="宋体"/>
          <w:spacing w:val="18"/>
          <w:sz w:val="24"/>
          <w:szCs w:val="24"/>
        </w:rPr>
        <w:t>委托人</w:t>
      </w:r>
      <w:r>
        <w:rPr>
          <w:rFonts w:ascii="宋体" w:hAnsi="宋体" w:eastAsia="宋体" w:cs="宋体"/>
          <w:spacing w:val="14"/>
          <w:sz w:val="24"/>
          <w:szCs w:val="24"/>
        </w:rPr>
        <w:t>应</w:t>
      </w:r>
      <w:r>
        <w:rPr>
          <w:rFonts w:ascii="宋体" w:hAnsi="宋体" w:eastAsia="宋体" w:cs="宋体"/>
          <w:spacing w:val="9"/>
          <w:sz w:val="24"/>
          <w:szCs w:val="24"/>
        </w:rPr>
        <w:t>按照附录</w:t>
      </w:r>
      <w:r>
        <w:rPr>
          <w:rFonts w:ascii="宋体" w:hAnsi="宋体" w:eastAsia="宋体" w:cs="宋体"/>
          <w:sz w:val="24"/>
          <w:szCs w:val="24"/>
        </w:rPr>
        <w:t>B</w:t>
      </w:r>
      <w:r>
        <w:rPr>
          <w:rFonts w:ascii="宋体" w:hAnsi="宋体" w:eastAsia="宋体" w:cs="宋体"/>
          <w:spacing w:val="9"/>
          <w:sz w:val="24"/>
          <w:szCs w:val="24"/>
        </w:rPr>
        <w:t>约定，无偿向监理人提供工程有关的资料。在本合同履行过程中，委托人应及</w:t>
      </w:r>
      <w:r>
        <w:rPr>
          <w:rFonts w:ascii="宋体" w:hAnsi="宋体" w:eastAsia="宋体" w:cs="宋体"/>
          <w:spacing w:val="15"/>
          <w:sz w:val="24"/>
          <w:szCs w:val="24"/>
        </w:rPr>
        <w:t>时</w:t>
      </w:r>
      <w:r>
        <w:rPr>
          <w:rFonts w:ascii="宋体" w:hAnsi="宋体" w:eastAsia="宋体" w:cs="宋体"/>
          <w:spacing w:val="8"/>
          <w:sz w:val="24"/>
          <w:szCs w:val="24"/>
        </w:rPr>
        <w:t>向监理人提供最新的与工程有关的资料。</w:t>
      </w:r>
    </w:p>
    <w:p>
      <w:pPr>
        <w:spacing w:line="360" w:lineRule="auto"/>
        <w:ind w:left="461"/>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5"/>
          <w:sz w:val="24"/>
          <w:szCs w:val="24"/>
        </w:rPr>
        <w:t>.3提供工作条件</w:t>
      </w:r>
    </w:p>
    <w:p>
      <w:pPr>
        <w:spacing w:before="164" w:line="360" w:lineRule="auto"/>
        <w:ind w:left="456"/>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9"/>
          <w:sz w:val="24"/>
          <w:szCs w:val="24"/>
        </w:rPr>
        <w:t>托人应为监理人完成监理与相关服务提供必要的条件。</w:t>
      </w:r>
    </w:p>
    <w:p>
      <w:pPr>
        <w:spacing w:before="166" w:line="360" w:lineRule="auto"/>
        <w:ind w:firstLine="496" w:firstLineChars="200"/>
        <w:rPr>
          <w:rFonts w:ascii="宋体" w:hAnsi="宋体" w:eastAsia="宋体" w:cs="宋体"/>
          <w:sz w:val="24"/>
          <w:szCs w:val="24"/>
        </w:rPr>
      </w:pPr>
      <w:r>
        <w:rPr>
          <w:rFonts w:ascii="宋体" w:hAnsi="宋体" w:eastAsia="宋体" w:cs="宋体"/>
          <w:spacing w:val="4"/>
          <w:sz w:val="24"/>
          <w:szCs w:val="24"/>
        </w:rPr>
        <w:t>3.3.1委托人应按照附录</w:t>
      </w:r>
      <w:r>
        <w:rPr>
          <w:rFonts w:ascii="宋体" w:hAnsi="宋体" w:eastAsia="宋体" w:cs="宋体"/>
          <w:sz w:val="24"/>
          <w:szCs w:val="24"/>
        </w:rPr>
        <w:t>B</w:t>
      </w:r>
      <w:r>
        <w:rPr>
          <w:rFonts w:ascii="宋体" w:hAnsi="宋体" w:eastAsia="宋体" w:cs="宋体"/>
          <w:spacing w:val="4"/>
          <w:sz w:val="24"/>
          <w:szCs w:val="24"/>
        </w:rPr>
        <w:t>约定，派遣相应的人员，提供房屋、设备，供监理人无偿使</w:t>
      </w:r>
      <w:r>
        <w:rPr>
          <w:rFonts w:ascii="宋体" w:hAnsi="宋体" w:eastAsia="宋体" w:cs="宋体"/>
          <w:spacing w:val="1"/>
          <w:sz w:val="24"/>
          <w:szCs w:val="24"/>
        </w:rPr>
        <w:t>用</w:t>
      </w:r>
      <w:r>
        <w:rPr>
          <w:rFonts w:ascii="宋体" w:hAnsi="宋体" w:eastAsia="宋体" w:cs="宋体"/>
          <w:sz w:val="24"/>
          <w:szCs w:val="24"/>
        </w:rPr>
        <w:t>。</w:t>
      </w:r>
    </w:p>
    <w:p>
      <w:pPr>
        <w:spacing w:before="164" w:line="360" w:lineRule="auto"/>
        <w:ind w:firstLine="528" w:firstLineChars="200"/>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3.2委托人应负责协调工程建设中所有外部关系，为监理人履行本合同提供必要的外部条件。</w:t>
      </w:r>
    </w:p>
    <w:p>
      <w:pPr>
        <w:spacing w:before="168" w:line="360" w:lineRule="auto"/>
        <w:ind w:left="461"/>
        <w:rPr>
          <w:rFonts w:ascii="宋体" w:hAnsi="宋体" w:eastAsia="宋体" w:cs="宋体"/>
          <w:sz w:val="24"/>
          <w:szCs w:val="24"/>
        </w:rPr>
      </w:pPr>
      <w:r>
        <w:rPr>
          <w:rFonts w:ascii="宋体" w:hAnsi="宋体" w:eastAsia="宋体" w:cs="宋体"/>
          <w:spacing w:val="5"/>
          <w:sz w:val="24"/>
          <w:szCs w:val="24"/>
        </w:rPr>
        <w:t>3.4委托人代</w:t>
      </w:r>
      <w:r>
        <w:rPr>
          <w:rFonts w:ascii="宋体" w:hAnsi="宋体" w:eastAsia="宋体" w:cs="宋体"/>
          <w:spacing w:val="4"/>
          <w:sz w:val="24"/>
          <w:szCs w:val="24"/>
        </w:rPr>
        <w:t>表</w:t>
      </w:r>
    </w:p>
    <w:p>
      <w:pPr>
        <w:spacing w:before="163" w:line="360" w:lineRule="auto"/>
        <w:ind w:left="35" w:right="190" w:firstLine="420"/>
        <w:rPr>
          <w:rFonts w:ascii="宋体" w:hAnsi="宋体" w:eastAsia="宋体" w:cs="宋体"/>
          <w:sz w:val="24"/>
          <w:szCs w:val="24"/>
        </w:rPr>
      </w:pPr>
      <w:r>
        <w:rPr>
          <w:rFonts w:ascii="宋体" w:hAnsi="宋体" w:eastAsia="宋体" w:cs="宋体"/>
          <w:spacing w:val="-1"/>
          <w:sz w:val="24"/>
          <w:szCs w:val="24"/>
        </w:rPr>
        <w:t>委托人应授权一名熟悉工程情况的代表，负</w:t>
      </w:r>
      <w:r>
        <w:rPr>
          <w:rFonts w:ascii="宋体" w:hAnsi="宋体" w:eastAsia="宋体" w:cs="宋体"/>
          <w:sz w:val="24"/>
          <w:szCs w:val="24"/>
        </w:rPr>
        <w:t>责与监理人联系。委托人应在双方签订本合同后7天内，</w:t>
      </w:r>
      <w:r>
        <w:rPr>
          <w:rFonts w:ascii="宋体" w:hAnsi="宋体" w:eastAsia="宋体" w:cs="宋体"/>
          <w:spacing w:val="16"/>
          <w:sz w:val="24"/>
          <w:szCs w:val="24"/>
        </w:rPr>
        <w:t>将委托人</w:t>
      </w:r>
      <w:r>
        <w:rPr>
          <w:rFonts w:ascii="宋体" w:hAnsi="宋体" w:eastAsia="宋体" w:cs="宋体"/>
          <w:spacing w:val="8"/>
          <w:sz w:val="24"/>
          <w:szCs w:val="24"/>
        </w:rPr>
        <w:t>代表的姓名和职责书面告知监理人。当委托人更换委托人代表时，应提前7天通知监理人。</w:t>
      </w:r>
    </w:p>
    <w:p>
      <w:pPr>
        <w:spacing w:line="360" w:lineRule="auto"/>
        <w:ind w:left="461"/>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6"/>
          <w:sz w:val="24"/>
          <w:szCs w:val="24"/>
        </w:rPr>
        <w:t>.</w:t>
      </w:r>
      <w:r>
        <w:rPr>
          <w:rFonts w:ascii="宋体" w:hAnsi="宋体" w:eastAsia="宋体" w:cs="宋体"/>
          <w:spacing w:val="5"/>
          <w:sz w:val="24"/>
          <w:szCs w:val="24"/>
        </w:rPr>
        <w:t>5委托人意见或要求</w:t>
      </w:r>
    </w:p>
    <w:p>
      <w:pPr>
        <w:spacing w:before="197" w:line="360" w:lineRule="auto"/>
        <w:ind w:firstLine="536" w:firstLineChars="200"/>
        <w:rPr>
          <w:rFonts w:ascii="宋体" w:hAnsi="宋体" w:eastAsia="宋体" w:cs="宋体"/>
          <w:spacing w:val="8"/>
          <w:sz w:val="24"/>
          <w:szCs w:val="24"/>
        </w:rPr>
      </w:pPr>
      <w:r>
        <w:rPr>
          <w:rFonts w:ascii="宋体" w:hAnsi="宋体" w:eastAsia="宋体" w:cs="宋体"/>
          <w:spacing w:val="14"/>
          <w:sz w:val="24"/>
          <w:szCs w:val="24"/>
        </w:rPr>
        <w:t>在</w:t>
      </w:r>
      <w:r>
        <w:rPr>
          <w:rFonts w:ascii="宋体" w:hAnsi="宋体" w:eastAsia="宋体" w:cs="宋体"/>
          <w:spacing w:val="13"/>
          <w:sz w:val="24"/>
          <w:szCs w:val="24"/>
        </w:rPr>
        <w:t>本</w:t>
      </w:r>
      <w:r>
        <w:rPr>
          <w:rFonts w:ascii="宋体" w:hAnsi="宋体" w:eastAsia="宋体" w:cs="宋体"/>
          <w:spacing w:val="7"/>
          <w:sz w:val="24"/>
          <w:szCs w:val="24"/>
        </w:rPr>
        <w:t>合同约定的监理与相关服务工作范围内，委托人对承包人的任何意见或要求应通知监理人，由</w:t>
      </w:r>
      <w:r>
        <w:rPr>
          <w:rFonts w:ascii="宋体" w:hAnsi="宋体" w:eastAsia="宋体" w:cs="宋体"/>
          <w:spacing w:val="15"/>
          <w:sz w:val="24"/>
          <w:szCs w:val="24"/>
        </w:rPr>
        <w:t>监</w:t>
      </w:r>
      <w:r>
        <w:rPr>
          <w:rFonts w:ascii="宋体" w:hAnsi="宋体" w:eastAsia="宋体" w:cs="宋体"/>
          <w:spacing w:val="8"/>
          <w:sz w:val="24"/>
          <w:szCs w:val="24"/>
        </w:rPr>
        <w:t>理人向承包人发出相应指令。</w:t>
      </w:r>
    </w:p>
    <w:p>
      <w:pPr>
        <w:spacing w:before="197"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.6答复</w:t>
      </w:r>
    </w:p>
    <w:p>
      <w:pPr>
        <w:spacing w:before="167" w:line="360" w:lineRule="auto"/>
        <w:ind w:left="42" w:right="50" w:firstLine="413"/>
        <w:rPr>
          <w:rFonts w:ascii="宋体" w:hAnsi="宋体" w:eastAsia="宋体" w:cs="宋体"/>
          <w:sz w:val="24"/>
          <w:szCs w:val="24"/>
        </w:rPr>
      </w:pPr>
      <w:r>
        <w:rPr>
          <w:rFonts w:ascii="宋体" w:hAnsi="宋体" w:eastAsia="宋体" w:cs="宋体"/>
          <w:spacing w:val="10"/>
          <w:sz w:val="24"/>
          <w:szCs w:val="24"/>
        </w:rPr>
        <w:t>委托人应在专用条件约定的时间内，对监理人以书面形式提交并要求作出决定的事宜，给予书面</w:t>
      </w:r>
      <w:r>
        <w:rPr>
          <w:rFonts w:ascii="宋体" w:hAnsi="宋体" w:eastAsia="宋体" w:cs="宋体"/>
          <w:spacing w:val="1"/>
          <w:sz w:val="24"/>
          <w:szCs w:val="24"/>
        </w:rPr>
        <w:t>答</w:t>
      </w:r>
      <w:r>
        <w:rPr>
          <w:rFonts w:ascii="宋体" w:hAnsi="宋体" w:eastAsia="宋体" w:cs="宋体"/>
          <w:spacing w:val="15"/>
          <w:sz w:val="24"/>
          <w:szCs w:val="24"/>
        </w:rPr>
        <w:t>复</w:t>
      </w:r>
      <w:r>
        <w:rPr>
          <w:rFonts w:ascii="宋体" w:hAnsi="宋体" w:eastAsia="宋体" w:cs="宋体"/>
          <w:spacing w:val="8"/>
          <w:sz w:val="24"/>
          <w:szCs w:val="24"/>
        </w:rPr>
        <w:t>。逾期未答复的，视为委托人认可。</w:t>
      </w:r>
    </w:p>
    <w:p>
      <w:pPr>
        <w:spacing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.7支付</w:t>
      </w:r>
    </w:p>
    <w:p>
      <w:pPr>
        <w:spacing w:before="158" w:line="360" w:lineRule="auto"/>
        <w:ind w:left="456"/>
        <w:rPr>
          <w:rFonts w:ascii="宋体" w:hAnsi="宋体" w:eastAsia="宋体" w:cs="宋体"/>
          <w:sz w:val="24"/>
          <w:szCs w:val="24"/>
        </w:rPr>
      </w:pPr>
      <w:r>
        <w:rPr>
          <w:rFonts w:ascii="宋体" w:hAnsi="宋体" w:eastAsia="宋体" w:cs="宋体"/>
          <w:spacing w:val="4"/>
          <w:position w:val="15"/>
          <w:sz w:val="24"/>
          <w:szCs w:val="24"/>
        </w:rPr>
        <w:t>委托人应按本合同约定，向监理人支付酬金</w:t>
      </w:r>
      <w:r>
        <w:rPr>
          <w:rFonts w:ascii="宋体" w:hAnsi="宋体" w:eastAsia="宋体" w:cs="宋体"/>
          <w:spacing w:val="1"/>
          <w:position w:val="15"/>
          <w:sz w:val="24"/>
          <w:szCs w:val="24"/>
        </w:rPr>
        <w:t>。</w:t>
      </w:r>
    </w:p>
    <w:p>
      <w:pPr>
        <w:spacing w:line="360" w:lineRule="auto"/>
        <w:ind w:left="456"/>
        <w:rPr>
          <w:rFonts w:ascii="宋体" w:hAnsi="宋体" w:eastAsia="宋体" w:cs="宋体"/>
          <w:b/>
          <w:bCs/>
          <w:sz w:val="24"/>
          <w:szCs w:val="24"/>
        </w:rPr>
      </w:pPr>
      <w:r>
        <w:rPr>
          <w:rFonts w:ascii="宋体" w:hAnsi="宋体" w:eastAsia="宋体" w:cs="宋体"/>
          <w:b/>
          <w:bCs/>
          <w:spacing w:val="12"/>
          <w:sz w:val="24"/>
          <w:szCs w:val="24"/>
        </w:rPr>
        <w:t>4</w:t>
      </w:r>
      <w:r>
        <w:rPr>
          <w:rFonts w:ascii="宋体" w:hAnsi="宋体" w:eastAsia="宋体" w:cs="宋体"/>
          <w:b/>
          <w:bCs/>
          <w:spacing w:val="7"/>
          <w:sz w:val="24"/>
          <w:szCs w:val="24"/>
        </w:rPr>
        <w:t>.违约责任</w:t>
      </w:r>
    </w:p>
    <w:p>
      <w:pPr>
        <w:spacing w:before="161" w:line="360" w:lineRule="auto"/>
        <w:ind w:left="456"/>
        <w:rPr>
          <w:rFonts w:ascii="宋体" w:hAnsi="宋体" w:eastAsia="宋体" w:cs="宋体"/>
          <w:sz w:val="24"/>
          <w:szCs w:val="24"/>
        </w:rPr>
      </w:pPr>
      <w:r>
        <w:rPr>
          <w:rFonts w:ascii="宋体" w:hAnsi="宋体" w:eastAsia="宋体" w:cs="宋体"/>
          <w:spacing w:val="6"/>
          <w:sz w:val="24"/>
          <w:szCs w:val="24"/>
        </w:rPr>
        <w:t>4.1监理人的违约责</w:t>
      </w:r>
      <w:r>
        <w:rPr>
          <w:rFonts w:ascii="宋体" w:hAnsi="宋体" w:eastAsia="宋体" w:cs="宋体"/>
          <w:spacing w:val="5"/>
          <w:sz w:val="24"/>
          <w:szCs w:val="24"/>
        </w:rPr>
        <w:t>任</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监</w:t>
      </w:r>
      <w:r>
        <w:rPr>
          <w:rFonts w:ascii="宋体" w:hAnsi="宋体" w:eastAsia="宋体" w:cs="宋体"/>
          <w:spacing w:val="9"/>
          <w:sz w:val="24"/>
          <w:szCs w:val="24"/>
        </w:rPr>
        <w:t>理人未履行本合同义务的，应承担相应的责任。</w:t>
      </w:r>
    </w:p>
    <w:p>
      <w:pPr>
        <w:spacing w:before="164" w:line="360" w:lineRule="auto"/>
        <w:ind w:left="41" w:right="175" w:firstLine="414"/>
        <w:rPr>
          <w:rFonts w:ascii="宋体" w:hAnsi="宋体" w:eastAsia="宋体" w:cs="宋体"/>
          <w:sz w:val="24"/>
          <w:szCs w:val="24"/>
        </w:rPr>
      </w:pPr>
      <w:r>
        <w:rPr>
          <w:rFonts w:ascii="宋体" w:hAnsi="宋体" w:eastAsia="宋体" w:cs="宋体"/>
          <w:spacing w:val="12"/>
          <w:sz w:val="24"/>
          <w:szCs w:val="24"/>
        </w:rPr>
        <w:t>4.1</w:t>
      </w:r>
      <w:r>
        <w:rPr>
          <w:rFonts w:ascii="宋体" w:hAnsi="宋体" w:eastAsia="宋体" w:cs="宋体"/>
          <w:spacing w:val="8"/>
          <w:sz w:val="24"/>
          <w:szCs w:val="24"/>
        </w:rPr>
        <w:t>.</w:t>
      </w:r>
      <w:r>
        <w:rPr>
          <w:rFonts w:ascii="宋体" w:hAnsi="宋体" w:eastAsia="宋体" w:cs="宋体"/>
          <w:spacing w:val="6"/>
          <w:sz w:val="24"/>
          <w:szCs w:val="24"/>
        </w:rPr>
        <w:t>1因监理人违反本合同约定给委托人造成损失的，监理人应当赔偿委托人损失。赔偿金额的确</w:t>
      </w:r>
      <w:r>
        <w:rPr>
          <w:rFonts w:ascii="宋体" w:hAnsi="宋体" w:eastAsia="宋体" w:cs="宋体"/>
          <w:spacing w:val="12"/>
          <w:sz w:val="24"/>
          <w:szCs w:val="24"/>
        </w:rPr>
        <w:t>定</w:t>
      </w:r>
      <w:r>
        <w:rPr>
          <w:rFonts w:ascii="宋体" w:hAnsi="宋体" w:eastAsia="宋体" w:cs="宋体"/>
          <w:spacing w:val="10"/>
          <w:sz w:val="24"/>
          <w:szCs w:val="24"/>
        </w:rPr>
        <w:t>方</w:t>
      </w:r>
      <w:r>
        <w:rPr>
          <w:rFonts w:ascii="宋体" w:hAnsi="宋体" w:eastAsia="宋体" w:cs="宋体"/>
          <w:spacing w:val="6"/>
          <w:sz w:val="24"/>
          <w:szCs w:val="24"/>
        </w:rPr>
        <w:t>法在专用条件中约定。监理人承担部分赔偿责任的，其承担赔偿金额由双方协商确定。</w:t>
      </w:r>
    </w:p>
    <w:p>
      <w:pPr>
        <w:spacing w:before="1" w:line="360" w:lineRule="auto"/>
        <w:ind w:left="453"/>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8"/>
          <w:sz w:val="24"/>
          <w:szCs w:val="24"/>
        </w:rPr>
        <w:t>.</w:t>
      </w:r>
      <w:r>
        <w:rPr>
          <w:rFonts w:ascii="宋体" w:hAnsi="宋体" w:eastAsia="宋体" w:cs="宋体"/>
          <w:spacing w:val="6"/>
          <w:sz w:val="24"/>
          <w:szCs w:val="24"/>
        </w:rPr>
        <w:t>1.2监理人向委托人的索赔不成立时，监理人应赔偿委托人由此发生的费用。</w:t>
      </w:r>
    </w:p>
    <w:p>
      <w:pPr>
        <w:spacing w:before="158" w:line="360" w:lineRule="auto"/>
        <w:ind w:left="456"/>
        <w:rPr>
          <w:rFonts w:ascii="宋体" w:hAnsi="宋体" w:eastAsia="宋体" w:cs="宋体"/>
          <w:sz w:val="24"/>
          <w:szCs w:val="24"/>
        </w:rPr>
      </w:pPr>
      <w:r>
        <w:rPr>
          <w:rFonts w:ascii="宋体" w:hAnsi="宋体" w:eastAsia="宋体" w:cs="宋体"/>
          <w:spacing w:val="6"/>
          <w:sz w:val="24"/>
          <w:szCs w:val="24"/>
        </w:rPr>
        <w:t>4.2委托人的违约责</w:t>
      </w:r>
      <w:r>
        <w:rPr>
          <w:rFonts w:ascii="宋体" w:hAnsi="宋体" w:eastAsia="宋体" w:cs="宋体"/>
          <w:spacing w:val="5"/>
          <w:sz w:val="24"/>
          <w:szCs w:val="24"/>
        </w:rPr>
        <w:t>任</w:t>
      </w:r>
    </w:p>
    <w:p>
      <w:pPr>
        <w:spacing w:before="165" w:line="360" w:lineRule="auto"/>
        <w:ind w:left="456"/>
        <w:rPr>
          <w:rFonts w:ascii="宋体" w:hAnsi="宋体" w:eastAsia="宋体" w:cs="宋体"/>
          <w:sz w:val="24"/>
          <w:szCs w:val="24"/>
        </w:rPr>
      </w:pPr>
      <w:r>
        <w:rPr>
          <w:rFonts w:ascii="宋体" w:hAnsi="宋体" w:eastAsia="宋体" w:cs="宋体"/>
          <w:spacing w:val="12"/>
          <w:sz w:val="24"/>
          <w:szCs w:val="24"/>
        </w:rPr>
        <w:t>委</w:t>
      </w:r>
      <w:r>
        <w:rPr>
          <w:rFonts w:ascii="宋体" w:hAnsi="宋体" w:eastAsia="宋体" w:cs="宋体"/>
          <w:spacing w:val="9"/>
          <w:sz w:val="24"/>
          <w:szCs w:val="24"/>
        </w:rPr>
        <w:t>托人未履行本合同义务的，应承担相应的责任。</w:t>
      </w:r>
    </w:p>
    <w:p>
      <w:pPr>
        <w:spacing w:before="164" w:line="360" w:lineRule="auto"/>
        <w:ind w:left="453"/>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6"/>
          <w:sz w:val="24"/>
          <w:szCs w:val="24"/>
        </w:rPr>
        <w:t>.2.1委托人违反本合同约定造成监理人损失的，委托人应予以赔偿。</w:t>
      </w:r>
    </w:p>
    <w:p>
      <w:pPr>
        <w:spacing w:before="166" w:line="360" w:lineRule="auto"/>
        <w:ind w:left="453"/>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7"/>
          <w:sz w:val="24"/>
          <w:szCs w:val="24"/>
        </w:rPr>
        <w:t>.</w:t>
      </w:r>
      <w:r>
        <w:rPr>
          <w:rFonts w:ascii="宋体" w:hAnsi="宋体" w:eastAsia="宋体" w:cs="宋体"/>
          <w:spacing w:val="6"/>
          <w:sz w:val="24"/>
          <w:szCs w:val="24"/>
        </w:rPr>
        <w:t>2.2委托人向监理人的索赔不成立时，应赔偿监理人由此引起的费用。</w:t>
      </w:r>
    </w:p>
    <w:p>
      <w:pPr>
        <w:spacing w:before="166" w:line="360" w:lineRule="auto"/>
        <w:ind w:left="453"/>
        <w:rPr>
          <w:rFonts w:ascii="宋体" w:hAnsi="宋体" w:eastAsia="宋体" w:cs="宋体"/>
          <w:sz w:val="24"/>
          <w:szCs w:val="24"/>
        </w:rPr>
      </w:pPr>
      <w:r>
        <w:rPr>
          <w:rFonts w:ascii="宋体" w:hAnsi="宋体" w:eastAsia="宋体" w:cs="宋体"/>
          <w:spacing w:val="4"/>
          <w:sz w:val="24"/>
          <w:szCs w:val="24"/>
        </w:rPr>
        <w:t>4.2.3委托</w:t>
      </w:r>
      <w:r>
        <w:rPr>
          <w:rFonts w:ascii="宋体" w:hAnsi="宋体" w:eastAsia="宋体" w:cs="宋体"/>
          <w:spacing w:val="2"/>
          <w:sz w:val="24"/>
          <w:szCs w:val="24"/>
        </w:rPr>
        <w:t>人未能按期支付酬金超过28天，应按专用条件约定支付逾期付款利息。</w:t>
      </w:r>
    </w:p>
    <w:p>
      <w:pPr>
        <w:spacing w:before="163" w:line="360" w:lineRule="auto"/>
        <w:ind w:left="456"/>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5"/>
          <w:sz w:val="24"/>
          <w:szCs w:val="24"/>
        </w:rPr>
        <w:t>.3除外责任</w:t>
      </w:r>
    </w:p>
    <w:p>
      <w:pPr>
        <w:spacing w:before="166" w:line="360" w:lineRule="auto"/>
        <w:ind w:left="39" w:right="50" w:firstLine="433"/>
        <w:rPr>
          <w:rFonts w:ascii="宋体" w:hAnsi="宋体" w:eastAsia="宋体" w:cs="宋体"/>
          <w:sz w:val="24"/>
          <w:szCs w:val="24"/>
        </w:rPr>
      </w:pPr>
      <w:r>
        <w:rPr>
          <w:rFonts w:ascii="宋体" w:hAnsi="宋体" w:eastAsia="宋体" w:cs="宋体"/>
          <w:spacing w:val="18"/>
          <w:sz w:val="24"/>
          <w:szCs w:val="24"/>
        </w:rPr>
        <w:t>因</w:t>
      </w:r>
      <w:r>
        <w:rPr>
          <w:rFonts w:ascii="宋体" w:hAnsi="宋体" w:eastAsia="宋体" w:cs="宋体"/>
          <w:spacing w:val="17"/>
          <w:sz w:val="24"/>
          <w:szCs w:val="24"/>
        </w:rPr>
        <w:t>非</w:t>
      </w:r>
      <w:r>
        <w:rPr>
          <w:rFonts w:ascii="宋体" w:hAnsi="宋体" w:eastAsia="宋体" w:cs="宋体"/>
          <w:spacing w:val="9"/>
          <w:sz w:val="24"/>
          <w:szCs w:val="24"/>
        </w:rPr>
        <w:t>监理人的原因，且监理人无过错，发生工程质量事故、安全事故、工期延误等造成的损失，监</w:t>
      </w:r>
      <w:r>
        <w:rPr>
          <w:rFonts w:ascii="宋体" w:hAnsi="宋体" w:eastAsia="宋体" w:cs="宋体"/>
          <w:spacing w:val="8"/>
          <w:sz w:val="24"/>
          <w:szCs w:val="24"/>
        </w:rPr>
        <w:t>理人不承担赔偿责任</w:t>
      </w:r>
      <w:r>
        <w:rPr>
          <w:rFonts w:ascii="宋体" w:hAnsi="宋体" w:eastAsia="宋体" w:cs="宋体"/>
          <w:spacing w:val="6"/>
          <w:sz w:val="24"/>
          <w:szCs w:val="24"/>
        </w:rPr>
        <w:t>。</w:t>
      </w:r>
    </w:p>
    <w:p>
      <w:pPr>
        <w:spacing w:before="2" w:line="360" w:lineRule="auto"/>
        <w:ind w:right="715" w:firstLine="544" w:firstLineChars="200"/>
        <w:rPr>
          <w:rFonts w:ascii="宋体" w:hAnsi="宋体" w:eastAsia="宋体" w:cs="宋体"/>
          <w:spacing w:val="8"/>
          <w:sz w:val="24"/>
          <w:szCs w:val="24"/>
        </w:rPr>
      </w:pPr>
      <w:r>
        <w:rPr>
          <w:rFonts w:ascii="宋体" w:hAnsi="宋体" w:eastAsia="宋体" w:cs="宋体"/>
          <w:spacing w:val="16"/>
          <w:sz w:val="24"/>
          <w:szCs w:val="24"/>
        </w:rPr>
        <w:t>因不</w:t>
      </w:r>
      <w:r>
        <w:rPr>
          <w:rFonts w:ascii="宋体" w:hAnsi="宋体" w:eastAsia="宋体" w:cs="宋体"/>
          <w:spacing w:val="11"/>
          <w:sz w:val="24"/>
          <w:szCs w:val="24"/>
        </w:rPr>
        <w:t>可</w:t>
      </w:r>
      <w:r>
        <w:rPr>
          <w:rFonts w:ascii="宋体" w:hAnsi="宋体" w:eastAsia="宋体" w:cs="宋体"/>
          <w:spacing w:val="8"/>
          <w:sz w:val="24"/>
          <w:szCs w:val="24"/>
        </w:rPr>
        <w:t>抗力导致本合同全部或部分不能履行时，双方各自承担其因此而造成的损失、损害。</w:t>
      </w:r>
    </w:p>
    <w:p>
      <w:pPr>
        <w:spacing w:before="2" w:line="360" w:lineRule="auto"/>
        <w:ind w:right="715" w:firstLine="510" w:firstLineChars="200"/>
        <w:rPr>
          <w:rFonts w:ascii="宋体" w:hAnsi="宋体" w:eastAsia="宋体" w:cs="宋体"/>
          <w:b/>
          <w:bCs/>
          <w:sz w:val="24"/>
          <w:szCs w:val="24"/>
        </w:rPr>
      </w:pPr>
      <w:r>
        <w:rPr>
          <w:rFonts w:ascii="宋体" w:hAnsi="宋体" w:eastAsia="宋体" w:cs="宋体"/>
          <w:b/>
          <w:bCs/>
          <w:spacing w:val="7"/>
          <w:sz w:val="24"/>
          <w:szCs w:val="24"/>
        </w:rPr>
        <w:t>5</w:t>
      </w:r>
      <w:r>
        <w:rPr>
          <w:rFonts w:ascii="宋体" w:hAnsi="宋体" w:eastAsia="宋体" w:cs="宋体"/>
          <w:b/>
          <w:bCs/>
          <w:spacing w:val="5"/>
          <w:sz w:val="24"/>
          <w:szCs w:val="24"/>
        </w:rPr>
        <w:t>.支付</w:t>
      </w:r>
    </w:p>
    <w:p>
      <w:pPr>
        <w:spacing w:line="360" w:lineRule="auto"/>
        <w:ind w:left="461"/>
        <w:rPr>
          <w:rFonts w:ascii="宋体" w:hAnsi="宋体" w:eastAsia="宋体" w:cs="宋体"/>
          <w:sz w:val="24"/>
          <w:szCs w:val="24"/>
        </w:rPr>
      </w:pPr>
      <w:r>
        <w:rPr>
          <w:rFonts w:ascii="宋体" w:hAnsi="宋体" w:eastAsia="宋体" w:cs="宋体"/>
          <w:spacing w:val="5"/>
          <w:sz w:val="24"/>
          <w:szCs w:val="24"/>
        </w:rPr>
        <w:t>5.1支付货币</w:t>
      </w:r>
    </w:p>
    <w:p>
      <w:pPr>
        <w:spacing w:before="165" w:line="360" w:lineRule="auto"/>
        <w:ind w:left="36" w:right="50" w:firstLine="433"/>
        <w:rPr>
          <w:rFonts w:ascii="宋体" w:hAnsi="宋体" w:eastAsia="宋体" w:cs="宋体"/>
          <w:sz w:val="24"/>
          <w:szCs w:val="24"/>
        </w:rPr>
      </w:pPr>
      <w:r>
        <w:rPr>
          <w:rFonts w:ascii="宋体" w:hAnsi="宋体" w:eastAsia="宋体" w:cs="宋体"/>
          <w:spacing w:val="18"/>
          <w:sz w:val="24"/>
          <w:szCs w:val="24"/>
        </w:rPr>
        <w:t>除专</w:t>
      </w:r>
      <w:r>
        <w:rPr>
          <w:rFonts w:ascii="宋体" w:hAnsi="宋体" w:eastAsia="宋体" w:cs="宋体"/>
          <w:spacing w:val="12"/>
          <w:sz w:val="24"/>
          <w:szCs w:val="24"/>
        </w:rPr>
        <w:t>用</w:t>
      </w:r>
      <w:r>
        <w:rPr>
          <w:rFonts w:ascii="宋体" w:hAnsi="宋体" w:eastAsia="宋体" w:cs="宋体"/>
          <w:spacing w:val="9"/>
          <w:sz w:val="24"/>
          <w:szCs w:val="24"/>
        </w:rPr>
        <w:t>条件另有约定外，酬金均以人民币支付。涉及外币支付的，所采用的货币种类、比例和汇率</w:t>
      </w:r>
      <w:r>
        <w:rPr>
          <w:rFonts w:ascii="宋体" w:hAnsi="宋体" w:eastAsia="宋体" w:cs="宋体"/>
          <w:spacing w:val="8"/>
          <w:sz w:val="24"/>
          <w:szCs w:val="24"/>
        </w:rPr>
        <w:t>在专用条件中约定</w:t>
      </w:r>
      <w:r>
        <w:rPr>
          <w:rFonts w:ascii="宋体" w:hAnsi="宋体" w:eastAsia="宋体" w:cs="宋体"/>
          <w:spacing w:val="6"/>
          <w:sz w:val="24"/>
          <w:szCs w:val="24"/>
        </w:rPr>
        <w:t>。</w:t>
      </w:r>
    </w:p>
    <w:p>
      <w:pPr>
        <w:spacing w:line="360" w:lineRule="auto"/>
        <w:ind w:left="461"/>
        <w:rPr>
          <w:rFonts w:ascii="宋体" w:hAnsi="宋体" w:eastAsia="宋体" w:cs="宋体"/>
          <w:sz w:val="24"/>
          <w:szCs w:val="24"/>
        </w:rPr>
      </w:pPr>
      <w:r>
        <w:rPr>
          <w:rFonts w:ascii="宋体" w:hAnsi="宋体" w:eastAsia="宋体" w:cs="宋体"/>
          <w:spacing w:val="5"/>
          <w:sz w:val="24"/>
          <w:szCs w:val="24"/>
        </w:rPr>
        <w:t>5.2支付申请</w:t>
      </w:r>
    </w:p>
    <w:p>
      <w:pPr>
        <w:spacing w:before="161" w:line="360" w:lineRule="auto"/>
        <w:ind w:left="56" w:right="201" w:firstLine="401"/>
        <w:rPr>
          <w:rFonts w:ascii="宋体" w:hAnsi="宋体" w:eastAsia="宋体" w:cs="宋体"/>
          <w:sz w:val="24"/>
          <w:szCs w:val="24"/>
        </w:rPr>
      </w:pPr>
      <w:r>
        <w:rPr>
          <w:rFonts w:ascii="宋体" w:hAnsi="宋体" w:eastAsia="宋体" w:cs="宋体"/>
          <w:spacing w:val="6"/>
          <w:sz w:val="24"/>
          <w:szCs w:val="24"/>
        </w:rPr>
        <w:t>监理人应在本合同约定的</w:t>
      </w:r>
      <w:r>
        <w:rPr>
          <w:rFonts w:ascii="宋体" w:hAnsi="宋体" w:eastAsia="宋体" w:cs="宋体"/>
          <w:spacing w:val="3"/>
          <w:sz w:val="24"/>
          <w:szCs w:val="24"/>
        </w:rPr>
        <w:t>每次应付款时间的7天前，向委托人提交支付申请书。支付申请书应当说</w:t>
      </w:r>
      <w:r>
        <w:rPr>
          <w:rFonts w:ascii="宋体" w:hAnsi="宋体" w:eastAsia="宋体" w:cs="宋体"/>
          <w:spacing w:val="6"/>
          <w:sz w:val="24"/>
          <w:szCs w:val="24"/>
        </w:rPr>
        <w:t>明当期应付</w:t>
      </w:r>
      <w:r>
        <w:rPr>
          <w:rFonts w:ascii="宋体" w:hAnsi="宋体" w:eastAsia="宋体" w:cs="宋体"/>
          <w:spacing w:val="5"/>
          <w:sz w:val="24"/>
          <w:szCs w:val="24"/>
        </w:rPr>
        <w:t>款</w:t>
      </w:r>
      <w:r>
        <w:rPr>
          <w:rFonts w:ascii="宋体" w:hAnsi="宋体" w:eastAsia="宋体" w:cs="宋体"/>
          <w:spacing w:val="3"/>
          <w:sz w:val="24"/>
          <w:szCs w:val="24"/>
        </w:rPr>
        <w:t>总额，并列出当期应支付的款项及其金额。</w:t>
      </w:r>
    </w:p>
    <w:p>
      <w:pPr>
        <w:spacing w:line="360" w:lineRule="auto"/>
        <w:ind w:left="564"/>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.3支付酬金</w:t>
      </w:r>
    </w:p>
    <w:p>
      <w:pPr>
        <w:spacing w:before="156" w:line="360" w:lineRule="auto"/>
        <w:ind w:left="457"/>
        <w:rPr>
          <w:rFonts w:ascii="宋体" w:hAnsi="宋体" w:eastAsia="宋体" w:cs="宋体"/>
          <w:sz w:val="24"/>
          <w:szCs w:val="24"/>
        </w:rPr>
      </w:pPr>
      <w:r>
        <w:rPr>
          <w:rFonts w:ascii="宋体" w:hAnsi="宋体" w:eastAsia="宋体" w:cs="宋体"/>
          <w:spacing w:val="18"/>
          <w:sz w:val="24"/>
          <w:szCs w:val="24"/>
        </w:rPr>
        <w:t>支</w:t>
      </w:r>
      <w:r>
        <w:rPr>
          <w:rFonts w:ascii="宋体" w:hAnsi="宋体" w:eastAsia="宋体" w:cs="宋体"/>
          <w:spacing w:val="13"/>
          <w:sz w:val="24"/>
          <w:szCs w:val="24"/>
        </w:rPr>
        <w:t>付</w:t>
      </w:r>
      <w:r>
        <w:rPr>
          <w:rFonts w:ascii="宋体" w:hAnsi="宋体" w:eastAsia="宋体" w:cs="宋体"/>
          <w:spacing w:val="9"/>
          <w:sz w:val="24"/>
          <w:szCs w:val="24"/>
        </w:rPr>
        <w:t>的酬金包括正常工作酬金、附加工作酬金、合理化建议奖励金额及费用。</w:t>
      </w:r>
    </w:p>
    <w:p>
      <w:pPr>
        <w:spacing w:before="169" w:line="360" w:lineRule="auto"/>
        <w:ind w:left="669"/>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6"/>
          <w:sz w:val="24"/>
          <w:szCs w:val="24"/>
        </w:rPr>
        <w:t>.</w:t>
      </w:r>
      <w:r>
        <w:rPr>
          <w:rFonts w:ascii="宋体" w:hAnsi="宋体" w:eastAsia="宋体" w:cs="宋体"/>
          <w:spacing w:val="5"/>
          <w:sz w:val="24"/>
          <w:szCs w:val="24"/>
        </w:rPr>
        <w:t>4有争议部分的付款</w:t>
      </w:r>
    </w:p>
    <w:p>
      <w:pPr>
        <w:spacing w:before="163" w:line="360" w:lineRule="auto"/>
        <w:ind w:left="152" w:right="62" w:firstLine="303"/>
        <w:rPr>
          <w:rFonts w:ascii="宋体" w:hAnsi="宋体" w:eastAsia="宋体" w:cs="宋体"/>
          <w:sz w:val="24"/>
          <w:szCs w:val="24"/>
        </w:rPr>
      </w:pPr>
      <w:r>
        <w:rPr>
          <w:rFonts w:ascii="宋体" w:hAnsi="宋体" w:eastAsia="宋体" w:cs="宋体"/>
          <w:spacing w:val="10"/>
          <w:sz w:val="24"/>
          <w:szCs w:val="24"/>
        </w:rPr>
        <w:t>委托</w:t>
      </w:r>
      <w:r>
        <w:rPr>
          <w:rFonts w:ascii="宋体" w:hAnsi="宋体" w:eastAsia="宋体" w:cs="宋体"/>
          <w:spacing w:val="7"/>
          <w:sz w:val="24"/>
          <w:szCs w:val="24"/>
        </w:rPr>
        <w:t>人</w:t>
      </w:r>
      <w:r>
        <w:rPr>
          <w:rFonts w:ascii="宋体" w:hAnsi="宋体" w:eastAsia="宋体" w:cs="宋体"/>
          <w:spacing w:val="5"/>
          <w:sz w:val="24"/>
          <w:szCs w:val="24"/>
        </w:rPr>
        <w:t>对监理人提交的支付申请书有异议时，应当在收到监理人提交的支付申请书后7天内，以书</w:t>
      </w:r>
      <w:r>
        <w:rPr>
          <w:rFonts w:ascii="宋体" w:hAnsi="宋体" w:eastAsia="宋体" w:cs="宋体"/>
          <w:spacing w:val="8"/>
          <w:sz w:val="24"/>
          <w:szCs w:val="24"/>
        </w:rPr>
        <w:t>面形式向监理</w:t>
      </w:r>
      <w:r>
        <w:rPr>
          <w:rFonts w:ascii="宋体" w:hAnsi="宋体" w:eastAsia="宋体" w:cs="宋体"/>
          <w:spacing w:val="4"/>
          <w:sz w:val="24"/>
          <w:szCs w:val="24"/>
        </w:rPr>
        <w:t>人发出异议通知。无异议部分的款项应按期支付，有异议部分的款项按第7条约定办理。</w:t>
      </w:r>
    </w:p>
    <w:p>
      <w:pPr>
        <w:spacing w:line="360" w:lineRule="auto"/>
        <w:ind w:left="458"/>
        <w:rPr>
          <w:rFonts w:ascii="宋体" w:hAnsi="宋体" w:eastAsia="宋体" w:cs="宋体"/>
          <w:b/>
          <w:bCs/>
          <w:sz w:val="24"/>
          <w:szCs w:val="24"/>
        </w:rPr>
      </w:pPr>
      <w:r>
        <w:rPr>
          <w:rFonts w:ascii="宋体" w:hAnsi="宋体" w:eastAsia="宋体" w:cs="宋体"/>
          <w:b/>
          <w:bCs/>
          <w:spacing w:val="16"/>
          <w:position w:val="15"/>
          <w:sz w:val="24"/>
          <w:szCs w:val="24"/>
        </w:rPr>
        <w:t>6</w:t>
      </w:r>
      <w:r>
        <w:rPr>
          <w:rFonts w:ascii="宋体" w:hAnsi="宋体" w:eastAsia="宋体" w:cs="宋体"/>
          <w:b/>
          <w:bCs/>
          <w:spacing w:val="12"/>
          <w:position w:val="15"/>
          <w:sz w:val="24"/>
          <w:szCs w:val="24"/>
        </w:rPr>
        <w:t>.</w:t>
      </w:r>
      <w:r>
        <w:rPr>
          <w:rFonts w:ascii="宋体" w:hAnsi="宋体" w:eastAsia="宋体" w:cs="宋体"/>
          <w:b/>
          <w:bCs/>
          <w:spacing w:val="8"/>
          <w:position w:val="15"/>
          <w:sz w:val="24"/>
          <w:szCs w:val="24"/>
        </w:rPr>
        <w:t>合同生效、变更、暂停、解除与终止</w:t>
      </w:r>
    </w:p>
    <w:p>
      <w:pPr>
        <w:spacing w:line="360" w:lineRule="auto"/>
        <w:ind w:left="456"/>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5"/>
          <w:sz w:val="24"/>
          <w:szCs w:val="24"/>
        </w:rPr>
        <w:t>.</w:t>
      </w:r>
      <w:r>
        <w:rPr>
          <w:rFonts w:ascii="宋体" w:hAnsi="宋体" w:eastAsia="宋体" w:cs="宋体"/>
          <w:spacing w:val="-3"/>
          <w:sz w:val="24"/>
          <w:szCs w:val="24"/>
        </w:rPr>
        <w:t>1生效</w:t>
      </w:r>
    </w:p>
    <w:p>
      <w:pPr>
        <w:spacing w:before="201" w:line="360" w:lineRule="auto"/>
        <w:ind w:left="38" w:firstLine="552" w:firstLineChars="200"/>
        <w:rPr>
          <w:rFonts w:ascii="宋体" w:hAnsi="宋体" w:eastAsia="宋体" w:cs="宋体"/>
          <w:sz w:val="24"/>
          <w:szCs w:val="24"/>
        </w:rPr>
      </w:pPr>
      <w:r>
        <w:rPr>
          <w:rFonts w:ascii="宋体" w:hAnsi="宋体" w:eastAsia="宋体" w:cs="宋体"/>
          <w:spacing w:val="18"/>
          <w:sz w:val="24"/>
          <w:szCs w:val="24"/>
        </w:rPr>
        <w:t>除法</w:t>
      </w:r>
      <w:r>
        <w:rPr>
          <w:rFonts w:ascii="宋体" w:hAnsi="宋体" w:eastAsia="宋体" w:cs="宋体"/>
          <w:spacing w:val="12"/>
          <w:sz w:val="24"/>
          <w:szCs w:val="24"/>
        </w:rPr>
        <w:t>律</w:t>
      </w:r>
      <w:r>
        <w:rPr>
          <w:rFonts w:ascii="宋体" w:hAnsi="宋体" w:eastAsia="宋体" w:cs="宋体"/>
          <w:spacing w:val="9"/>
          <w:sz w:val="24"/>
          <w:szCs w:val="24"/>
        </w:rPr>
        <w:t>另有规定或者专用条件另有约定外，委托人和监理人的法定代表人或其授权代理人在协议书</w:t>
      </w:r>
      <w:r>
        <w:rPr>
          <w:rFonts w:ascii="宋体" w:hAnsi="宋体" w:eastAsia="宋体" w:cs="宋体"/>
          <w:spacing w:val="15"/>
          <w:sz w:val="24"/>
          <w:szCs w:val="24"/>
        </w:rPr>
        <w:t>上</w:t>
      </w:r>
      <w:r>
        <w:rPr>
          <w:rFonts w:ascii="宋体" w:hAnsi="宋体" w:eastAsia="宋体" w:cs="宋体"/>
          <w:spacing w:val="8"/>
          <w:sz w:val="24"/>
          <w:szCs w:val="24"/>
        </w:rPr>
        <w:t>签字并盖单位章后本合同生效。</w:t>
      </w:r>
    </w:p>
    <w:p>
      <w:pPr>
        <w:spacing w:before="181" w:line="360" w:lineRule="auto"/>
        <w:ind w:left="456"/>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5"/>
          <w:sz w:val="24"/>
          <w:szCs w:val="24"/>
        </w:rPr>
        <w:t>.</w:t>
      </w:r>
      <w:r>
        <w:rPr>
          <w:rFonts w:ascii="宋体" w:hAnsi="宋体" w:eastAsia="宋体" w:cs="宋体"/>
          <w:spacing w:val="-3"/>
          <w:sz w:val="24"/>
          <w:szCs w:val="24"/>
        </w:rPr>
        <w:t>2变更</w:t>
      </w:r>
    </w:p>
    <w:p>
      <w:pPr>
        <w:spacing w:before="174" w:line="360" w:lineRule="auto"/>
        <w:ind w:left="456"/>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6"/>
          <w:sz w:val="24"/>
          <w:szCs w:val="24"/>
        </w:rPr>
        <w:t>.2.1任何一方提出变更请求时，双方经协商一致后可进行变更。</w:t>
      </w:r>
    </w:p>
    <w:p>
      <w:pPr>
        <w:spacing w:before="179" w:line="360" w:lineRule="auto"/>
        <w:ind w:left="36" w:right="129" w:firstLine="422"/>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7"/>
          <w:sz w:val="24"/>
          <w:szCs w:val="24"/>
        </w:rPr>
        <w:t>.2.2除不可抗力外，因非监理人原因导致监理人履行合同期限延长、内容增加时，监理人应当将</w:t>
      </w:r>
      <w:r>
        <w:rPr>
          <w:rFonts w:ascii="宋体" w:hAnsi="宋体" w:eastAsia="宋体" w:cs="宋体"/>
          <w:spacing w:val="16"/>
          <w:sz w:val="24"/>
          <w:szCs w:val="24"/>
        </w:rPr>
        <w:t>此</w:t>
      </w:r>
      <w:r>
        <w:rPr>
          <w:rFonts w:ascii="宋体" w:hAnsi="宋体" w:eastAsia="宋体" w:cs="宋体"/>
          <w:spacing w:val="10"/>
          <w:sz w:val="24"/>
          <w:szCs w:val="24"/>
        </w:rPr>
        <w:t>情况与可能产生的影响及时通知委托人。增加的监理工作时间、工作内容应视为附加工作。附加工作</w:t>
      </w:r>
      <w:r>
        <w:rPr>
          <w:rFonts w:ascii="宋体" w:hAnsi="宋体" w:eastAsia="宋体" w:cs="宋体"/>
          <w:spacing w:val="6"/>
          <w:sz w:val="24"/>
          <w:szCs w:val="24"/>
        </w:rPr>
        <w:t>酬金的确定方法在专用条件中约定</w:t>
      </w:r>
      <w:r>
        <w:rPr>
          <w:rFonts w:ascii="宋体" w:hAnsi="宋体" w:eastAsia="宋体" w:cs="宋体"/>
          <w:spacing w:val="3"/>
          <w:sz w:val="24"/>
          <w:szCs w:val="24"/>
        </w:rPr>
        <w:t>。</w:t>
      </w:r>
    </w:p>
    <w:p>
      <w:pPr>
        <w:spacing w:before="3" w:line="360" w:lineRule="auto"/>
        <w:ind w:left="36" w:right="129" w:firstLine="421"/>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2.3合同生效后，如果实际情况发生变化使得监理人不能完成全部或部分工作时</w:t>
      </w:r>
      <w:r>
        <w:rPr>
          <w:rFonts w:hint="eastAsia" w:ascii="宋体" w:hAnsi="宋体" w:eastAsia="宋体" w:cs="宋体"/>
          <w:spacing w:val="9"/>
          <w:sz w:val="24"/>
          <w:szCs w:val="24"/>
          <w:lang w:eastAsia="zh-CN"/>
        </w:rPr>
        <w:t>，</w:t>
      </w:r>
      <w:r>
        <w:rPr>
          <w:rFonts w:ascii="宋体" w:hAnsi="宋体" w:eastAsia="宋体" w:cs="宋体"/>
          <w:spacing w:val="9"/>
          <w:sz w:val="24"/>
          <w:szCs w:val="24"/>
        </w:rPr>
        <w:t>监理人应立即</w:t>
      </w:r>
      <w:r>
        <w:rPr>
          <w:rFonts w:ascii="宋体" w:hAnsi="宋体" w:eastAsia="宋体" w:cs="宋体"/>
          <w:spacing w:val="15"/>
          <w:sz w:val="24"/>
          <w:szCs w:val="24"/>
        </w:rPr>
        <w:t>通</w:t>
      </w:r>
      <w:r>
        <w:rPr>
          <w:rFonts w:ascii="宋体" w:hAnsi="宋体" w:eastAsia="宋体" w:cs="宋体"/>
          <w:spacing w:val="10"/>
          <w:sz w:val="24"/>
          <w:szCs w:val="24"/>
        </w:rPr>
        <w:t>知委托人。除不可抗力外，其善后工作以及恢复服务的准备工作应为附加工作，附加工作酬金的确定</w:t>
      </w:r>
      <w:r>
        <w:rPr>
          <w:rFonts w:ascii="宋体" w:hAnsi="宋体" w:eastAsia="宋体" w:cs="宋体"/>
          <w:spacing w:val="5"/>
          <w:sz w:val="24"/>
          <w:szCs w:val="24"/>
        </w:rPr>
        <w:t>方</w:t>
      </w:r>
      <w:r>
        <w:rPr>
          <w:rFonts w:ascii="宋体" w:hAnsi="宋体" w:eastAsia="宋体" w:cs="宋体"/>
          <w:spacing w:val="4"/>
          <w:sz w:val="24"/>
          <w:szCs w:val="24"/>
        </w:rPr>
        <w:t>法在专用条件中约定。监理人用于恢复服务的准备时间不应超过28天。</w:t>
      </w:r>
    </w:p>
    <w:p>
      <w:pPr>
        <w:spacing w:line="360" w:lineRule="auto"/>
        <w:ind w:left="37" w:right="184" w:firstLine="420"/>
        <w:rPr>
          <w:rFonts w:ascii="宋体" w:hAnsi="宋体" w:eastAsia="宋体" w:cs="宋体"/>
          <w:sz w:val="24"/>
          <w:szCs w:val="24"/>
        </w:rPr>
      </w:pPr>
      <w:r>
        <w:rPr>
          <w:rFonts w:ascii="宋体" w:hAnsi="宋体" w:eastAsia="宋体" w:cs="宋体"/>
          <w:spacing w:val="16"/>
          <w:sz w:val="24"/>
          <w:szCs w:val="24"/>
        </w:rPr>
        <w:t>6</w:t>
      </w:r>
      <w:r>
        <w:rPr>
          <w:rFonts w:ascii="宋体" w:hAnsi="宋体" w:eastAsia="宋体" w:cs="宋体"/>
          <w:spacing w:val="10"/>
          <w:sz w:val="24"/>
          <w:szCs w:val="24"/>
        </w:rPr>
        <w:t>.</w:t>
      </w:r>
      <w:r>
        <w:rPr>
          <w:rFonts w:ascii="宋体" w:hAnsi="宋体" w:eastAsia="宋体" w:cs="宋体"/>
          <w:spacing w:val="8"/>
          <w:sz w:val="24"/>
          <w:szCs w:val="24"/>
        </w:rPr>
        <w:t>2.4合同签订后，遇有与工程相关的法律法规、标准颁布或修订的，双方应遵照执行。由此引起</w:t>
      </w:r>
      <w:r>
        <w:rPr>
          <w:rFonts w:ascii="宋体" w:hAnsi="宋体" w:eastAsia="宋体" w:cs="宋体"/>
          <w:spacing w:val="12"/>
          <w:sz w:val="24"/>
          <w:szCs w:val="24"/>
        </w:rPr>
        <w:t>监理</w:t>
      </w:r>
      <w:r>
        <w:rPr>
          <w:rFonts w:ascii="宋体" w:hAnsi="宋体" w:eastAsia="宋体" w:cs="宋体"/>
          <w:spacing w:val="6"/>
          <w:sz w:val="24"/>
          <w:szCs w:val="24"/>
        </w:rPr>
        <w:t>与相关服务的范围、时间、酬金变化的，双方应通过协商进行相应调整。</w:t>
      </w:r>
    </w:p>
    <w:p>
      <w:pPr>
        <w:spacing w:line="360" w:lineRule="auto"/>
        <w:ind w:left="38" w:right="31" w:firstLine="419"/>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7"/>
          <w:sz w:val="24"/>
          <w:szCs w:val="24"/>
        </w:rPr>
        <w:t>.2.5因非监理人原因造成工程概算投资额或建筑安装工程费增加时，正常工作酬金应作相应调整。</w:t>
      </w:r>
      <w:r>
        <w:rPr>
          <w:rFonts w:ascii="宋体" w:hAnsi="宋体" w:eastAsia="宋体" w:cs="宋体"/>
          <w:spacing w:val="8"/>
          <w:sz w:val="24"/>
          <w:szCs w:val="24"/>
        </w:rPr>
        <w:t>调整</w:t>
      </w:r>
      <w:r>
        <w:rPr>
          <w:rFonts w:ascii="宋体" w:hAnsi="宋体" w:eastAsia="宋体" w:cs="宋体"/>
          <w:spacing w:val="6"/>
          <w:sz w:val="24"/>
          <w:szCs w:val="24"/>
        </w:rPr>
        <w:t>方</w:t>
      </w:r>
      <w:r>
        <w:rPr>
          <w:rFonts w:ascii="宋体" w:hAnsi="宋体" w:eastAsia="宋体" w:cs="宋体"/>
          <w:spacing w:val="4"/>
          <w:sz w:val="24"/>
          <w:szCs w:val="24"/>
        </w:rPr>
        <w:t>法在专用条件中约定。</w:t>
      </w:r>
    </w:p>
    <w:p>
      <w:pPr>
        <w:spacing w:before="1" w:line="360" w:lineRule="auto"/>
        <w:ind w:firstLine="504" w:firstLineChars="200"/>
        <w:rPr>
          <w:rFonts w:ascii="宋体" w:hAnsi="宋体" w:eastAsia="宋体" w:cs="宋体"/>
          <w:sz w:val="24"/>
          <w:szCs w:val="24"/>
        </w:rPr>
      </w:pPr>
      <w:r>
        <w:rPr>
          <w:rFonts w:ascii="宋体" w:hAnsi="宋体" w:eastAsia="宋体" w:cs="宋体"/>
          <w:spacing w:val="6"/>
          <w:sz w:val="24"/>
          <w:szCs w:val="24"/>
        </w:rPr>
        <w:t>6.2.6</w:t>
      </w:r>
      <w:r>
        <w:rPr>
          <w:rFonts w:ascii="宋体" w:hAnsi="宋体" w:eastAsia="宋体" w:cs="宋体"/>
          <w:spacing w:val="4"/>
          <w:sz w:val="24"/>
          <w:szCs w:val="24"/>
        </w:rPr>
        <w:t>因</w:t>
      </w:r>
      <w:r>
        <w:rPr>
          <w:rFonts w:ascii="宋体" w:hAnsi="宋体" w:eastAsia="宋体" w:cs="宋体"/>
          <w:spacing w:val="3"/>
          <w:sz w:val="24"/>
          <w:szCs w:val="24"/>
        </w:rPr>
        <w:t>工程规模、监理范围的变化导致监理人的正常工作量减少时，正常工作酬金应作相应调整。调</w:t>
      </w:r>
      <w:r>
        <w:rPr>
          <w:rFonts w:ascii="宋体" w:hAnsi="宋体" w:eastAsia="宋体" w:cs="宋体"/>
          <w:spacing w:val="4"/>
          <w:sz w:val="24"/>
          <w:szCs w:val="24"/>
        </w:rPr>
        <w:t>整方法在专用条件中约定</w:t>
      </w:r>
      <w:r>
        <w:rPr>
          <w:rFonts w:ascii="宋体" w:hAnsi="宋体" w:eastAsia="宋体" w:cs="宋体"/>
          <w:spacing w:val="3"/>
          <w:sz w:val="24"/>
          <w:szCs w:val="24"/>
        </w:rPr>
        <w:t>。</w:t>
      </w:r>
    </w:p>
    <w:p>
      <w:pPr>
        <w:spacing w:before="1" w:line="360" w:lineRule="auto"/>
        <w:ind w:firstLine="516" w:firstLineChars="200"/>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5"/>
          <w:sz w:val="24"/>
          <w:szCs w:val="24"/>
        </w:rPr>
        <w:t>.3暂停与解除</w:t>
      </w:r>
    </w:p>
    <w:p>
      <w:pPr>
        <w:spacing w:before="174" w:line="360" w:lineRule="auto"/>
        <w:ind w:left="36" w:right="143" w:firstLine="433"/>
        <w:rPr>
          <w:rFonts w:ascii="宋体" w:hAnsi="宋体" w:eastAsia="宋体" w:cs="宋体"/>
          <w:sz w:val="24"/>
          <w:szCs w:val="24"/>
        </w:rPr>
      </w:pPr>
      <w:r>
        <w:rPr>
          <w:rFonts w:ascii="宋体" w:hAnsi="宋体" w:eastAsia="宋体" w:cs="宋体"/>
          <w:spacing w:val="18"/>
          <w:sz w:val="24"/>
          <w:szCs w:val="24"/>
        </w:rPr>
        <w:t>除双</w:t>
      </w:r>
      <w:r>
        <w:rPr>
          <w:rFonts w:ascii="宋体" w:hAnsi="宋体" w:eastAsia="宋体" w:cs="宋体"/>
          <w:spacing w:val="12"/>
          <w:sz w:val="24"/>
          <w:szCs w:val="24"/>
        </w:rPr>
        <w:t>方</w:t>
      </w:r>
      <w:r>
        <w:rPr>
          <w:rFonts w:ascii="宋体" w:hAnsi="宋体" w:eastAsia="宋体" w:cs="宋体"/>
          <w:spacing w:val="9"/>
          <w:sz w:val="24"/>
          <w:szCs w:val="24"/>
        </w:rPr>
        <w:t>协商一致可以解除本合同外，当一方无正当理由未履行本合同约定的义务时</w:t>
      </w:r>
      <w:r>
        <w:rPr>
          <w:rFonts w:hint="eastAsia" w:ascii="宋体" w:hAnsi="宋体" w:eastAsia="宋体" w:cs="宋体"/>
          <w:spacing w:val="9"/>
          <w:sz w:val="24"/>
          <w:szCs w:val="24"/>
          <w:lang w:eastAsia="zh-CN"/>
        </w:rPr>
        <w:t>，</w:t>
      </w:r>
      <w:r>
        <w:rPr>
          <w:rFonts w:ascii="宋体" w:hAnsi="宋体" w:eastAsia="宋体" w:cs="宋体"/>
          <w:spacing w:val="9"/>
          <w:sz w:val="24"/>
          <w:szCs w:val="24"/>
        </w:rPr>
        <w:t>另一方可以根</w:t>
      </w:r>
      <w:r>
        <w:rPr>
          <w:rFonts w:ascii="宋体" w:hAnsi="宋体" w:eastAsia="宋体" w:cs="宋体"/>
          <w:spacing w:val="10"/>
          <w:sz w:val="24"/>
          <w:szCs w:val="24"/>
        </w:rPr>
        <w:t>据</w:t>
      </w:r>
      <w:r>
        <w:rPr>
          <w:rFonts w:ascii="宋体" w:hAnsi="宋体" w:eastAsia="宋体" w:cs="宋体"/>
          <w:spacing w:val="9"/>
          <w:sz w:val="24"/>
          <w:szCs w:val="24"/>
        </w:rPr>
        <w:t>本合同约定暂停履行本合同直至解除本合同。</w:t>
      </w:r>
    </w:p>
    <w:p>
      <w:pPr>
        <w:spacing w:before="3" w:line="360" w:lineRule="auto"/>
        <w:ind w:left="41" w:right="129" w:firstLine="417"/>
        <w:rPr>
          <w:rFonts w:ascii="宋体" w:hAnsi="宋体" w:eastAsia="宋体" w:cs="宋体"/>
          <w:sz w:val="24"/>
          <w:szCs w:val="24"/>
        </w:rPr>
      </w:pPr>
      <w:r>
        <w:rPr>
          <w:rFonts w:ascii="宋体" w:hAnsi="宋体" w:eastAsia="宋体" w:cs="宋体"/>
          <w:spacing w:val="11"/>
          <w:sz w:val="24"/>
          <w:szCs w:val="24"/>
        </w:rPr>
        <w:t>6</w:t>
      </w:r>
      <w:r>
        <w:rPr>
          <w:rFonts w:ascii="宋体" w:hAnsi="宋体" w:eastAsia="宋体" w:cs="宋体"/>
          <w:spacing w:val="7"/>
          <w:sz w:val="24"/>
          <w:szCs w:val="24"/>
        </w:rPr>
        <w:t>.3.1在本合同有效期内，由于双方无法预见和控制的原因导致本合同全部或部分无法继续履行或</w:t>
      </w:r>
      <w:r>
        <w:rPr>
          <w:rFonts w:ascii="宋体" w:hAnsi="宋体" w:eastAsia="宋体" w:cs="宋体"/>
          <w:spacing w:val="11"/>
          <w:sz w:val="24"/>
          <w:szCs w:val="24"/>
        </w:rPr>
        <w:t>继</w:t>
      </w:r>
      <w:r>
        <w:rPr>
          <w:rFonts w:ascii="宋体" w:hAnsi="宋体" w:eastAsia="宋体" w:cs="宋体"/>
          <w:spacing w:val="10"/>
          <w:sz w:val="24"/>
          <w:szCs w:val="24"/>
        </w:rPr>
        <w:t>续履行已无意义，经双方协商一致，可以解除本合同或监理人的部分义务。在解除之前，监理人应作出</w:t>
      </w:r>
      <w:r>
        <w:rPr>
          <w:rFonts w:ascii="宋体" w:hAnsi="宋体" w:eastAsia="宋体" w:cs="宋体"/>
          <w:spacing w:val="8"/>
          <w:sz w:val="24"/>
          <w:szCs w:val="24"/>
        </w:rPr>
        <w:t>合</w:t>
      </w:r>
      <w:r>
        <w:rPr>
          <w:rFonts w:ascii="宋体" w:hAnsi="宋体" w:eastAsia="宋体" w:cs="宋体"/>
          <w:spacing w:val="5"/>
          <w:sz w:val="24"/>
          <w:szCs w:val="24"/>
        </w:rPr>
        <w:t>理安排，使开支减至最小。</w:t>
      </w:r>
    </w:p>
    <w:p>
      <w:pPr>
        <w:spacing w:before="1" w:line="360" w:lineRule="auto"/>
        <w:ind w:left="62" w:right="143" w:firstLine="411"/>
        <w:rPr>
          <w:rFonts w:ascii="宋体" w:hAnsi="宋体" w:eastAsia="宋体" w:cs="宋体"/>
          <w:sz w:val="24"/>
          <w:szCs w:val="24"/>
        </w:rPr>
      </w:pPr>
      <w:r>
        <w:rPr>
          <w:rFonts w:ascii="宋体" w:hAnsi="宋体" w:eastAsia="宋体" w:cs="宋体"/>
          <w:spacing w:val="18"/>
          <w:sz w:val="24"/>
          <w:szCs w:val="24"/>
        </w:rPr>
        <w:t>因</w:t>
      </w:r>
      <w:r>
        <w:rPr>
          <w:rFonts w:ascii="宋体" w:hAnsi="宋体" w:eastAsia="宋体" w:cs="宋体"/>
          <w:spacing w:val="17"/>
          <w:sz w:val="24"/>
          <w:szCs w:val="24"/>
        </w:rPr>
        <w:t>解</w:t>
      </w:r>
      <w:r>
        <w:rPr>
          <w:rFonts w:ascii="宋体" w:hAnsi="宋体" w:eastAsia="宋体" w:cs="宋体"/>
          <w:spacing w:val="9"/>
          <w:sz w:val="24"/>
          <w:szCs w:val="24"/>
        </w:rPr>
        <w:t>除本合同或解除监理人的部分义务导致监理人遭受的损失，除依法可以免除责任的情况外，应</w:t>
      </w:r>
      <w:r>
        <w:rPr>
          <w:rFonts w:ascii="宋体" w:hAnsi="宋体" w:eastAsia="宋体" w:cs="宋体"/>
          <w:spacing w:val="8"/>
          <w:sz w:val="24"/>
          <w:szCs w:val="24"/>
        </w:rPr>
        <w:t>由委托人予以补偿，补偿金额由双方协商确定</w:t>
      </w:r>
      <w:r>
        <w:rPr>
          <w:rFonts w:ascii="宋体" w:hAnsi="宋体" w:eastAsia="宋体" w:cs="宋体"/>
          <w:spacing w:val="4"/>
          <w:sz w:val="24"/>
          <w:szCs w:val="24"/>
        </w:rPr>
        <w:t>。</w:t>
      </w:r>
    </w:p>
    <w:p>
      <w:pPr>
        <w:spacing w:before="1" w:line="360" w:lineRule="auto"/>
        <w:ind w:left="456"/>
        <w:rPr>
          <w:rFonts w:ascii="宋体" w:hAnsi="宋体" w:eastAsia="宋体" w:cs="宋体"/>
          <w:sz w:val="24"/>
          <w:szCs w:val="24"/>
        </w:rPr>
      </w:pPr>
      <w:r>
        <w:rPr>
          <w:rFonts w:ascii="宋体" w:hAnsi="宋体" w:eastAsia="宋体" w:cs="宋体"/>
          <w:spacing w:val="18"/>
          <w:sz w:val="24"/>
          <w:szCs w:val="24"/>
        </w:rPr>
        <w:t>解</w:t>
      </w:r>
      <w:r>
        <w:rPr>
          <w:rFonts w:ascii="宋体" w:hAnsi="宋体" w:eastAsia="宋体" w:cs="宋体"/>
          <w:spacing w:val="13"/>
          <w:sz w:val="24"/>
          <w:szCs w:val="24"/>
        </w:rPr>
        <w:t>除</w:t>
      </w:r>
      <w:r>
        <w:rPr>
          <w:rFonts w:ascii="宋体" w:hAnsi="宋体" w:eastAsia="宋体" w:cs="宋体"/>
          <w:spacing w:val="9"/>
          <w:sz w:val="24"/>
          <w:szCs w:val="24"/>
        </w:rPr>
        <w:t>本合同的协议必须采取书面形式，协议未达成之前，本合同仍然有效。</w:t>
      </w:r>
    </w:p>
    <w:p>
      <w:pPr>
        <w:spacing w:before="167" w:line="360" w:lineRule="auto"/>
        <w:ind w:left="37" w:right="129" w:firstLine="420"/>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3.2在本合同有效期内，因非监理人的原因导致工程施工全部或部分暂停，委托人可通知监理人</w:t>
      </w:r>
      <w:r>
        <w:rPr>
          <w:rFonts w:ascii="宋体" w:hAnsi="宋体" w:eastAsia="宋体" w:cs="宋体"/>
          <w:spacing w:val="14"/>
          <w:sz w:val="24"/>
          <w:szCs w:val="24"/>
        </w:rPr>
        <w:t>要求暂停</w:t>
      </w:r>
      <w:r>
        <w:rPr>
          <w:rFonts w:ascii="宋体" w:hAnsi="宋体" w:eastAsia="宋体" w:cs="宋体"/>
          <w:spacing w:val="11"/>
          <w:sz w:val="24"/>
          <w:szCs w:val="24"/>
        </w:rPr>
        <w:t>全</w:t>
      </w:r>
      <w:r>
        <w:rPr>
          <w:rFonts w:ascii="宋体" w:hAnsi="宋体" w:eastAsia="宋体" w:cs="宋体"/>
          <w:spacing w:val="7"/>
          <w:sz w:val="24"/>
          <w:szCs w:val="24"/>
        </w:rPr>
        <w:t>部或部分工作。监理人应立即安排停止工作，并将开支减至最小。除不可抗力外，由此导致</w:t>
      </w:r>
      <w:r>
        <w:rPr>
          <w:rFonts w:ascii="宋体" w:hAnsi="宋体" w:eastAsia="宋体" w:cs="宋体"/>
          <w:spacing w:val="6"/>
          <w:sz w:val="24"/>
          <w:szCs w:val="24"/>
        </w:rPr>
        <w:t>监理人遭受的损失应由委托人予以补偿</w:t>
      </w:r>
      <w:r>
        <w:rPr>
          <w:rFonts w:ascii="宋体" w:hAnsi="宋体" w:eastAsia="宋体" w:cs="宋体"/>
          <w:spacing w:val="5"/>
          <w:sz w:val="24"/>
          <w:szCs w:val="24"/>
        </w:rPr>
        <w:t>。</w:t>
      </w:r>
    </w:p>
    <w:p>
      <w:pPr>
        <w:spacing w:before="1" w:line="360" w:lineRule="auto"/>
        <w:ind w:left="37" w:right="297" w:firstLine="425"/>
        <w:rPr>
          <w:rFonts w:ascii="宋体" w:hAnsi="宋体" w:eastAsia="宋体" w:cs="宋体"/>
          <w:sz w:val="24"/>
          <w:szCs w:val="24"/>
        </w:rPr>
      </w:pPr>
      <w:r>
        <w:rPr>
          <w:rFonts w:ascii="宋体" w:hAnsi="宋体" w:eastAsia="宋体" w:cs="宋体"/>
          <w:spacing w:val="6"/>
          <w:sz w:val="24"/>
          <w:szCs w:val="24"/>
        </w:rPr>
        <w:t>暂停部分监理与</w:t>
      </w:r>
      <w:r>
        <w:rPr>
          <w:rFonts w:ascii="宋体" w:hAnsi="宋体" w:eastAsia="宋体" w:cs="宋体"/>
          <w:spacing w:val="4"/>
          <w:sz w:val="24"/>
          <w:szCs w:val="24"/>
        </w:rPr>
        <w:t>相</w:t>
      </w:r>
      <w:r>
        <w:rPr>
          <w:rFonts w:ascii="宋体" w:hAnsi="宋体" w:eastAsia="宋体" w:cs="宋体"/>
          <w:spacing w:val="3"/>
          <w:sz w:val="24"/>
          <w:szCs w:val="24"/>
        </w:rPr>
        <w:t>关服务时间超过182天，监理人可发出解除本合同约定的该部分义务的通知；暂</w:t>
      </w:r>
      <w:r>
        <w:rPr>
          <w:rFonts w:ascii="宋体" w:hAnsi="宋体" w:eastAsia="宋体" w:cs="宋体"/>
          <w:spacing w:val="6"/>
          <w:sz w:val="24"/>
          <w:szCs w:val="24"/>
        </w:rPr>
        <w:t>停全</w:t>
      </w:r>
      <w:r>
        <w:rPr>
          <w:rFonts w:ascii="宋体" w:hAnsi="宋体" w:eastAsia="宋体" w:cs="宋体"/>
          <w:spacing w:val="3"/>
          <w:sz w:val="24"/>
          <w:szCs w:val="24"/>
        </w:rPr>
        <w:t>部工作时间超过182天，监理人可发出解除本合同的通知，本合同自通知到达委托人时解除。委托</w:t>
      </w:r>
      <w:r>
        <w:rPr>
          <w:rFonts w:ascii="宋体" w:hAnsi="宋体" w:eastAsia="宋体" w:cs="宋体"/>
          <w:spacing w:val="16"/>
          <w:sz w:val="24"/>
          <w:szCs w:val="24"/>
        </w:rPr>
        <w:t>人应将</w:t>
      </w:r>
      <w:r>
        <w:rPr>
          <w:rFonts w:ascii="宋体" w:hAnsi="宋体" w:eastAsia="宋体" w:cs="宋体"/>
          <w:spacing w:val="15"/>
          <w:sz w:val="24"/>
          <w:szCs w:val="24"/>
        </w:rPr>
        <w:t>监</w:t>
      </w:r>
      <w:r>
        <w:rPr>
          <w:rFonts w:ascii="宋体" w:hAnsi="宋体" w:eastAsia="宋体" w:cs="宋体"/>
          <w:spacing w:val="8"/>
          <w:sz w:val="24"/>
          <w:szCs w:val="24"/>
        </w:rPr>
        <w:t>理与相关服务的酬金支付至本合同解除日，且应承担第4.2款约定的责任。</w:t>
      </w:r>
    </w:p>
    <w:p>
      <w:pPr>
        <w:spacing w:before="2" w:line="360" w:lineRule="auto"/>
        <w:ind w:left="35" w:right="52" w:firstLine="423"/>
        <w:rPr>
          <w:rFonts w:ascii="宋体" w:hAnsi="宋体" w:eastAsia="宋体" w:cs="宋体"/>
          <w:sz w:val="24"/>
          <w:szCs w:val="24"/>
        </w:rPr>
      </w:pPr>
      <w:r>
        <w:rPr>
          <w:rFonts w:ascii="宋体" w:hAnsi="宋体" w:eastAsia="宋体" w:cs="宋体"/>
          <w:spacing w:val="12"/>
          <w:sz w:val="24"/>
          <w:szCs w:val="24"/>
        </w:rPr>
        <w:t>6.3.</w:t>
      </w:r>
      <w:r>
        <w:rPr>
          <w:rFonts w:ascii="宋体" w:hAnsi="宋体" w:eastAsia="宋体" w:cs="宋体"/>
          <w:spacing w:val="10"/>
          <w:sz w:val="24"/>
          <w:szCs w:val="24"/>
        </w:rPr>
        <w:t>3</w:t>
      </w:r>
      <w:r>
        <w:rPr>
          <w:rFonts w:ascii="宋体" w:hAnsi="宋体" w:eastAsia="宋体" w:cs="宋体"/>
          <w:spacing w:val="6"/>
          <w:sz w:val="24"/>
          <w:szCs w:val="24"/>
        </w:rPr>
        <w:t>当监理人无正当理由未履行本合同约定的义务时，委托人应通知监理人限期改正。若委托人在</w:t>
      </w:r>
      <w:r>
        <w:rPr>
          <w:rFonts w:ascii="宋体" w:hAnsi="宋体" w:eastAsia="宋体" w:cs="宋体"/>
          <w:spacing w:val="-6"/>
          <w:sz w:val="24"/>
          <w:szCs w:val="24"/>
        </w:rPr>
        <w:t>监理人接</w:t>
      </w:r>
      <w:r>
        <w:rPr>
          <w:rFonts w:ascii="宋体" w:hAnsi="宋体" w:eastAsia="宋体" w:cs="宋体"/>
          <w:spacing w:val="-5"/>
          <w:sz w:val="24"/>
          <w:szCs w:val="24"/>
        </w:rPr>
        <w:t>到</w:t>
      </w:r>
      <w:r>
        <w:rPr>
          <w:rFonts w:ascii="宋体" w:hAnsi="宋体" w:eastAsia="宋体" w:cs="宋体"/>
          <w:spacing w:val="-3"/>
          <w:sz w:val="24"/>
          <w:szCs w:val="24"/>
        </w:rPr>
        <w:t>通知后的7天内未收到监理人书面形式的合理解释，则可在7天内发出解除本合同的通知，自</w:t>
      </w:r>
      <w:r>
        <w:rPr>
          <w:rFonts w:ascii="宋体" w:hAnsi="宋体" w:eastAsia="宋体" w:cs="宋体"/>
          <w:spacing w:val="5"/>
          <w:sz w:val="24"/>
          <w:szCs w:val="24"/>
        </w:rPr>
        <w:t>通知到达监理人时本合同解除。委托人应将监理与相关服务的酬金支付至限期改正通知到达监理人之</w:t>
      </w:r>
      <w:r>
        <w:rPr>
          <w:rFonts w:ascii="宋体" w:hAnsi="宋体" w:eastAsia="宋体" w:cs="宋体"/>
          <w:spacing w:val="1"/>
          <w:sz w:val="24"/>
          <w:szCs w:val="24"/>
        </w:rPr>
        <w:t>日</w:t>
      </w:r>
      <w:r>
        <w:rPr>
          <w:rFonts w:ascii="宋体" w:hAnsi="宋体" w:eastAsia="宋体" w:cs="宋体"/>
          <w:sz w:val="24"/>
          <w:szCs w:val="24"/>
        </w:rPr>
        <w:t>，</w:t>
      </w:r>
      <w:r>
        <w:rPr>
          <w:rFonts w:ascii="宋体" w:hAnsi="宋体" w:eastAsia="宋体" w:cs="宋体"/>
          <w:spacing w:val="2"/>
          <w:sz w:val="24"/>
          <w:szCs w:val="24"/>
        </w:rPr>
        <w:t>但监</w:t>
      </w:r>
      <w:r>
        <w:rPr>
          <w:rFonts w:ascii="宋体" w:hAnsi="宋体" w:eastAsia="宋体" w:cs="宋体"/>
          <w:spacing w:val="1"/>
          <w:sz w:val="24"/>
          <w:szCs w:val="24"/>
        </w:rPr>
        <w:t>理人应承担第4.1款约定的责任。</w:t>
      </w:r>
    </w:p>
    <w:p>
      <w:pPr>
        <w:spacing w:line="360" w:lineRule="auto"/>
        <w:ind w:firstLine="488" w:firstLineChars="200"/>
        <w:rPr>
          <w:rFonts w:ascii="宋体" w:hAnsi="宋体" w:eastAsia="宋体" w:cs="宋体"/>
          <w:sz w:val="24"/>
          <w:szCs w:val="24"/>
        </w:rPr>
      </w:pPr>
      <w:r>
        <w:rPr>
          <w:rFonts w:ascii="宋体" w:hAnsi="宋体" w:eastAsia="宋体" w:cs="宋体"/>
          <w:spacing w:val="2"/>
          <w:sz w:val="24"/>
          <w:szCs w:val="24"/>
        </w:rPr>
        <w:t>6.3.4</w:t>
      </w:r>
      <w:r>
        <w:rPr>
          <w:rFonts w:ascii="宋体" w:hAnsi="宋体" w:eastAsia="宋体" w:cs="宋体"/>
          <w:spacing w:val="1"/>
          <w:sz w:val="24"/>
          <w:szCs w:val="24"/>
        </w:rPr>
        <w:t>监理人在专用条件5.3中约定的支付之日起28天后仍未收到委托人按本合同约定应付的款</w:t>
      </w:r>
      <w:r>
        <w:rPr>
          <w:rFonts w:ascii="宋体" w:hAnsi="宋体" w:eastAsia="宋体" w:cs="宋体"/>
          <w:spacing w:val="18"/>
          <w:sz w:val="24"/>
          <w:szCs w:val="24"/>
        </w:rPr>
        <w:t>项</w:t>
      </w:r>
      <w:r>
        <w:rPr>
          <w:rFonts w:ascii="宋体" w:hAnsi="宋体" w:eastAsia="宋体" w:cs="宋体"/>
          <w:spacing w:val="14"/>
          <w:sz w:val="24"/>
          <w:szCs w:val="24"/>
        </w:rPr>
        <w:t>，</w:t>
      </w:r>
      <w:r>
        <w:rPr>
          <w:rFonts w:ascii="宋体" w:hAnsi="宋体" w:eastAsia="宋体" w:cs="宋体"/>
          <w:spacing w:val="9"/>
          <w:sz w:val="24"/>
          <w:szCs w:val="24"/>
        </w:rPr>
        <w:t>可向委托人发出催付通知。委托人接到通知14天后仍未支付或未提出监理人可以接受的延期支付安</w:t>
      </w:r>
      <w:r>
        <w:rPr>
          <w:rFonts w:ascii="宋体" w:hAnsi="宋体" w:eastAsia="宋体" w:cs="宋体"/>
          <w:spacing w:val="2"/>
          <w:sz w:val="24"/>
          <w:szCs w:val="24"/>
        </w:rPr>
        <w:t>排，监理人可向委托人发出暂停工作的通知并可自行暂停全部</w:t>
      </w:r>
      <w:r>
        <w:rPr>
          <w:rFonts w:ascii="宋体" w:hAnsi="宋体" w:eastAsia="宋体" w:cs="宋体"/>
          <w:spacing w:val="1"/>
          <w:sz w:val="24"/>
          <w:szCs w:val="24"/>
        </w:rPr>
        <w:t>或部分工作。暂停工作后14天内监理人仍未</w:t>
      </w:r>
      <w:r>
        <w:rPr>
          <w:rFonts w:ascii="宋体" w:hAnsi="宋体" w:eastAsia="宋体" w:cs="宋体"/>
          <w:spacing w:val="6"/>
          <w:sz w:val="24"/>
          <w:szCs w:val="24"/>
        </w:rPr>
        <w:t>获得委托人应付酬金或委</w:t>
      </w:r>
      <w:r>
        <w:rPr>
          <w:rFonts w:ascii="宋体" w:hAnsi="宋体" w:eastAsia="宋体" w:cs="宋体"/>
          <w:spacing w:val="5"/>
          <w:sz w:val="24"/>
          <w:szCs w:val="24"/>
        </w:rPr>
        <w:t>托</w:t>
      </w:r>
      <w:r>
        <w:rPr>
          <w:rFonts w:ascii="宋体" w:hAnsi="宋体" w:eastAsia="宋体" w:cs="宋体"/>
          <w:spacing w:val="3"/>
          <w:sz w:val="24"/>
          <w:szCs w:val="24"/>
        </w:rPr>
        <w:t>人的合理答复，监理人可向委托人发出解除本合同的通知，自通知到达委托人</w:t>
      </w:r>
      <w:r>
        <w:rPr>
          <w:rFonts w:ascii="宋体" w:hAnsi="宋体" w:eastAsia="宋体" w:cs="宋体"/>
          <w:spacing w:val="4"/>
          <w:sz w:val="24"/>
          <w:szCs w:val="24"/>
        </w:rPr>
        <w:t>时本合同解除。委托</w:t>
      </w:r>
      <w:r>
        <w:rPr>
          <w:rFonts w:ascii="宋体" w:hAnsi="宋体" w:eastAsia="宋体" w:cs="宋体"/>
          <w:spacing w:val="3"/>
          <w:sz w:val="24"/>
          <w:szCs w:val="24"/>
        </w:rPr>
        <w:t>人</w:t>
      </w:r>
      <w:r>
        <w:rPr>
          <w:rFonts w:ascii="宋体" w:hAnsi="宋体" w:eastAsia="宋体" w:cs="宋体"/>
          <w:spacing w:val="2"/>
          <w:sz w:val="24"/>
          <w:szCs w:val="24"/>
        </w:rPr>
        <w:t>应承担第4.2.3款约定的责任。</w:t>
      </w:r>
    </w:p>
    <w:p>
      <w:pPr>
        <w:spacing w:line="360" w:lineRule="auto"/>
        <w:ind w:left="57" w:right="196" w:firstLine="401"/>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3.5因不可抗力致使本合同部分或全部不能履行时，一方应立即通知另一方，可暂停或解除本合</w:t>
      </w:r>
      <w:r>
        <w:rPr>
          <w:rFonts w:ascii="宋体" w:hAnsi="宋体" w:eastAsia="宋体" w:cs="宋体"/>
          <w:spacing w:val="-10"/>
          <w:sz w:val="24"/>
          <w:szCs w:val="24"/>
        </w:rPr>
        <w:t>同。</w:t>
      </w:r>
    </w:p>
    <w:p>
      <w:pPr>
        <w:spacing w:line="360" w:lineRule="auto"/>
        <w:ind w:left="456"/>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pacing w:val="7"/>
          <w:sz w:val="24"/>
          <w:szCs w:val="24"/>
        </w:rPr>
        <w:t>.</w:t>
      </w:r>
      <w:r>
        <w:rPr>
          <w:rFonts w:ascii="宋体" w:hAnsi="宋体" w:eastAsia="宋体" w:cs="宋体"/>
          <w:spacing w:val="6"/>
          <w:sz w:val="24"/>
          <w:szCs w:val="24"/>
        </w:rPr>
        <w:t>3.6本合同解除后，本合同约定的有关结算、清理、争议解决方式的条件仍然有效</w:t>
      </w:r>
      <w:r>
        <w:rPr>
          <w:rFonts w:hint="eastAsia" w:ascii="宋体" w:hAnsi="宋体" w:eastAsia="宋体" w:cs="宋体"/>
          <w:spacing w:val="6"/>
          <w:sz w:val="24"/>
          <w:szCs w:val="24"/>
          <w:lang w:eastAsia="zh-CN"/>
        </w:rPr>
        <w:t>。</w:t>
      </w:r>
    </w:p>
    <w:p>
      <w:pPr>
        <w:spacing w:before="161"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.4终止</w:t>
      </w:r>
    </w:p>
    <w:p>
      <w:pPr>
        <w:spacing w:before="156" w:line="360" w:lineRule="auto"/>
        <w:ind w:left="480"/>
        <w:rPr>
          <w:rFonts w:ascii="宋体" w:hAnsi="宋体" w:eastAsia="宋体" w:cs="宋体"/>
          <w:sz w:val="24"/>
          <w:szCs w:val="24"/>
        </w:rPr>
      </w:pPr>
      <w:r>
        <w:rPr>
          <w:rFonts w:ascii="宋体" w:hAnsi="宋体" w:eastAsia="宋体" w:cs="宋体"/>
          <w:spacing w:val="14"/>
          <w:sz w:val="24"/>
          <w:szCs w:val="24"/>
        </w:rPr>
        <w:t>以</w:t>
      </w:r>
      <w:r>
        <w:rPr>
          <w:rFonts w:ascii="宋体" w:hAnsi="宋体" w:eastAsia="宋体" w:cs="宋体"/>
          <w:spacing w:val="11"/>
          <w:sz w:val="24"/>
          <w:szCs w:val="24"/>
        </w:rPr>
        <w:t>下</w:t>
      </w:r>
      <w:r>
        <w:rPr>
          <w:rFonts w:ascii="宋体" w:hAnsi="宋体" w:eastAsia="宋体" w:cs="宋体"/>
          <w:spacing w:val="7"/>
          <w:sz w:val="24"/>
          <w:szCs w:val="24"/>
        </w:rPr>
        <w:t>条件全部满足时，本合同即告终止：</w:t>
      </w:r>
    </w:p>
    <w:p>
      <w:pPr>
        <w:spacing w:before="165"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1</w:t>
      </w:r>
      <w:r>
        <w:rPr>
          <w:rFonts w:ascii="宋体" w:hAnsi="宋体" w:eastAsia="宋体" w:cs="宋体"/>
          <w:spacing w:val="12"/>
          <w:sz w:val="24"/>
          <w:szCs w:val="24"/>
        </w:rPr>
        <w:t>)监理人完成本合同约定的全部工作；</w:t>
      </w:r>
    </w:p>
    <w:p>
      <w:pPr>
        <w:spacing w:before="164"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2</w:t>
      </w:r>
      <w:r>
        <w:rPr>
          <w:rFonts w:ascii="宋体" w:hAnsi="宋体" w:eastAsia="宋体" w:cs="宋体"/>
          <w:spacing w:val="12"/>
          <w:sz w:val="24"/>
          <w:szCs w:val="24"/>
        </w:rPr>
        <w:t>)委托人与监理人结清并支付全部酬金。</w:t>
      </w:r>
    </w:p>
    <w:p>
      <w:pPr>
        <w:spacing w:before="168" w:line="360" w:lineRule="auto"/>
        <w:ind w:left="461"/>
        <w:rPr>
          <w:rFonts w:ascii="宋体" w:hAnsi="宋体" w:eastAsia="宋体" w:cs="宋体"/>
          <w:b/>
          <w:bCs/>
          <w:sz w:val="24"/>
          <w:szCs w:val="24"/>
        </w:rPr>
      </w:pPr>
      <w:r>
        <w:rPr>
          <w:rFonts w:ascii="宋体" w:hAnsi="宋体" w:eastAsia="宋体" w:cs="宋体"/>
          <w:b/>
          <w:bCs/>
          <w:spacing w:val="7"/>
          <w:sz w:val="24"/>
          <w:szCs w:val="24"/>
        </w:rPr>
        <w:t>7.争议解</w:t>
      </w:r>
      <w:r>
        <w:rPr>
          <w:rFonts w:ascii="宋体" w:hAnsi="宋体" w:eastAsia="宋体" w:cs="宋体"/>
          <w:b/>
          <w:bCs/>
          <w:spacing w:val="6"/>
          <w:sz w:val="24"/>
          <w:szCs w:val="24"/>
        </w:rPr>
        <w:t>决</w:t>
      </w:r>
    </w:p>
    <w:p>
      <w:pPr>
        <w:spacing w:before="158" w:line="360" w:lineRule="auto"/>
        <w:ind w:left="459"/>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4"/>
          <w:sz w:val="24"/>
          <w:szCs w:val="24"/>
        </w:rPr>
        <w:t>.1协商</w:t>
      </w:r>
    </w:p>
    <w:p>
      <w:pPr>
        <w:spacing w:before="162" w:line="360" w:lineRule="auto"/>
        <w:ind w:left="456"/>
        <w:rPr>
          <w:rFonts w:ascii="宋体" w:hAnsi="宋体" w:eastAsia="宋体" w:cs="宋体"/>
          <w:sz w:val="24"/>
          <w:szCs w:val="24"/>
        </w:rPr>
      </w:pPr>
      <w:r>
        <w:rPr>
          <w:rFonts w:ascii="宋体" w:hAnsi="宋体" w:eastAsia="宋体" w:cs="宋体"/>
          <w:spacing w:val="9"/>
          <w:sz w:val="24"/>
          <w:szCs w:val="24"/>
        </w:rPr>
        <w:t>双方应本着诚信原则协商解决彼此间的争议。</w:t>
      </w:r>
    </w:p>
    <w:p>
      <w:pPr>
        <w:spacing w:before="166" w:line="360" w:lineRule="auto"/>
        <w:ind w:left="459"/>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4"/>
          <w:sz w:val="24"/>
          <w:szCs w:val="24"/>
        </w:rPr>
        <w:t>.2调解</w:t>
      </w:r>
    </w:p>
    <w:p>
      <w:pPr>
        <w:spacing w:before="165" w:line="360" w:lineRule="auto"/>
        <w:ind w:left="36" w:right="242" w:firstLine="423"/>
        <w:rPr>
          <w:rFonts w:ascii="宋体" w:hAnsi="宋体" w:eastAsia="宋体" w:cs="宋体"/>
          <w:sz w:val="24"/>
          <w:szCs w:val="24"/>
        </w:rPr>
      </w:pPr>
      <w:r>
        <w:rPr>
          <w:rFonts w:ascii="宋体" w:hAnsi="宋体" w:eastAsia="宋体" w:cs="宋体"/>
          <w:spacing w:val="-1"/>
          <w:sz w:val="24"/>
          <w:szCs w:val="24"/>
        </w:rPr>
        <w:t>如果双方不能在14天内或双方商</w:t>
      </w:r>
      <w:r>
        <w:rPr>
          <w:rFonts w:ascii="宋体" w:hAnsi="宋体" w:eastAsia="宋体" w:cs="宋体"/>
          <w:sz w:val="24"/>
          <w:szCs w:val="24"/>
        </w:rPr>
        <w:t>定的其他时间内解决本合同争议，可以将其提交给专用条件约定的或</w:t>
      </w:r>
      <w:r>
        <w:rPr>
          <w:rFonts w:ascii="宋体" w:hAnsi="宋体" w:eastAsia="宋体" w:cs="宋体"/>
          <w:spacing w:val="6"/>
          <w:sz w:val="24"/>
          <w:szCs w:val="24"/>
        </w:rPr>
        <w:t>事后</w:t>
      </w:r>
      <w:r>
        <w:rPr>
          <w:rFonts w:ascii="宋体" w:hAnsi="宋体" w:eastAsia="宋体" w:cs="宋体"/>
          <w:spacing w:val="4"/>
          <w:sz w:val="24"/>
          <w:szCs w:val="24"/>
        </w:rPr>
        <w:t>达</w:t>
      </w:r>
      <w:r>
        <w:rPr>
          <w:rFonts w:ascii="宋体" w:hAnsi="宋体" w:eastAsia="宋体" w:cs="宋体"/>
          <w:spacing w:val="3"/>
          <w:sz w:val="24"/>
          <w:szCs w:val="24"/>
        </w:rPr>
        <w:t>成协议的调解人进行调解。</w:t>
      </w:r>
    </w:p>
    <w:p>
      <w:pPr>
        <w:spacing w:line="360" w:lineRule="auto"/>
        <w:ind w:left="459"/>
        <w:rPr>
          <w:rFonts w:ascii="宋体" w:hAnsi="宋体" w:eastAsia="宋体" w:cs="宋体"/>
          <w:sz w:val="24"/>
          <w:szCs w:val="24"/>
        </w:rPr>
      </w:pPr>
      <w:r>
        <w:rPr>
          <w:rFonts w:ascii="宋体" w:hAnsi="宋体" w:eastAsia="宋体" w:cs="宋体"/>
          <w:spacing w:val="-1"/>
          <w:sz w:val="24"/>
          <w:szCs w:val="24"/>
        </w:rPr>
        <w:t>7.3仲</w:t>
      </w:r>
      <w:r>
        <w:rPr>
          <w:rFonts w:ascii="宋体" w:hAnsi="宋体" w:eastAsia="宋体" w:cs="宋体"/>
          <w:sz w:val="24"/>
          <w:szCs w:val="24"/>
        </w:rPr>
        <w:t>裁或诉讼</w:t>
      </w:r>
    </w:p>
    <w:p>
      <w:pPr>
        <w:spacing w:before="156" w:line="360" w:lineRule="auto"/>
        <w:ind w:firstLine="552" w:firstLineChars="200"/>
        <w:rPr>
          <w:rFonts w:ascii="宋体" w:hAnsi="宋体" w:eastAsia="宋体" w:cs="宋体"/>
          <w:sz w:val="24"/>
          <w:szCs w:val="24"/>
        </w:rPr>
      </w:pPr>
      <w:r>
        <w:rPr>
          <w:rFonts w:ascii="宋体" w:hAnsi="宋体" w:eastAsia="宋体" w:cs="宋体"/>
          <w:spacing w:val="18"/>
          <w:sz w:val="24"/>
          <w:szCs w:val="24"/>
        </w:rPr>
        <w:t>双方</w:t>
      </w:r>
      <w:r>
        <w:rPr>
          <w:rFonts w:ascii="宋体" w:hAnsi="宋体" w:eastAsia="宋体" w:cs="宋体"/>
          <w:spacing w:val="13"/>
          <w:sz w:val="24"/>
          <w:szCs w:val="24"/>
        </w:rPr>
        <w:t>均</w:t>
      </w:r>
      <w:r>
        <w:rPr>
          <w:rFonts w:ascii="宋体" w:hAnsi="宋体" w:eastAsia="宋体" w:cs="宋体"/>
          <w:spacing w:val="9"/>
          <w:sz w:val="24"/>
          <w:szCs w:val="24"/>
        </w:rPr>
        <w:t>有权不经调解直接向专用条件约定的仲裁机构申请仲裁或向有管辖权的人民法院提起诉讼。</w:t>
      </w:r>
    </w:p>
    <w:p>
      <w:pPr>
        <w:spacing w:before="165" w:line="360" w:lineRule="auto"/>
        <w:ind w:left="457"/>
        <w:rPr>
          <w:rFonts w:ascii="宋体" w:hAnsi="宋体" w:eastAsia="宋体" w:cs="宋体"/>
          <w:b/>
          <w:bCs/>
          <w:sz w:val="24"/>
          <w:szCs w:val="24"/>
        </w:rPr>
      </w:pPr>
      <w:r>
        <w:rPr>
          <w:rFonts w:ascii="宋体" w:hAnsi="宋体" w:eastAsia="宋体" w:cs="宋体"/>
          <w:b/>
          <w:bCs/>
          <w:spacing w:val="6"/>
          <w:sz w:val="24"/>
          <w:szCs w:val="24"/>
        </w:rPr>
        <w:t>8.其他</w:t>
      </w:r>
    </w:p>
    <w:p>
      <w:pPr>
        <w:spacing w:before="161"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.1外出考察费用</w:t>
      </w:r>
    </w:p>
    <w:p>
      <w:pPr>
        <w:spacing w:before="165" w:line="360" w:lineRule="auto"/>
        <w:ind w:left="458"/>
        <w:rPr>
          <w:rFonts w:ascii="宋体" w:hAnsi="宋体" w:eastAsia="宋体" w:cs="宋体"/>
          <w:sz w:val="24"/>
          <w:szCs w:val="24"/>
        </w:rPr>
      </w:pPr>
      <w:r>
        <w:rPr>
          <w:rFonts w:ascii="宋体" w:hAnsi="宋体" w:eastAsia="宋体" w:cs="宋体"/>
          <w:spacing w:val="18"/>
          <w:sz w:val="24"/>
          <w:szCs w:val="24"/>
        </w:rPr>
        <w:t>经</w:t>
      </w:r>
      <w:r>
        <w:rPr>
          <w:rFonts w:ascii="宋体" w:hAnsi="宋体" w:eastAsia="宋体" w:cs="宋体"/>
          <w:spacing w:val="9"/>
          <w:sz w:val="24"/>
          <w:szCs w:val="24"/>
        </w:rPr>
        <w:t>委托人同意，监理人员外出考察发生的费用由委托人审核后支付。</w:t>
      </w:r>
    </w:p>
    <w:p>
      <w:pPr>
        <w:spacing w:before="162"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.2检测费用</w:t>
      </w:r>
    </w:p>
    <w:p>
      <w:pPr>
        <w:spacing w:before="165" w:line="360" w:lineRule="auto"/>
        <w:ind w:left="41" w:right="208" w:firstLine="414"/>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13"/>
          <w:sz w:val="24"/>
          <w:szCs w:val="24"/>
        </w:rPr>
        <w:t>托</w:t>
      </w:r>
      <w:r>
        <w:rPr>
          <w:rFonts w:ascii="宋体" w:hAnsi="宋体" w:eastAsia="宋体" w:cs="宋体"/>
          <w:spacing w:val="7"/>
          <w:sz w:val="24"/>
          <w:szCs w:val="24"/>
        </w:rPr>
        <w:t>人要求监理人进行的材料和设备检测所发生的费用，由委托人支付，支付时间在专用条件中约</w:t>
      </w:r>
      <w:r>
        <w:rPr>
          <w:rFonts w:ascii="宋体" w:hAnsi="宋体" w:eastAsia="宋体" w:cs="宋体"/>
          <w:spacing w:val="-3"/>
          <w:sz w:val="24"/>
          <w:szCs w:val="24"/>
        </w:rPr>
        <w:t>定</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.3咨询费用</w:t>
      </w:r>
    </w:p>
    <w:p>
      <w:pPr>
        <w:spacing w:before="163" w:line="360" w:lineRule="auto"/>
        <w:ind w:left="36" w:right="208" w:firstLine="421"/>
        <w:rPr>
          <w:rFonts w:ascii="宋体" w:hAnsi="宋体" w:eastAsia="宋体" w:cs="宋体"/>
          <w:sz w:val="24"/>
          <w:szCs w:val="24"/>
        </w:rPr>
      </w:pPr>
      <w:r>
        <w:rPr>
          <w:rFonts w:ascii="宋体" w:hAnsi="宋体" w:eastAsia="宋体" w:cs="宋体"/>
          <w:spacing w:val="18"/>
          <w:sz w:val="24"/>
          <w:szCs w:val="24"/>
        </w:rPr>
        <w:t>经委托</w:t>
      </w:r>
      <w:r>
        <w:rPr>
          <w:rFonts w:ascii="宋体" w:hAnsi="宋体" w:eastAsia="宋体" w:cs="宋体"/>
          <w:spacing w:val="14"/>
          <w:sz w:val="24"/>
          <w:szCs w:val="24"/>
        </w:rPr>
        <w:t>人</w:t>
      </w:r>
      <w:r>
        <w:rPr>
          <w:rFonts w:ascii="宋体" w:hAnsi="宋体" w:eastAsia="宋体" w:cs="宋体"/>
          <w:spacing w:val="9"/>
          <w:sz w:val="24"/>
          <w:szCs w:val="24"/>
        </w:rPr>
        <w:t>同意，根据工程需要由监理人组织的相关咨询论证会以及聘请相关专家等发生的费用由委托人支付，支付时间在专用条件中约定</w:t>
      </w:r>
      <w:r>
        <w:rPr>
          <w:rFonts w:ascii="宋体" w:hAnsi="宋体" w:eastAsia="宋体" w:cs="宋体"/>
          <w:spacing w:val="7"/>
          <w:sz w:val="24"/>
          <w:szCs w:val="24"/>
        </w:rPr>
        <w:t>。</w:t>
      </w:r>
    </w:p>
    <w:p>
      <w:pPr>
        <w:spacing w:line="360" w:lineRule="auto"/>
        <w:ind w:left="457"/>
        <w:rPr>
          <w:rFonts w:ascii="宋体" w:hAnsi="宋体" w:eastAsia="宋体" w:cs="宋体"/>
          <w:sz w:val="24"/>
          <w:szCs w:val="24"/>
        </w:rPr>
      </w:pPr>
      <w:r>
        <w:rPr>
          <w:rFonts w:ascii="宋体" w:hAnsi="宋体" w:eastAsia="宋体" w:cs="宋体"/>
          <w:spacing w:val="5"/>
          <w:sz w:val="24"/>
          <w:szCs w:val="24"/>
        </w:rPr>
        <w:t>8.4奖</w:t>
      </w:r>
      <w:r>
        <w:rPr>
          <w:rFonts w:ascii="宋体" w:hAnsi="宋体" w:eastAsia="宋体" w:cs="宋体"/>
          <w:spacing w:val="3"/>
          <w:sz w:val="24"/>
          <w:szCs w:val="24"/>
        </w:rPr>
        <w:t>励</w:t>
      </w:r>
    </w:p>
    <w:p>
      <w:pPr>
        <w:spacing w:before="161" w:line="360" w:lineRule="auto"/>
        <w:ind w:left="36" w:right="208" w:firstLine="420"/>
        <w:rPr>
          <w:rFonts w:ascii="宋体" w:hAnsi="宋体" w:eastAsia="宋体" w:cs="宋体"/>
          <w:sz w:val="24"/>
          <w:szCs w:val="24"/>
        </w:rPr>
      </w:pPr>
      <w:r>
        <w:rPr>
          <w:rFonts w:ascii="宋体" w:hAnsi="宋体" w:eastAsia="宋体" w:cs="宋体"/>
          <w:spacing w:val="18"/>
          <w:sz w:val="24"/>
          <w:szCs w:val="24"/>
        </w:rPr>
        <w:t>监理人</w:t>
      </w:r>
      <w:r>
        <w:rPr>
          <w:rFonts w:ascii="宋体" w:hAnsi="宋体" w:eastAsia="宋体" w:cs="宋体"/>
          <w:spacing w:val="14"/>
          <w:sz w:val="24"/>
          <w:szCs w:val="24"/>
        </w:rPr>
        <w:t>在</w:t>
      </w:r>
      <w:r>
        <w:rPr>
          <w:rFonts w:ascii="宋体" w:hAnsi="宋体" w:eastAsia="宋体" w:cs="宋体"/>
          <w:spacing w:val="9"/>
          <w:sz w:val="24"/>
          <w:szCs w:val="24"/>
        </w:rPr>
        <w:t>服务过程中提出的合理化建议，使委托人获得经济效益的，双方在专用条件中约定奖励金</w:t>
      </w:r>
      <w:r>
        <w:rPr>
          <w:rFonts w:ascii="宋体" w:hAnsi="宋体" w:eastAsia="宋体" w:cs="宋体"/>
          <w:spacing w:val="18"/>
          <w:sz w:val="24"/>
          <w:szCs w:val="24"/>
        </w:rPr>
        <w:t>额的</w:t>
      </w:r>
      <w:r>
        <w:rPr>
          <w:rFonts w:ascii="宋体" w:hAnsi="宋体" w:eastAsia="宋体" w:cs="宋体"/>
          <w:spacing w:val="9"/>
          <w:sz w:val="24"/>
          <w:szCs w:val="24"/>
        </w:rPr>
        <w:t>确定方法。奖励金额在合理化建议被采纳后，与最近一期的正常工作酬金同期支付。</w:t>
      </w:r>
    </w:p>
    <w:p>
      <w:pPr>
        <w:spacing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.5守法诚信</w:t>
      </w:r>
    </w:p>
    <w:p>
      <w:pPr>
        <w:spacing w:before="157" w:line="360" w:lineRule="auto"/>
        <w:ind w:left="457"/>
        <w:rPr>
          <w:rFonts w:ascii="宋体" w:hAnsi="宋体" w:eastAsia="宋体" w:cs="宋体"/>
          <w:sz w:val="24"/>
          <w:szCs w:val="24"/>
        </w:rPr>
      </w:pPr>
      <w:r>
        <w:rPr>
          <w:rFonts w:ascii="宋体" w:hAnsi="宋体" w:eastAsia="宋体" w:cs="宋体"/>
          <w:spacing w:val="18"/>
          <w:sz w:val="24"/>
          <w:szCs w:val="24"/>
        </w:rPr>
        <w:t>监</w:t>
      </w:r>
      <w:r>
        <w:rPr>
          <w:rFonts w:ascii="宋体" w:hAnsi="宋体" w:eastAsia="宋体" w:cs="宋体"/>
          <w:spacing w:val="11"/>
          <w:sz w:val="24"/>
          <w:szCs w:val="24"/>
        </w:rPr>
        <w:t>理</w:t>
      </w:r>
      <w:r>
        <w:rPr>
          <w:rFonts w:ascii="宋体" w:hAnsi="宋体" w:eastAsia="宋体" w:cs="宋体"/>
          <w:spacing w:val="9"/>
          <w:sz w:val="24"/>
          <w:szCs w:val="24"/>
        </w:rPr>
        <w:t>人及其工作人员不得从与实施工程有关的第三方处获得任何经济利益。</w:t>
      </w:r>
    </w:p>
    <w:p>
      <w:pPr>
        <w:spacing w:before="165" w:line="360" w:lineRule="auto"/>
        <w:ind w:left="457"/>
        <w:rPr>
          <w:rFonts w:ascii="宋体" w:hAnsi="宋体" w:eastAsia="宋体" w:cs="宋体"/>
          <w:sz w:val="24"/>
          <w:szCs w:val="24"/>
        </w:rPr>
      </w:pPr>
      <w:r>
        <w:rPr>
          <w:rFonts w:ascii="宋体" w:hAnsi="宋体" w:eastAsia="宋体" w:cs="宋体"/>
          <w:spacing w:val="5"/>
          <w:sz w:val="24"/>
          <w:szCs w:val="24"/>
        </w:rPr>
        <w:t>8.6保</w:t>
      </w:r>
      <w:r>
        <w:rPr>
          <w:rFonts w:ascii="宋体" w:hAnsi="宋体" w:eastAsia="宋体" w:cs="宋体"/>
          <w:spacing w:val="3"/>
          <w:sz w:val="24"/>
          <w:szCs w:val="24"/>
        </w:rPr>
        <w:t>密</w:t>
      </w:r>
    </w:p>
    <w:p>
      <w:pPr>
        <w:spacing w:before="201" w:line="360" w:lineRule="auto"/>
        <w:ind w:left="36"/>
        <w:rPr>
          <w:rFonts w:ascii="宋体" w:hAnsi="宋体" w:eastAsia="宋体" w:cs="宋体"/>
          <w:sz w:val="24"/>
          <w:szCs w:val="24"/>
        </w:rPr>
      </w:pPr>
      <w:r>
        <w:rPr>
          <w:rFonts w:ascii="宋体" w:hAnsi="宋体" w:eastAsia="宋体" w:cs="宋体"/>
          <w:spacing w:val="18"/>
          <w:sz w:val="24"/>
          <w:szCs w:val="24"/>
        </w:rPr>
        <w:t>双方不</w:t>
      </w:r>
      <w:r>
        <w:rPr>
          <w:rFonts w:ascii="宋体" w:hAnsi="宋体" w:eastAsia="宋体" w:cs="宋体"/>
          <w:spacing w:val="15"/>
          <w:sz w:val="24"/>
          <w:szCs w:val="24"/>
        </w:rPr>
        <w:t>得</w:t>
      </w:r>
      <w:r>
        <w:rPr>
          <w:rFonts w:ascii="宋体" w:hAnsi="宋体" w:eastAsia="宋体" w:cs="宋体"/>
          <w:spacing w:val="9"/>
          <w:sz w:val="24"/>
          <w:szCs w:val="24"/>
        </w:rPr>
        <w:t>泄露对方申明的保密资料，亦不得泄露与实施工程有关的第三方所提供的保密资料，保密事</w:t>
      </w:r>
      <w:r>
        <w:rPr>
          <w:rFonts w:ascii="宋体" w:hAnsi="宋体" w:eastAsia="宋体" w:cs="宋体"/>
          <w:spacing w:val="8"/>
          <w:sz w:val="24"/>
          <w:szCs w:val="24"/>
        </w:rPr>
        <w:t>项在专用条件中约定。</w:t>
      </w:r>
    </w:p>
    <w:p>
      <w:pPr>
        <w:spacing w:before="183" w:line="360" w:lineRule="auto"/>
        <w:ind w:left="457"/>
        <w:rPr>
          <w:rFonts w:ascii="宋体" w:hAnsi="宋体" w:eastAsia="宋体" w:cs="宋体"/>
          <w:sz w:val="24"/>
          <w:szCs w:val="24"/>
        </w:rPr>
      </w:pPr>
      <w:r>
        <w:rPr>
          <w:rFonts w:ascii="宋体" w:hAnsi="宋体" w:eastAsia="宋体" w:cs="宋体"/>
          <w:spacing w:val="5"/>
          <w:sz w:val="24"/>
          <w:szCs w:val="24"/>
        </w:rPr>
        <w:t>8.7通</w:t>
      </w:r>
      <w:r>
        <w:rPr>
          <w:rFonts w:ascii="宋体" w:hAnsi="宋体" w:eastAsia="宋体" w:cs="宋体"/>
          <w:spacing w:val="3"/>
          <w:sz w:val="24"/>
          <w:szCs w:val="24"/>
        </w:rPr>
        <w:t>知</w:t>
      </w:r>
    </w:p>
    <w:p>
      <w:pPr>
        <w:spacing w:before="173" w:line="360" w:lineRule="auto"/>
        <w:ind w:left="457"/>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5"/>
          <w:sz w:val="24"/>
          <w:szCs w:val="24"/>
        </w:rPr>
        <w:t>合</w:t>
      </w:r>
      <w:r>
        <w:rPr>
          <w:rFonts w:ascii="宋体" w:hAnsi="宋体" w:eastAsia="宋体" w:cs="宋体"/>
          <w:spacing w:val="9"/>
          <w:sz w:val="24"/>
          <w:szCs w:val="24"/>
        </w:rPr>
        <w:t>同涉及的通知均应当采用书面形式，并在送达对方时生效，收件人应书面签收</w:t>
      </w:r>
      <w:r>
        <w:rPr>
          <w:rFonts w:hint="eastAsia" w:ascii="宋体" w:hAnsi="宋体" w:eastAsia="宋体" w:cs="宋体"/>
          <w:spacing w:val="9"/>
          <w:sz w:val="24"/>
          <w:szCs w:val="24"/>
          <w:lang w:eastAsia="zh-CN"/>
        </w:rPr>
        <w:t>。</w:t>
      </w:r>
    </w:p>
    <w:p>
      <w:pPr>
        <w:spacing w:before="178" w:line="360" w:lineRule="auto"/>
        <w:ind w:left="457"/>
        <w:rPr>
          <w:rFonts w:ascii="宋体" w:hAnsi="宋体" w:eastAsia="宋体" w:cs="宋体"/>
          <w:sz w:val="24"/>
          <w:szCs w:val="24"/>
        </w:rPr>
      </w:pPr>
      <w:r>
        <w:rPr>
          <w:rFonts w:ascii="宋体" w:hAnsi="宋体" w:eastAsia="宋体" w:cs="宋体"/>
          <w:spacing w:val="7"/>
          <w:sz w:val="24"/>
          <w:szCs w:val="24"/>
        </w:rPr>
        <w:t>8</w:t>
      </w:r>
      <w:r>
        <w:rPr>
          <w:rFonts w:ascii="宋体" w:hAnsi="宋体" w:eastAsia="宋体" w:cs="宋体"/>
          <w:spacing w:val="5"/>
          <w:sz w:val="24"/>
          <w:szCs w:val="24"/>
        </w:rPr>
        <w:t>.8著作权</w:t>
      </w:r>
    </w:p>
    <w:p>
      <w:pPr>
        <w:spacing w:before="174" w:line="360" w:lineRule="auto"/>
        <w:ind w:left="457"/>
        <w:rPr>
          <w:rFonts w:ascii="宋体" w:hAnsi="宋体" w:eastAsia="宋体" w:cs="宋体"/>
          <w:sz w:val="24"/>
          <w:szCs w:val="24"/>
        </w:rPr>
      </w:pPr>
      <w:r>
        <w:rPr>
          <w:rFonts w:ascii="宋体" w:hAnsi="宋体" w:eastAsia="宋体" w:cs="宋体"/>
          <w:spacing w:val="16"/>
          <w:sz w:val="24"/>
          <w:szCs w:val="24"/>
        </w:rPr>
        <w:t>监</w:t>
      </w:r>
      <w:r>
        <w:rPr>
          <w:rFonts w:ascii="宋体" w:hAnsi="宋体" w:eastAsia="宋体" w:cs="宋体"/>
          <w:spacing w:val="11"/>
          <w:sz w:val="24"/>
          <w:szCs w:val="24"/>
        </w:rPr>
        <w:t>理</w:t>
      </w:r>
      <w:r>
        <w:rPr>
          <w:rFonts w:ascii="宋体" w:hAnsi="宋体" w:eastAsia="宋体" w:cs="宋体"/>
          <w:spacing w:val="8"/>
          <w:sz w:val="24"/>
          <w:szCs w:val="24"/>
        </w:rPr>
        <w:t>人对其编制的文件拥有著作权。</w:t>
      </w:r>
    </w:p>
    <w:p>
      <w:pPr>
        <w:spacing w:before="177" w:line="360" w:lineRule="auto"/>
        <w:ind w:left="36" w:right="38" w:firstLine="421"/>
        <w:rPr>
          <w:rFonts w:ascii="宋体" w:hAnsi="宋体" w:eastAsia="宋体" w:cs="宋体"/>
          <w:sz w:val="24"/>
          <w:szCs w:val="24"/>
        </w:rPr>
      </w:pPr>
      <w:r>
        <w:rPr>
          <w:rFonts w:ascii="宋体" w:hAnsi="宋体" w:eastAsia="宋体" w:cs="宋体"/>
          <w:spacing w:val="11"/>
          <w:sz w:val="24"/>
          <w:szCs w:val="24"/>
        </w:rPr>
        <w:t>监</w:t>
      </w:r>
      <w:r>
        <w:rPr>
          <w:rFonts w:ascii="宋体" w:hAnsi="宋体" w:eastAsia="宋体" w:cs="宋体"/>
          <w:spacing w:val="10"/>
          <w:sz w:val="24"/>
          <w:szCs w:val="24"/>
        </w:rPr>
        <w:t>理人可单独或与他人联合出版有关监理与相关服务的资料。除专用条件另有约定外，如果监理人</w:t>
      </w:r>
      <w:r>
        <w:rPr>
          <w:rFonts w:ascii="宋体" w:hAnsi="宋体" w:eastAsia="宋体" w:cs="宋体"/>
          <w:spacing w:val="13"/>
          <w:sz w:val="24"/>
          <w:szCs w:val="24"/>
        </w:rPr>
        <w:t>在</w:t>
      </w:r>
      <w:r>
        <w:rPr>
          <w:rFonts w:ascii="宋体" w:hAnsi="宋体" w:eastAsia="宋体" w:cs="宋体"/>
          <w:spacing w:val="10"/>
          <w:sz w:val="24"/>
          <w:szCs w:val="24"/>
        </w:rPr>
        <w:t>本合同履行期间及本合同终止后两年内出版涉及本工程的有关监理与相关服务的资料，应当征得委托</w:t>
      </w:r>
      <w:r>
        <w:rPr>
          <w:rFonts w:ascii="宋体" w:hAnsi="宋体" w:eastAsia="宋体" w:cs="宋体"/>
          <w:spacing w:val="6"/>
          <w:sz w:val="24"/>
          <w:szCs w:val="24"/>
        </w:rPr>
        <w:t>人的同意。</w:t>
      </w:r>
    </w:p>
    <w:p>
      <w:pPr>
        <w:spacing w:line="360" w:lineRule="auto"/>
        <w:rPr>
          <w:sz w:val="24"/>
          <w:szCs w:val="24"/>
        </w:rPr>
        <w:sectPr>
          <w:headerReference r:id="rId25" w:type="default"/>
          <w:footerReference r:id="rId26" w:type="default"/>
          <w:pgSz w:w="11900" w:h="16840"/>
          <w:pgMar w:top="1118" w:right="970" w:bottom="1032" w:left="1401" w:header="1103" w:footer="814" w:gutter="0"/>
          <w:cols w:space="720" w:num="1"/>
        </w:sectPr>
      </w:pPr>
    </w:p>
    <w:p>
      <w:pPr>
        <w:spacing w:line="360" w:lineRule="auto"/>
        <w:rPr>
          <w:rFonts w:ascii="Arial"/>
          <w:sz w:val="24"/>
          <w:szCs w:val="24"/>
        </w:rPr>
      </w:pPr>
      <w:r>
        <w:rPr>
          <w:sz w:val="24"/>
          <w:szCs w:val="24"/>
        </w:rPr>
        <w:pict>
          <v:shape id="_x0000_s1031" o:spid="_x0000_s1031" style="position:absolute;left:0pt;margin-left:70.05pt;margin-top:55.15pt;height:0.75pt;width:476.45pt;mso-position-horizontal-relative:page;mso-position-vertical-relative:page;z-index:251672576;mso-width-relative:page;mso-height-relative:page;" filled="f" stroked="t" coordsize="9529,15" o:allowincell="f" path="m0,7l9528,7e">
            <v:fill on="f" focussize="0,0"/>
            <v:stroke weight="0.72pt" color="#000000" miterlimit="10"/>
            <v:imagedata o:title=""/>
            <o:lock v:ext="edit"/>
          </v:shape>
        </w:pict>
      </w:r>
    </w:p>
    <w:p>
      <w:pPr>
        <w:spacing w:before="100" w:line="360" w:lineRule="auto"/>
        <w:ind w:left="3221"/>
        <w:rPr>
          <w:rFonts w:hint="eastAsia" w:ascii="宋体" w:hAnsi="宋体" w:eastAsia="宋体" w:cs="宋体"/>
          <w:b/>
          <w:bCs/>
          <w:spacing w:val="15"/>
          <w:sz w:val="32"/>
          <w:szCs w:val="32"/>
        </w:rPr>
      </w:pPr>
    </w:p>
    <w:p>
      <w:pPr>
        <w:spacing w:before="100" w:line="360" w:lineRule="auto"/>
        <w:ind w:left="3221"/>
        <w:outlineLvl w:val="1"/>
        <w:rPr>
          <w:rFonts w:hint="eastAsia" w:ascii="宋体" w:hAnsi="宋体" w:eastAsia="宋体" w:cs="宋体"/>
          <w:b/>
          <w:bCs/>
          <w:sz w:val="32"/>
          <w:szCs w:val="32"/>
        </w:rPr>
      </w:pPr>
      <w:bookmarkStart w:id="46" w:name="_Toc14472"/>
      <w:r>
        <w:rPr>
          <w:rFonts w:hint="eastAsia" w:ascii="宋体" w:hAnsi="宋体" w:eastAsia="宋体" w:cs="宋体"/>
          <w:b/>
          <w:bCs/>
          <w:spacing w:val="15"/>
          <w:sz w:val="32"/>
          <w:szCs w:val="32"/>
        </w:rPr>
        <w:t>第</w:t>
      </w:r>
      <w:r>
        <w:rPr>
          <w:rFonts w:hint="eastAsia" w:ascii="宋体" w:hAnsi="宋体" w:eastAsia="宋体" w:cs="宋体"/>
          <w:b/>
          <w:bCs/>
          <w:spacing w:val="8"/>
          <w:sz w:val="32"/>
          <w:szCs w:val="32"/>
        </w:rPr>
        <w:t>三部</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分专用条件</w:t>
      </w:r>
      <w:bookmarkEnd w:id="46"/>
    </w:p>
    <w:p>
      <w:pPr>
        <w:spacing w:line="360" w:lineRule="auto"/>
        <w:rPr>
          <w:rFonts w:ascii="Arial"/>
          <w:sz w:val="24"/>
          <w:szCs w:val="24"/>
        </w:rPr>
      </w:pPr>
    </w:p>
    <w:p>
      <w:pPr>
        <w:spacing w:line="360" w:lineRule="auto"/>
        <w:rPr>
          <w:rFonts w:ascii="Arial"/>
          <w:sz w:val="24"/>
          <w:szCs w:val="24"/>
        </w:rPr>
      </w:pPr>
    </w:p>
    <w:p>
      <w:pPr>
        <w:spacing w:before="65" w:line="360" w:lineRule="auto"/>
        <w:ind w:left="525"/>
        <w:rPr>
          <w:rFonts w:ascii="宋体" w:hAnsi="宋体" w:eastAsia="宋体" w:cs="宋体"/>
          <w:b/>
          <w:bCs/>
          <w:sz w:val="24"/>
          <w:szCs w:val="24"/>
        </w:rPr>
      </w:pPr>
      <w:r>
        <w:rPr>
          <w:rFonts w:ascii="宋体" w:hAnsi="宋体" w:eastAsia="宋体" w:cs="宋体"/>
          <w:b/>
          <w:bCs/>
          <w:spacing w:val="6"/>
          <w:sz w:val="24"/>
          <w:szCs w:val="24"/>
        </w:rPr>
        <w:t>1.定义与解</w:t>
      </w:r>
      <w:r>
        <w:rPr>
          <w:rFonts w:ascii="宋体" w:hAnsi="宋体" w:eastAsia="宋体" w:cs="宋体"/>
          <w:b/>
          <w:bCs/>
          <w:spacing w:val="4"/>
          <w:sz w:val="24"/>
          <w:szCs w:val="24"/>
        </w:rPr>
        <w:t>释</w:t>
      </w:r>
    </w:p>
    <w:p>
      <w:pPr>
        <w:spacing w:before="158" w:line="360" w:lineRule="auto"/>
        <w:ind w:left="522"/>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.2解释</w:t>
      </w:r>
    </w:p>
    <w:p>
      <w:pPr>
        <w:spacing w:before="165" w:line="360" w:lineRule="auto"/>
        <w:ind w:left="522"/>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1"/>
          <w:sz w:val="24"/>
          <w:szCs w:val="24"/>
        </w:rPr>
        <w:t>2</w:t>
      </w:r>
      <w:r>
        <w:rPr>
          <w:rFonts w:ascii="宋体" w:hAnsi="宋体" w:eastAsia="宋体" w:cs="宋体"/>
          <w:spacing w:val="6"/>
          <w:sz w:val="24"/>
          <w:szCs w:val="24"/>
        </w:rPr>
        <w:t>.1本合同文件除使用中文外，还可用</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u w:val="single" w:color="auto"/>
        </w:rPr>
        <w:t>/</w:t>
      </w: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6"/>
          <w:sz w:val="24"/>
          <w:szCs w:val="24"/>
        </w:rPr>
        <w:t>。</w:t>
      </w:r>
    </w:p>
    <w:p>
      <w:pPr>
        <w:spacing w:before="163" w:line="360" w:lineRule="auto"/>
        <w:ind w:left="512" w:right="3528" w:firstLine="10"/>
        <w:rPr>
          <w:rFonts w:ascii="宋体" w:hAnsi="宋体" w:eastAsia="宋体" w:cs="宋体"/>
          <w:spacing w:val="6"/>
          <w:sz w:val="24"/>
          <w:szCs w:val="24"/>
        </w:rPr>
      </w:pPr>
      <w:r>
        <w:rPr>
          <w:rFonts w:ascii="宋体" w:hAnsi="宋体" w:eastAsia="宋体" w:cs="宋体"/>
          <w:spacing w:val="12"/>
          <w:sz w:val="24"/>
          <w:szCs w:val="24"/>
        </w:rPr>
        <w:t>1</w:t>
      </w:r>
      <w:r>
        <w:rPr>
          <w:rFonts w:ascii="宋体" w:hAnsi="宋体" w:eastAsia="宋体" w:cs="宋体"/>
          <w:spacing w:val="11"/>
          <w:sz w:val="24"/>
          <w:szCs w:val="24"/>
        </w:rPr>
        <w:t>.</w:t>
      </w:r>
      <w:r>
        <w:rPr>
          <w:rFonts w:ascii="宋体" w:hAnsi="宋体" w:eastAsia="宋体" w:cs="宋体"/>
          <w:spacing w:val="6"/>
          <w:sz w:val="24"/>
          <w:szCs w:val="24"/>
        </w:rPr>
        <w:t>2.2约定本合同文件的解释顺序为：</w:t>
      </w:r>
      <w:r>
        <w:rPr>
          <w:rFonts w:ascii="宋体" w:hAnsi="宋体" w:eastAsia="宋体" w:cs="宋体"/>
          <w:spacing w:val="6"/>
          <w:sz w:val="24"/>
          <w:szCs w:val="24"/>
          <w:u w:val="single" w:color="auto"/>
        </w:rPr>
        <w:t>按通用条款</w:t>
      </w:r>
      <w:r>
        <w:rPr>
          <w:rFonts w:ascii="宋体" w:hAnsi="宋体" w:eastAsia="宋体" w:cs="宋体"/>
          <w:spacing w:val="6"/>
          <w:sz w:val="24"/>
          <w:szCs w:val="24"/>
        </w:rPr>
        <w:t>。</w:t>
      </w:r>
    </w:p>
    <w:p>
      <w:pPr>
        <w:spacing w:before="163" w:line="360" w:lineRule="auto"/>
        <w:ind w:left="512" w:right="3528" w:firstLine="10"/>
        <w:rPr>
          <w:rFonts w:ascii="宋体" w:hAnsi="宋体" w:eastAsia="宋体" w:cs="宋体"/>
          <w:b/>
          <w:bCs/>
          <w:sz w:val="24"/>
          <w:szCs w:val="24"/>
        </w:rPr>
      </w:pPr>
      <w:r>
        <w:rPr>
          <w:rFonts w:ascii="宋体" w:hAnsi="宋体" w:eastAsia="宋体" w:cs="宋体"/>
          <w:b/>
          <w:bCs/>
          <w:spacing w:val="10"/>
          <w:sz w:val="24"/>
          <w:szCs w:val="24"/>
        </w:rPr>
        <w:t>2</w:t>
      </w:r>
      <w:r>
        <w:rPr>
          <w:rFonts w:ascii="宋体" w:hAnsi="宋体" w:eastAsia="宋体" w:cs="宋体"/>
          <w:b/>
          <w:bCs/>
          <w:spacing w:val="7"/>
          <w:sz w:val="24"/>
          <w:szCs w:val="24"/>
        </w:rPr>
        <w:t>.监理人义务</w:t>
      </w:r>
    </w:p>
    <w:p>
      <w:pPr>
        <w:spacing w:before="161" w:line="360" w:lineRule="auto"/>
        <w:ind w:left="51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1监理的范围和内容</w:t>
      </w:r>
    </w:p>
    <w:p>
      <w:pPr>
        <w:spacing w:before="307" w:line="360" w:lineRule="auto"/>
        <w:ind w:left="88" w:right="242" w:firstLine="420"/>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9"/>
          <w:sz w:val="24"/>
          <w:szCs w:val="24"/>
        </w:rPr>
        <w:t>.1.1监理范围包括：</w:t>
      </w:r>
      <w:r>
        <w:rPr>
          <w:rFonts w:ascii="宋体" w:hAnsi="宋体" w:eastAsia="宋体" w:cs="宋体"/>
          <w:spacing w:val="9"/>
          <w:sz w:val="24"/>
          <w:szCs w:val="24"/>
          <w:u w:val="single" w:color="auto"/>
        </w:rPr>
        <w:t>委托人提供的施工图纸所包含的全部工程(包括道路、桥梁、雨水、污水、</w:t>
      </w:r>
      <w:r>
        <w:rPr>
          <w:rFonts w:ascii="宋体" w:hAnsi="宋体" w:eastAsia="宋体" w:cs="宋体"/>
          <w:spacing w:val="18"/>
          <w:sz w:val="24"/>
          <w:szCs w:val="24"/>
          <w:u w:val="single" w:color="auto"/>
        </w:rPr>
        <w:t>箱涵、</w:t>
      </w:r>
      <w:r>
        <w:rPr>
          <w:rFonts w:ascii="宋体" w:hAnsi="宋体" w:eastAsia="宋体" w:cs="宋体"/>
          <w:spacing w:val="9"/>
          <w:sz w:val="24"/>
          <w:szCs w:val="24"/>
          <w:u w:val="single" w:color="auto"/>
        </w:rPr>
        <w:t>管涵、路灯工程等)的监理，包括配合项目前期准备工作，施工阶段全过程监理，配合结算审核及保修阶段的监理。</w:t>
      </w:r>
    </w:p>
    <w:p>
      <w:pPr>
        <w:spacing w:before="1" w:line="360" w:lineRule="auto"/>
        <w:ind w:left="89" w:right="230" w:firstLine="42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1</w:t>
      </w:r>
      <w:r>
        <w:rPr>
          <w:rFonts w:ascii="宋体" w:hAnsi="宋体" w:eastAsia="宋体" w:cs="宋体"/>
          <w:spacing w:val="6"/>
          <w:sz w:val="24"/>
          <w:szCs w:val="24"/>
        </w:rPr>
        <w:t>.2监理工作内容还包括：</w:t>
      </w:r>
      <w:r>
        <w:rPr>
          <w:rFonts w:ascii="宋体" w:hAnsi="宋体" w:eastAsia="宋体" w:cs="宋体"/>
          <w:spacing w:val="6"/>
          <w:sz w:val="24"/>
          <w:szCs w:val="24"/>
          <w:u w:val="single" w:color="auto"/>
        </w:rPr>
        <w:t>配合项目前期准备工作、配合结算审核及保修阶段的监理，但不计入</w:t>
      </w:r>
      <w:r>
        <w:rPr>
          <w:rFonts w:ascii="宋体" w:hAnsi="宋体" w:eastAsia="宋体" w:cs="宋体"/>
          <w:spacing w:val="7"/>
          <w:sz w:val="24"/>
          <w:szCs w:val="24"/>
          <w:u w:val="single" w:color="auto"/>
        </w:rPr>
        <w:t>服务期。工程结算和保修期间每</w:t>
      </w:r>
      <w:r>
        <w:rPr>
          <w:rFonts w:ascii="Times New Roman" w:hAnsi="Times New Roman" w:eastAsia="Times New Roman" w:cs="Times New Roman"/>
          <w:spacing w:val="7"/>
          <w:sz w:val="24"/>
          <w:szCs w:val="24"/>
          <w:u w:val="single" w:color="auto"/>
        </w:rPr>
        <w:t>3</w:t>
      </w:r>
      <w:r>
        <w:rPr>
          <w:rFonts w:ascii="宋体" w:hAnsi="宋体" w:eastAsia="宋体" w:cs="宋体"/>
          <w:spacing w:val="7"/>
          <w:sz w:val="24"/>
          <w:szCs w:val="24"/>
          <w:u w:val="single" w:color="auto"/>
        </w:rPr>
        <w:t>个月提供不少于一次的走访服务。保修期间，监理方须根据工程</w:t>
      </w:r>
      <w:r>
        <w:rPr>
          <w:rFonts w:ascii="宋体" w:hAnsi="宋体" w:eastAsia="宋体" w:cs="宋体"/>
          <w:spacing w:val="6"/>
          <w:sz w:val="24"/>
          <w:szCs w:val="24"/>
          <w:u w:val="single" w:color="auto"/>
        </w:rPr>
        <w:t>保</w:t>
      </w:r>
      <w:r>
        <w:rPr>
          <w:rFonts w:ascii="宋体" w:hAnsi="宋体" w:eastAsia="宋体" w:cs="宋体"/>
          <w:sz w:val="24"/>
          <w:szCs w:val="24"/>
          <w:u w:val="single" w:color="auto"/>
        </w:rPr>
        <w:t>修</w:t>
      </w:r>
      <w:r>
        <w:rPr>
          <w:rFonts w:ascii="宋体" w:hAnsi="宋体" w:eastAsia="宋体" w:cs="宋体"/>
          <w:spacing w:val="18"/>
          <w:sz w:val="24"/>
          <w:szCs w:val="24"/>
          <w:u w:val="single" w:color="auto"/>
        </w:rPr>
        <w:t>需要随</w:t>
      </w:r>
      <w:r>
        <w:rPr>
          <w:rFonts w:ascii="宋体" w:hAnsi="宋体" w:eastAsia="宋体" w:cs="宋体"/>
          <w:spacing w:val="9"/>
          <w:sz w:val="24"/>
          <w:szCs w:val="24"/>
          <w:u w:val="single" w:color="auto"/>
        </w:rPr>
        <w:t>时到位服务。检查和记录工程质量缺陷，对缺陷原因进行调查分析并确定责任归属，审核修复方</w:t>
      </w:r>
      <w:r>
        <w:rPr>
          <w:rFonts w:ascii="宋体" w:hAnsi="宋体" w:eastAsia="宋体" w:cs="宋体"/>
          <w:spacing w:val="-1"/>
          <w:sz w:val="24"/>
          <w:szCs w:val="24"/>
          <w:u w:val="single" w:color="auto"/>
        </w:rPr>
        <w:t>案，监督修复过</w:t>
      </w:r>
      <w:r>
        <w:rPr>
          <w:rFonts w:ascii="宋体" w:hAnsi="宋体" w:eastAsia="宋体" w:cs="宋体"/>
          <w:sz w:val="24"/>
          <w:szCs w:val="24"/>
          <w:u w:val="single" w:color="auto"/>
        </w:rPr>
        <w:t>程并验收。</w:t>
      </w:r>
    </w:p>
    <w:p>
      <w:pPr>
        <w:spacing w:before="157" w:line="360" w:lineRule="auto"/>
        <w:ind w:left="51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2监理与相关服务依据</w:t>
      </w:r>
    </w:p>
    <w:p>
      <w:pPr>
        <w:tabs>
          <w:tab w:val="left" w:pos="198"/>
        </w:tabs>
        <w:spacing w:before="196" w:line="360" w:lineRule="auto"/>
        <w:ind w:left="81" w:right="364" w:firstLine="428"/>
        <w:rPr>
          <w:rFonts w:ascii="宋体" w:hAnsi="宋体" w:eastAsia="宋体" w:cs="宋体"/>
          <w:sz w:val="24"/>
          <w:szCs w:val="24"/>
        </w:rPr>
      </w:pPr>
      <w:r>
        <w:rPr>
          <w:rFonts w:ascii="宋体" w:hAnsi="宋体" w:eastAsia="宋体" w:cs="宋体"/>
          <w:spacing w:val="12"/>
          <w:sz w:val="24"/>
          <w:szCs w:val="24"/>
        </w:rPr>
        <w:t>2.2</w:t>
      </w:r>
      <w:r>
        <w:rPr>
          <w:rFonts w:ascii="宋体" w:hAnsi="宋体" w:eastAsia="宋体" w:cs="宋体"/>
          <w:spacing w:val="10"/>
          <w:sz w:val="24"/>
          <w:szCs w:val="24"/>
        </w:rPr>
        <w:t>.</w:t>
      </w:r>
      <w:r>
        <w:rPr>
          <w:rFonts w:ascii="宋体" w:hAnsi="宋体" w:eastAsia="宋体" w:cs="宋体"/>
          <w:spacing w:val="6"/>
          <w:sz w:val="24"/>
          <w:szCs w:val="24"/>
        </w:rPr>
        <w:t>1监理依据包括：</w:t>
      </w:r>
      <w:r>
        <w:rPr>
          <w:rFonts w:ascii="宋体" w:hAnsi="宋体" w:eastAsia="宋体" w:cs="宋体"/>
          <w:spacing w:val="6"/>
          <w:sz w:val="24"/>
          <w:szCs w:val="24"/>
          <w:u w:val="single" w:color="auto"/>
        </w:rPr>
        <w:t>《中华人民共和国建筑法》、《建设工程质量管理条例》、《浙江省建设工</w:t>
      </w:r>
      <w:r>
        <w:rPr>
          <w:rFonts w:ascii="宋体" w:hAnsi="宋体" w:eastAsia="宋体" w:cs="宋体"/>
          <w:spacing w:val="10"/>
          <w:sz w:val="24"/>
          <w:szCs w:val="24"/>
          <w:u w:val="single" w:color="auto"/>
        </w:rPr>
        <w:t>程监理管理条例》、《房屋建筑和市政基础设施工程竣工验收规定》、《建设工程监理规范</w:t>
      </w:r>
      <w:r>
        <w:rPr>
          <w:rFonts w:ascii="宋体" w:hAnsi="宋体" w:eastAsia="宋体" w:cs="宋体"/>
          <w:spacing w:val="8"/>
          <w:sz w:val="24"/>
          <w:szCs w:val="24"/>
          <w:u w:val="single" w:color="auto"/>
        </w:rPr>
        <w:t>》</w:t>
      </w:r>
      <w:r>
        <w:rPr>
          <w:rFonts w:ascii="宋体" w:hAnsi="宋体" w:eastAsia="宋体" w:cs="宋体"/>
          <w:sz w:val="24"/>
          <w:szCs w:val="24"/>
          <w:u w:val="single" w:color="auto"/>
        </w:rPr>
        <w:tab/>
      </w:r>
      <w:r>
        <w:rPr>
          <w:rFonts w:ascii="宋体" w:hAnsi="宋体" w:eastAsia="宋体" w:cs="宋体"/>
          <w:spacing w:val="16"/>
          <w:sz w:val="24"/>
          <w:szCs w:val="24"/>
          <w:u w:val="single" w:color="auto"/>
        </w:rPr>
        <w:t>(</w:t>
      </w:r>
      <w:r>
        <w:rPr>
          <w:rFonts w:ascii="宋体" w:hAnsi="宋体" w:eastAsia="宋体" w:cs="宋体"/>
          <w:sz w:val="24"/>
          <w:szCs w:val="24"/>
          <w:u w:val="single" w:color="auto"/>
        </w:rPr>
        <w:t>GB</w:t>
      </w:r>
      <w:r>
        <w:rPr>
          <w:rFonts w:ascii="宋体" w:hAnsi="宋体" w:eastAsia="宋体" w:cs="宋体"/>
          <w:spacing w:val="16"/>
          <w:sz w:val="24"/>
          <w:szCs w:val="24"/>
          <w:u w:val="single" w:color="auto"/>
        </w:rPr>
        <w:t>/</w:t>
      </w:r>
      <w:r>
        <w:rPr>
          <w:rFonts w:ascii="宋体" w:hAnsi="宋体" w:eastAsia="宋体" w:cs="宋体"/>
          <w:sz w:val="24"/>
          <w:szCs w:val="24"/>
          <w:u w:val="single" w:color="auto"/>
        </w:rPr>
        <w:t>T</w:t>
      </w:r>
      <w:r>
        <w:rPr>
          <w:rFonts w:ascii="宋体" w:hAnsi="宋体" w:eastAsia="宋体" w:cs="宋体"/>
          <w:spacing w:val="16"/>
          <w:sz w:val="24"/>
          <w:szCs w:val="24"/>
          <w:u w:val="single" w:color="auto"/>
        </w:rPr>
        <w:t>5</w:t>
      </w:r>
      <w:r>
        <w:rPr>
          <w:rFonts w:ascii="宋体" w:hAnsi="宋体" w:eastAsia="宋体" w:cs="宋体"/>
          <w:spacing w:val="11"/>
          <w:sz w:val="24"/>
          <w:szCs w:val="24"/>
          <w:u w:val="single" w:color="auto"/>
        </w:rPr>
        <w:t>0</w:t>
      </w:r>
      <w:r>
        <w:rPr>
          <w:rFonts w:ascii="宋体" w:hAnsi="宋体" w:eastAsia="宋体" w:cs="宋体"/>
          <w:spacing w:val="8"/>
          <w:sz w:val="24"/>
          <w:szCs w:val="24"/>
          <w:u w:val="single" w:color="auto"/>
        </w:rPr>
        <w:t>319-2013)、《施工旁站监理管理办法》等有关法律、法规、规章、标准和规范性文件。</w:t>
      </w:r>
    </w:p>
    <w:p>
      <w:pPr>
        <w:spacing w:before="1" w:line="360" w:lineRule="auto"/>
        <w:ind w:left="509"/>
        <w:rPr>
          <w:rFonts w:ascii="宋体" w:hAnsi="宋体" w:eastAsia="宋体" w:cs="宋体"/>
          <w:sz w:val="24"/>
          <w:szCs w:val="24"/>
        </w:rPr>
      </w:pPr>
      <w:r>
        <w:rPr>
          <w:rFonts w:ascii="宋体" w:hAnsi="宋体" w:eastAsia="宋体" w:cs="宋体"/>
          <w:spacing w:val="1"/>
          <w:sz w:val="24"/>
          <w:szCs w:val="24"/>
        </w:rPr>
        <w:t>2.2.2相关服</w:t>
      </w:r>
      <w:r>
        <w:rPr>
          <w:rFonts w:ascii="宋体" w:hAnsi="宋体" w:eastAsia="宋体" w:cs="宋体"/>
          <w:sz w:val="24"/>
          <w:szCs w:val="24"/>
        </w:rPr>
        <w:t>务依据包括：</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pPr>
        <w:spacing w:before="195" w:line="360" w:lineRule="auto"/>
        <w:ind w:left="509"/>
        <w:rPr>
          <w:rFonts w:ascii="宋体" w:hAnsi="宋体" w:eastAsia="宋体" w:cs="宋体"/>
          <w:sz w:val="24"/>
          <w:szCs w:val="24"/>
        </w:rPr>
      </w:pPr>
      <w:r>
        <w:rPr>
          <w:rFonts w:ascii="宋体" w:hAnsi="宋体" w:eastAsia="宋体" w:cs="宋体"/>
          <w:spacing w:val="2"/>
          <w:sz w:val="24"/>
          <w:szCs w:val="24"/>
        </w:rPr>
        <w:t>2.3项目监理机构和</w:t>
      </w:r>
      <w:r>
        <w:rPr>
          <w:rFonts w:ascii="宋体" w:hAnsi="宋体" w:eastAsia="宋体" w:cs="宋体"/>
          <w:spacing w:val="1"/>
          <w:sz w:val="24"/>
          <w:szCs w:val="24"/>
        </w:rPr>
        <w:t>人</w:t>
      </w:r>
      <w:r>
        <w:rPr>
          <w:rFonts w:ascii="宋体" w:hAnsi="宋体" w:eastAsia="宋体" w:cs="宋体"/>
          <w:sz w:val="24"/>
          <w:szCs w:val="24"/>
        </w:rPr>
        <w:t>员</w:t>
      </w:r>
    </w:p>
    <w:p>
      <w:pPr>
        <w:spacing w:before="113" w:line="360" w:lineRule="auto"/>
        <w:ind w:left="514"/>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5"/>
          <w:sz w:val="24"/>
          <w:szCs w:val="24"/>
        </w:rPr>
        <w:t>3</w:t>
      </w:r>
      <w:r>
        <w:rPr>
          <w:rFonts w:ascii="宋体" w:hAnsi="宋体" w:eastAsia="宋体" w:cs="宋体"/>
          <w:spacing w:val="3"/>
          <w:sz w:val="24"/>
          <w:szCs w:val="24"/>
        </w:rPr>
        <w:t>.1监理机构组成要求：</w:t>
      </w:r>
      <w:r>
        <w:rPr>
          <w:rFonts w:ascii="宋体" w:hAnsi="宋体" w:eastAsia="宋体" w:cs="宋体"/>
          <w:spacing w:val="3"/>
          <w:sz w:val="24"/>
          <w:szCs w:val="24"/>
          <w:u w:val="single" w:color="auto"/>
        </w:rPr>
        <w:t>1、总监理工程师：1人，已取得《中华人民共和国注册监理工程师注册执</w:t>
      </w:r>
      <w:r>
        <w:rPr>
          <w:rFonts w:ascii="宋体" w:hAnsi="宋体" w:eastAsia="宋体" w:cs="宋体"/>
          <w:spacing w:val="3"/>
          <w:sz w:val="24"/>
          <w:szCs w:val="24"/>
        </w:rPr>
        <w:t>业</w:t>
      </w:r>
    </w:p>
    <w:p>
      <w:pPr>
        <w:tabs>
          <w:tab w:val="left" w:pos="186"/>
          <w:tab w:val="left" w:pos="197"/>
        </w:tabs>
        <w:spacing w:before="163" w:line="360" w:lineRule="auto"/>
        <w:ind w:left="83" w:right="107" w:firstLine="8"/>
        <w:rPr>
          <w:rFonts w:ascii="宋体" w:hAnsi="宋体" w:eastAsia="宋体" w:cs="宋体"/>
          <w:sz w:val="24"/>
          <w:szCs w:val="24"/>
        </w:rPr>
      </w:pPr>
      <w:r>
        <w:rPr>
          <w:rFonts w:ascii="宋体" w:hAnsi="宋体" w:eastAsia="宋体" w:cs="宋体"/>
          <w:spacing w:val="14"/>
          <w:sz w:val="24"/>
          <w:szCs w:val="24"/>
          <w:u w:val="single" w:color="auto"/>
        </w:rPr>
        <w:t>证书》的监</w:t>
      </w:r>
      <w:r>
        <w:rPr>
          <w:rFonts w:ascii="宋体" w:hAnsi="宋体" w:eastAsia="宋体" w:cs="宋体"/>
          <w:spacing w:val="8"/>
          <w:sz w:val="24"/>
          <w:szCs w:val="24"/>
          <w:u w:val="single" w:color="auto"/>
        </w:rPr>
        <w:t>理</w:t>
      </w:r>
      <w:r>
        <w:rPr>
          <w:rFonts w:ascii="宋体" w:hAnsi="宋体" w:eastAsia="宋体" w:cs="宋体"/>
          <w:spacing w:val="7"/>
          <w:sz w:val="24"/>
          <w:szCs w:val="24"/>
          <w:u w:val="single" w:color="auto"/>
        </w:rPr>
        <w:t>工程师(总监理工程师项目施工期间必须到招标人指定地点视频考勤)。2、其他人员请参照</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18"/>
          <w:sz w:val="24"/>
          <w:szCs w:val="24"/>
          <w:u w:val="single" w:color="auto"/>
        </w:rPr>
        <w:t>《台州</w:t>
      </w:r>
      <w:r>
        <w:rPr>
          <w:rFonts w:ascii="宋体" w:hAnsi="宋体" w:eastAsia="宋体" w:cs="宋体"/>
          <w:spacing w:val="10"/>
          <w:sz w:val="24"/>
          <w:szCs w:val="24"/>
          <w:u w:val="single" w:color="auto"/>
        </w:rPr>
        <w:t>市</w:t>
      </w:r>
      <w:r>
        <w:rPr>
          <w:rFonts w:ascii="宋体" w:hAnsi="宋体" w:eastAsia="宋体" w:cs="宋体"/>
          <w:spacing w:val="9"/>
          <w:sz w:val="24"/>
          <w:szCs w:val="24"/>
          <w:u w:val="single" w:color="auto"/>
        </w:rPr>
        <w:t>住房和城乡建设局关于印发台州市建设工程施工现场关键岗位人员管理办法的通知》(台建</w:t>
      </w:r>
      <w:r>
        <w:rPr>
          <w:rFonts w:ascii="宋体" w:hAnsi="宋体" w:eastAsia="宋体" w:cs="宋体"/>
          <w:sz w:val="24"/>
          <w:szCs w:val="24"/>
          <w:u w:val="single" w:color="auto"/>
        </w:rPr>
        <w:tab/>
      </w:r>
      <w:r>
        <w:rPr>
          <w:rFonts w:ascii="宋体" w:hAnsi="宋体" w:eastAsia="宋体" w:cs="宋体"/>
          <w:spacing w:val="6"/>
          <w:sz w:val="24"/>
          <w:szCs w:val="24"/>
          <w:u w:val="single" w:color="auto"/>
        </w:rPr>
        <w:t>【2</w:t>
      </w:r>
      <w:r>
        <w:rPr>
          <w:rFonts w:ascii="宋体" w:hAnsi="宋体" w:eastAsia="宋体" w:cs="宋体"/>
          <w:spacing w:val="5"/>
          <w:sz w:val="24"/>
          <w:szCs w:val="24"/>
          <w:u w:val="single" w:color="auto"/>
        </w:rPr>
        <w:t>0</w:t>
      </w:r>
      <w:r>
        <w:rPr>
          <w:rFonts w:ascii="宋体" w:hAnsi="宋体" w:eastAsia="宋体" w:cs="宋体"/>
          <w:spacing w:val="3"/>
          <w:sz w:val="24"/>
          <w:szCs w:val="24"/>
          <w:u w:val="single" w:color="auto"/>
        </w:rPr>
        <w:t>18】110号)附件1相关要求配置。</w:t>
      </w:r>
    </w:p>
    <w:p>
      <w:pPr>
        <w:spacing w:before="264" w:line="360" w:lineRule="auto"/>
        <w:ind w:left="3476"/>
        <w:rPr>
          <w:rFonts w:hint="eastAsia" w:eastAsia="黑体"/>
          <w:color w:val="auto"/>
          <w:sz w:val="24"/>
          <w:szCs w:val="24"/>
          <w:lang w:eastAsia="zh-CN"/>
        </w:rPr>
      </w:pPr>
      <w:r>
        <w:rPr>
          <w:rFonts w:ascii="黑体" w:hAnsi="黑体" w:eastAsia="黑体" w:cs="黑体"/>
          <w:color w:val="auto"/>
          <w:spacing w:val="12"/>
          <w:sz w:val="24"/>
          <w:szCs w:val="24"/>
        </w:rPr>
        <w:t>监</w:t>
      </w:r>
      <w:r>
        <w:rPr>
          <w:rFonts w:ascii="黑体" w:hAnsi="黑体" w:eastAsia="黑体" w:cs="黑体"/>
          <w:color w:val="auto"/>
          <w:spacing w:val="9"/>
          <w:sz w:val="24"/>
          <w:szCs w:val="24"/>
        </w:rPr>
        <w:t>理人员一览表</w:t>
      </w:r>
    </w:p>
    <w:p>
      <w:pPr>
        <w:spacing w:line="360" w:lineRule="auto"/>
        <w:rPr>
          <w:rFonts w:ascii="Arial"/>
          <w:sz w:val="24"/>
          <w:szCs w:val="24"/>
        </w:rPr>
      </w:pPr>
    </w:p>
    <w:tbl>
      <w:tblPr>
        <w:tblStyle w:val="13"/>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760"/>
        <w:gridCol w:w="1051"/>
        <w:gridCol w:w="768"/>
        <w:gridCol w:w="770"/>
        <w:gridCol w:w="3154"/>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30" w:type="dxa"/>
            <w:vAlign w:val="top"/>
          </w:tcPr>
          <w:p>
            <w:pPr>
              <w:spacing w:before="213" w:line="360" w:lineRule="auto"/>
              <w:ind w:left="551"/>
              <w:rPr>
                <w:rFonts w:ascii="宋体" w:hAnsi="宋体" w:eastAsia="宋体" w:cs="宋体"/>
                <w:sz w:val="24"/>
                <w:szCs w:val="24"/>
              </w:rPr>
            </w:pPr>
            <w:r>
              <w:rPr>
                <w:rFonts w:ascii="宋体" w:hAnsi="宋体" w:eastAsia="宋体" w:cs="宋体"/>
                <w:spacing w:val="-4"/>
                <w:sz w:val="24"/>
                <w:szCs w:val="24"/>
              </w:rPr>
              <w:t>职务</w:t>
            </w:r>
          </w:p>
        </w:tc>
        <w:tc>
          <w:tcPr>
            <w:tcW w:w="760" w:type="dxa"/>
            <w:vAlign w:val="top"/>
          </w:tcPr>
          <w:p>
            <w:pPr>
              <w:spacing w:before="213" w:line="360" w:lineRule="auto"/>
              <w:ind w:left="163"/>
              <w:rPr>
                <w:rFonts w:ascii="宋体" w:hAnsi="宋体" w:eastAsia="宋体" w:cs="宋体"/>
                <w:sz w:val="24"/>
                <w:szCs w:val="24"/>
              </w:rPr>
            </w:pPr>
            <w:r>
              <w:rPr>
                <w:rFonts w:ascii="宋体" w:hAnsi="宋体" w:eastAsia="宋体" w:cs="宋体"/>
                <w:spacing w:val="-4"/>
                <w:sz w:val="24"/>
                <w:szCs w:val="24"/>
              </w:rPr>
              <w:t>姓</w:t>
            </w:r>
            <w:r>
              <w:rPr>
                <w:rFonts w:ascii="宋体" w:hAnsi="宋体" w:eastAsia="宋体" w:cs="宋体"/>
                <w:spacing w:val="-3"/>
                <w:sz w:val="24"/>
                <w:szCs w:val="24"/>
              </w:rPr>
              <w:t>名</w:t>
            </w:r>
          </w:p>
        </w:tc>
        <w:tc>
          <w:tcPr>
            <w:tcW w:w="1051" w:type="dxa"/>
            <w:vAlign w:val="top"/>
          </w:tcPr>
          <w:p>
            <w:pPr>
              <w:spacing w:before="71" w:line="360" w:lineRule="auto"/>
              <w:ind w:left="204" w:right="194" w:firstLine="19"/>
              <w:rPr>
                <w:rFonts w:ascii="宋体" w:hAnsi="宋体" w:eastAsia="宋体" w:cs="宋体"/>
                <w:sz w:val="24"/>
                <w:szCs w:val="24"/>
              </w:rPr>
            </w:pPr>
            <w:r>
              <w:rPr>
                <w:rFonts w:ascii="宋体" w:hAnsi="宋体" w:eastAsia="宋体" w:cs="宋体"/>
                <w:spacing w:val="-11"/>
                <w:sz w:val="24"/>
                <w:szCs w:val="24"/>
              </w:rPr>
              <w:t>岗位证</w:t>
            </w:r>
            <w:r>
              <w:rPr>
                <w:rFonts w:ascii="宋体" w:hAnsi="宋体" w:eastAsia="宋体" w:cs="宋体"/>
                <w:spacing w:val="-5"/>
                <w:sz w:val="24"/>
                <w:szCs w:val="24"/>
              </w:rPr>
              <w:t>书</w:t>
            </w:r>
            <w:r>
              <w:rPr>
                <w:rFonts w:ascii="宋体" w:hAnsi="宋体" w:eastAsia="宋体" w:cs="宋体"/>
                <w:spacing w:val="-4"/>
                <w:sz w:val="24"/>
                <w:szCs w:val="24"/>
              </w:rPr>
              <w:t>号码</w:t>
            </w:r>
          </w:p>
        </w:tc>
        <w:tc>
          <w:tcPr>
            <w:tcW w:w="768" w:type="dxa"/>
            <w:vAlign w:val="top"/>
          </w:tcPr>
          <w:p>
            <w:pPr>
              <w:spacing w:before="71" w:line="360" w:lineRule="auto"/>
              <w:ind w:left="174"/>
              <w:rPr>
                <w:rFonts w:ascii="宋体" w:hAnsi="宋体" w:eastAsia="宋体" w:cs="宋体"/>
                <w:sz w:val="24"/>
                <w:szCs w:val="24"/>
              </w:rPr>
            </w:pPr>
            <w:r>
              <w:rPr>
                <w:rFonts w:ascii="宋体" w:hAnsi="宋体" w:eastAsia="宋体" w:cs="宋体"/>
                <w:spacing w:val="-7"/>
                <w:sz w:val="24"/>
                <w:szCs w:val="24"/>
              </w:rPr>
              <w:t>身</w:t>
            </w:r>
            <w:r>
              <w:rPr>
                <w:rFonts w:ascii="宋体" w:hAnsi="宋体" w:eastAsia="宋体" w:cs="宋体"/>
                <w:spacing w:val="-6"/>
                <w:sz w:val="24"/>
                <w:szCs w:val="24"/>
              </w:rPr>
              <w:t>份</w:t>
            </w:r>
          </w:p>
          <w:p>
            <w:pPr>
              <w:spacing w:line="360" w:lineRule="auto"/>
              <w:ind w:left="169"/>
              <w:rPr>
                <w:rFonts w:ascii="宋体" w:hAnsi="宋体" w:eastAsia="宋体" w:cs="宋体"/>
                <w:sz w:val="24"/>
                <w:szCs w:val="24"/>
              </w:rPr>
            </w:pPr>
            <w:r>
              <w:rPr>
                <w:rFonts w:ascii="宋体" w:hAnsi="宋体" w:eastAsia="宋体" w:cs="宋体"/>
                <w:spacing w:val="-4"/>
                <w:sz w:val="24"/>
                <w:szCs w:val="24"/>
              </w:rPr>
              <w:t>证</w:t>
            </w:r>
            <w:r>
              <w:rPr>
                <w:rFonts w:ascii="宋体" w:hAnsi="宋体" w:eastAsia="宋体" w:cs="宋体"/>
                <w:spacing w:val="-3"/>
                <w:sz w:val="24"/>
                <w:szCs w:val="24"/>
              </w:rPr>
              <w:t>号</w:t>
            </w:r>
          </w:p>
        </w:tc>
        <w:tc>
          <w:tcPr>
            <w:tcW w:w="770" w:type="dxa"/>
            <w:vAlign w:val="top"/>
          </w:tcPr>
          <w:p>
            <w:pPr>
              <w:spacing w:before="71" w:line="360" w:lineRule="auto"/>
              <w:ind w:left="167"/>
              <w:rPr>
                <w:rFonts w:ascii="宋体" w:hAnsi="宋体" w:eastAsia="宋体" w:cs="宋体"/>
                <w:sz w:val="24"/>
                <w:szCs w:val="24"/>
              </w:rPr>
            </w:pPr>
            <w:r>
              <w:rPr>
                <w:rFonts w:ascii="宋体" w:hAnsi="宋体" w:eastAsia="宋体" w:cs="宋体"/>
                <w:spacing w:val="-4"/>
                <w:sz w:val="24"/>
                <w:szCs w:val="24"/>
              </w:rPr>
              <w:t>进</w:t>
            </w:r>
            <w:r>
              <w:rPr>
                <w:rFonts w:ascii="宋体" w:hAnsi="宋体" w:eastAsia="宋体" w:cs="宋体"/>
                <w:spacing w:val="-2"/>
                <w:sz w:val="24"/>
                <w:szCs w:val="24"/>
              </w:rPr>
              <w:t>场</w:t>
            </w:r>
          </w:p>
          <w:p>
            <w:pPr>
              <w:spacing w:line="360" w:lineRule="auto"/>
              <w:ind w:left="173"/>
              <w:rPr>
                <w:rFonts w:ascii="宋体" w:hAnsi="宋体" w:eastAsia="宋体" w:cs="宋体"/>
                <w:sz w:val="24"/>
                <w:szCs w:val="24"/>
              </w:rPr>
            </w:pPr>
            <w:r>
              <w:rPr>
                <w:rFonts w:ascii="宋体" w:hAnsi="宋体" w:eastAsia="宋体" w:cs="宋体"/>
                <w:spacing w:val="-7"/>
                <w:sz w:val="24"/>
                <w:szCs w:val="24"/>
              </w:rPr>
              <w:t>安</w:t>
            </w:r>
            <w:r>
              <w:rPr>
                <w:rFonts w:ascii="宋体" w:hAnsi="宋体" w:eastAsia="宋体" w:cs="宋体"/>
                <w:spacing w:val="-5"/>
                <w:sz w:val="24"/>
                <w:szCs w:val="24"/>
              </w:rPr>
              <w:t>排</w:t>
            </w:r>
          </w:p>
        </w:tc>
        <w:tc>
          <w:tcPr>
            <w:tcW w:w="3154" w:type="dxa"/>
            <w:vAlign w:val="top"/>
          </w:tcPr>
          <w:p>
            <w:pPr>
              <w:spacing w:before="213" w:line="360" w:lineRule="auto"/>
              <w:ind w:left="926"/>
              <w:rPr>
                <w:rFonts w:ascii="宋体" w:hAnsi="宋体" w:eastAsia="宋体" w:cs="宋体"/>
                <w:sz w:val="24"/>
                <w:szCs w:val="24"/>
              </w:rPr>
            </w:pPr>
            <w:r>
              <w:rPr>
                <w:rFonts w:ascii="宋体" w:hAnsi="宋体" w:eastAsia="宋体" w:cs="宋体"/>
                <w:spacing w:val="-2"/>
                <w:sz w:val="24"/>
                <w:szCs w:val="24"/>
              </w:rPr>
              <w:t>须提供的证</w:t>
            </w:r>
            <w:r>
              <w:rPr>
                <w:rFonts w:ascii="宋体" w:hAnsi="宋体" w:eastAsia="宋体" w:cs="宋体"/>
                <w:spacing w:val="-1"/>
                <w:sz w:val="24"/>
                <w:szCs w:val="24"/>
              </w:rPr>
              <w:t>书</w:t>
            </w:r>
          </w:p>
        </w:tc>
        <w:tc>
          <w:tcPr>
            <w:tcW w:w="1166" w:type="dxa"/>
            <w:vAlign w:val="top"/>
          </w:tcPr>
          <w:p>
            <w:pPr>
              <w:spacing w:before="213" w:line="360" w:lineRule="auto"/>
              <w:ind w:left="370"/>
              <w:rPr>
                <w:rFonts w:ascii="宋体" w:hAnsi="宋体" w:eastAsia="宋体" w:cs="宋体"/>
                <w:sz w:val="24"/>
                <w:szCs w:val="24"/>
              </w:rPr>
            </w:pPr>
            <w:r>
              <w:rPr>
                <w:rFonts w:ascii="宋体" w:hAnsi="宋体" w:eastAsia="宋体" w:cs="宋体"/>
                <w:spacing w:val="-6"/>
                <w:sz w:val="24"/>
                <w:szCs w:val="24"/>
              </w:rPr>
              <w:t>备</w:t>
            </w:r>
            <w:r>
              <w:rPr>
                <w:rFonts w:ascii="宋体" w:hAnsi="宋体" w:eastAsia="宋体" w:cs="宋体"/>
                <w:spacing w:val="-4"/>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530" w:type="dxa"/>
            <w:vAlign w:val="top"/>
          </w:tcPr>
          <w:p>
            <w:pPr>
              <w:spacing w:before="296" w:line="360" w:lineRule="auto"/>
              <w:ind w:left="111"/>
              <w:rPr>
                <w:rFonts w:ascii="宋体" w:hAnsi="宋体" w:eastAsia="宋体" w:cs="宋体"/>
                <w:color w:val="auto"/>
                <w:sz w:val="24"/>
                <w:szCs w:val="24"/>
              </w:rPr>
            </w:pPr>
            <w:r>
              <w:rPr>
                <w:rFonts w:ascii="宋体" w:hAnsi="宋体" w:eastAsia="宋体" w:cs="宋体"/>
                <w:color w:val="auto"/>
                <w:spacing w:val="-2"/>
                <w:sz w:val="24"/>
                <w:szCs w:val="24"/>
              </w:rPr>
              <w:t>总监理工</w:t>
            </w:r>
            <w:r>
              <w:rPr>
                <w:rFonts w:ascii="宋体" w:hAnsi="宋体" w:eastAsia="宋体" w:cs="宋体"/>
                <w:color w:val="auto"/>
                <w:spacing w:val="-1"/>
                <w:sz w:val="24"/>
                <w:szCs w:val="24"/>
              </w:rPr>
              <w:t>程师</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155" w:line="360" w:lineRule="auto"/>
              <w:ind w:left="202" w:right="93" w:hanging="202"/>
              <w:rPr>
                <w:rFonts w:ascii="宋体" w:hAnsi="宋体" w:eastAsia="宋体" w:cs="宋体"/>
                <w:color w:val="auto"/>
                <w:sz w:val="24"/>
                <w:szCs w:val="24"/>
              </w:rPr>
            </w:pPr>
            <w:r>
              <w:rPr>
                <w:rFonts w:ascii="宋体" w:hAnsi="宋体" w:eastAsia="宋体" w:cs="宋体"/>
                <w:color w:val="auto"/>
                <w:spacing w:val="11"/>
                <w:sz w:val="24"/>
                <w:szCs w:val="24"/>
              </w:rPr>
              <w:t>《</w:t>
            </w:r>
            <w:r>
              <w:rPr>
                <w:rFonts w:ascii="宋体" w:hAnsi="宋体" w:eastAsia="宋体" w:cs="宋体"/>
                <w:color w:val="auto"/>
                <w:spacing w:val="8"/>
                <w:sz w:val="24"/>
                <w:szCs w:val="24"/>
              </w:rPr>
              <w:t>中华人民共和国注册监理工程师</w:t>
            </w:r>
            <w:r>
              <w:rPr>
                <w:rFonts w:ascii="宋体" w:hAnsi="宋体" w:eastAsia="宋体" w:cs="宋体"/>
                <w:color w:val="auto"/>
                <w:spacing w:val="6"/>
                <w:sz w:val="24"/>
                <w:szCs w:val="24"/>
              </w:rPr>
              <w:t>注册执业证书》</w:t>
            </w:r>
          </w:p>
        </w:tc>
        <w:tc>
          <w:tcPr>
            <w:tcW w:w="1166" w:type="dxa"/>
            <w:vAlign w:val="top"/>
          </w:tcPr>
          <w:p>
            <w:pPr>
              <w:spacing w:before="296" w:line="360" w:lineRule="auto"/>
              <w:ind w:left="153"/>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530" w:type="dxa"/>
            <w:vAlign w:val="top"/>
          </w:tcPr>
          <w:p>
            <w:pPr>
              <w:spacing w:before="128" w:line="360" w:lineRule="auto"/>
              <w:ind w:left="337" w:right="207" w:hanging="111"/>
              <w:jc w:val="both"/>
              <w:rPr>
                <w:rFonts w:ascii="宋体" w:hAnsi="宋体" w:eastAsia="宋体" w:cs="宋体"/>
                <w:color w:val="auto"/>
                <w:sz w:val="24"/>
                <w:szCs w:val="24"/>
              </w:rPr>
            </w:pPr>
            <w:r>
              <w:rPr>
                <w:rFonts w:ascii="宋体" w:hAnsi="宋体" w:eastAsia="宋体" w:cs="宋体"/>
                <w:color w:val="auto"/>
                <w:spacing w:val="-2"/>
                <w:sz w:val="24"/>
                <w:szCs w:val="24"/>
              </w:rPr>
              <w:t>主导专业</w:t>
            </w:r>
            <w:r>
              <w:rPr>
                <w:rFonts w:ascii="宋体" w:hAnsi="宋体" w:eastAsia="宋体" w:cs="宋体"/>
                <w:color w:val="auto"/>
                <w:spacing w:val="-1"/>
                <w:sz w:val="24"/>
                <w:szCs w:val="24"/>
              </w:rPr>
              <w:t>监</w:t>
            </w:r>
            <w:r>
              <w:rPr>
                <w:rFonts w:ascii="宋体" w:hAnsi="宋体" w:eastAsia="宋体" w:cs="宋体"/>
                <w:color w:val="auto"/>
                <w:spacing w:val="-4"/>
                <w:sz w:val="24"/>
                <w:szCs w:val="24"/>
              </w:rPr>
              <w:t>理</w:t>
            </w:r>
            <w:r>
              <w:rPr>
                <w:rFonts w:ascii="宋体" w:hAnsi="宋体" w:eastAsia="宋体" w:cs="宋体"/>
                <w:color w:val="auto"/>
                <w:spacing w:val="-3"/>
                <w:sz w:val="24"/>
                <w:szCs w:val="24"/>
              </w:rPr>
              <w:t>工</w:t>
            </w:r>
            <w:r>
              <w:rPr>
                <w:rFonts w:ascii="宋体" w:hAnsi="宋体" w:eastAsia="宋体" w:cs="宋体"/>
                <w:color w:val="auto"/>
                <w:spacing w:val="-2"/>
                <w:sz w:val="24"/>
                <w:szCs w:val="24"/>
              </w:rPr>
              <w:t>程师</w:t>
            </w:r>
          </w:p>
          <w:p>
            <w:pPr>
              <w:spacing w:line="360" w:lineRule="auto"/>
              <w:ind w:left="354" w:right="140" w:hanging="190"/>
              <w:rPr>
                <w:rFonts w:ascii="宋体" w:hAnsi="宋体" w:eastAsia="宋体" w:cs="宋体"/>
                <w:color w:val="auto"/>
                <w:sz w:val="24"/>
                <w:szCs w:val="24"/>
              </w:rPr>
            </w:pPr>
            <w:r>
              <w:rPr>
                <w:rFonts w:ascii="宋体" w:hAnsi="宋体" w:eastAsia="宋体" w:cs="宋体"/>
                <w:color w:val="auto"/>
                <w:spacing w:val="20"/>
                <w:sz w:val="24"/>
                <w:szCs w:val="24"/>
              </w:rPr>
              <w:t>(市政公用工</w:t>
            </w:r>
            <w:r>
              <w:rPr>
                <w:rFonts w:ascii="宋体" w:hAnsi="宋体" w:eastAsia="宋体" w:cs="宋体"/>
                <w:color w:val="auto"/>
                <w:spacing w:val="5"/>
                <w:sz w:val="24"/>
                <w:szCs w:val="24"/>
              </w:rPr>
              <w:t>程专业</w:t>
            </w:r>
            <w:r>
              <w:rPr>
                <w:rFonts w:ascii="宋体" w:hAnsi="宋体" w:eastAsia="宋体" w:cs="宋体"/>
                <w:color w:val="auto"/>
                <w:spacing w:val="4"/>
                <w:sz w:val="24"/>
                <w:szCs w:val="24"/>
              </w:rPr>
              <w:t>)</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264" w:line="360" w:lineRule="auto"/>
              <w:ind w:left="200" w:right="93" w:hanging="200"/>
              <w:rPr>
                <w:rFonts w:ascii="宋体" w:hAnsi="宋体" w:eastAsia="宋体" w:cs="宋体"/>
                <w:color w:val="auto"/>
                <w:sz w:val="24"/>
                <w:szCs w:val="24"/>
              </w:rPr>
            </w:pPr>
            <w:r>
              <w:rPr>
                <w:rFonts w:ascii="宋体" w:hAnsi="宋体" w:eastAsia="宋体" w:cs="宋体"/>
                <w:color w:val="auto"/>
                <w:spacing w:val="11"/>
                <w:sz w:val="24"/>
                <w:szCs w:val="24"/>
              </w:rPr>
              <w:t>《</w:t>
            </w:r>
            <w:r>
              <w:rPr>
                <w:rFonts w:ascii="宋体" w:hAnsi="宋体" w:eastAsia="宋体" w:cs="宋体"/>
                <w:color w:val="auto"/>
                <w:spacing w:val="8"/>
                <w:sz w:val="24"/>
                <w:szCs w:val="24"/>
              </w:rPr>
              <w:t>中华人民共和国注册监理工程</w:t>
            </w:r>
            <w:r>
              <w:rPr>
                <w:rFonts w:ascii="宋体" w:hAnsi="宋体" w:eastAsia="宋体" w:cs="宋体"/>
                <w:color w:val="auto"/>
                <w:spacing w:val="10"/>
                <w:sz w:val="24"/>
                <w:szCs w:val="24"/>
              </w:rPr>
              <w:t>师</w:t>
            </w:r>
            <w:r>
              <w:rPr>
                <w:rFonts w:ascii="宋体" w:hAnsi="宋体" w:eastAsia="宋体" w:cs="宋体"/>
                <w:color w:val="auto"/>
                <w:spacing w:val="8"/>
                <w:sz w:val="24"/>
                <w:szCs w:val="24"/>
              </w:rPr>
              <w:t>注册职业证书》或《浙江省</w:t>
            </w:r>
            <w:r>
              <w:rPr>
                <w:rFonts w:ascii="宋体" w:hAnsi="宋体" w:eastAsia="宋体" w:cs="宋体"/>
                <w:color w:val="auto"/>
                <w:spacing w:val="12"/>
                <w:sz w:val="24"/>
                <w:szCs w:val="24"/>
              </w:rPr>
              <w:t>监</w:t>
            </w:r>
            <w:r>
              <w:rPr>
                <w:rFonts w:ascii="宋体" w:hAnsi="宋体" w:eastAsia="宋体" w:cs="宋体"/>
                <w:color w:val="auto"/>
                <w:spacing w:val="7"/>
                <w:sz w:val="24"/>
                <w:szCs w:val="24"/>
              </w:rPr>
              <w:t>理工程师培训合格证书》</w:t>
            </w:r>
          </w:p>
        </w:tc>
        <w:tc>
          <w:tcPr>
            <w:tcW w:w="1166" w:type="dxa"/>
            <w:vAlign w:val="top"/>
          </w:tcPr>
          <w:p>
            <w:pPr>
              <w:spacing w:line="360" w:lineRule="auto"/>
              <w:rPr>
                <w:rFonts w:ascii="Arial"/>
                <w:sz w:val="24"/>
                <w:szCs w:val="24"/>
              </w:rPr>
            </w:pPr>
          </w:p>
          <w:p>
            <w:pPr>
              <w:spacing w:before="72" w:line="360" w:lineRule="auto"/>
              <w:ind w:left="153"/>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530" w:type="dxa"/>
            <w:vAlign w:val="top"/>
          </w:tcPr>
          <w:p>
            <w:pPr>
              <w:spacing w:before="158" w:line="360" w:lineRule="auto"/>
              <w:ind w:left="110"/>
              <w:rPr>
                <w:rFonts w:ascii="宋体" w:hAnsi="宋体" w:eastAsia="宋体" w:cs="宋体"/>
                <w:color w:val="auto"/>
                <w:sz w:val="24"/>
                <w:szCs w:val="24"/>
              </w:rPr>
            </w:pPr>
            <w:r>
              <w:rPr>
                <w:rFonts w:ascii="宋体" w:hAnsi="宋体" w:eastAsia="宋体" w:cs="宋体"/>
                <w:color w:val="auto"/>
                <w:spacing w:val="-2"/>
                <w:sz w:val="24"/>
                <w:szCs w:val="24"/>
              </w:rPr>
              <w:t>主导专</w:t>
            </w:r>
            <w:r>
              <w:rPr>
                <w:rFonts w:ascii="宋体" w:hAnsi="宋体" w:eastAsia="宋体" w:cs="宋体"/>
                <w:color w:val="auto"/>
                <w:spacing w:val="-1"/>
                <w:sz w:val="24"/>
                <w:szCs w:val="24"/>
              </w:rPr>
              <w:t>业监理</w:t>
            </w:r>
            <w:r>
              <w:rPr>
                <w:rFonts w:ascii="宋体" w:hAnsi="宋体" w:eastAsia="宋体" w:cs="宋体"/>
                <w:color w:val="auto"/>
                <w:spacing w:val="-2"/>
                <w:sz w:val="24"/>
                <w:szCs w:val="24"/>
              </w:rPr>
              <w:t>工程师</w:t>
            </w:r>
            <w:r>
              <w:rPr>
                <w:rFonts w:ascii="宋体" w:hAnsi="宋体" w:eastAsia="宋体" w:cs="宋体"/>
                <w:color w:val="auto"/>
                <w:spacing w:val="-1"/>
                <w:sz w:val="24"/>
                <w:szCs w:val="24"/>
              </w:rPr>
              <w:t>(</w:t>
            </w:r>
            <w:r>
              <w:rPr>
                <w:rFonts w:ascii="宋体" w:hAnsi="宋体" w:eastAsia="宋体" w:cs="宋体"/>
                <w:color w:val="auto"/>
                <w:spacing w:val="20"/>
                <w:sz w:val="24"/>
                <w:szCs w:val="24"/>
              </w:rPr>
              <w:t>市政公用工</w:t>
            </w:r>
            <w:r>
              <w:rPr>
                <w:rFonts w:ascii="宋体" w:hAnsi="宋体" w:eastAsia="宋体" w:cs="宋体"/>
                <w:color w:val="auto"/>
                <w:spacing w:val="5"/>
                <w:sz w:val="24"/>
                <w:szCs w:val="24"/>
              </w:rPr>
              <w:t>程专业</w:t>
            </w:r>
            <w:r>
              <w:rPr>
                <w:rFonts w:ascii="宋体" w:hAnsi="宋体" w:eastAsia="宋体" w:cs="宋体"/>
                <w:color w:val="auto"/>
                <w:sz w:val="24"/>
                <w:szCs w:val="24"/>
              </w:rPr>
              <w:t>)</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150" w:line="360" w:lineRule="auto"/>
              <w:ind w:left="113" w:right="182" w:firstLine="2"/>
              <w:rPr>
                <w:rFonts w:ascii="宋体" w:hAnsi="宋体" w:eastAsia="宋体" w:cs="宋体"/>
                <w:color w:val="auto"/>
                <w:sz w:val="24"/>
                <w:szCs w:val="24"/>
              </w:rPr>
            </w:pPr>
            <w:r>
              <w:rPr>
                <w:rFonts w:ascii="宋体" w:hAnsi="宋体" w:eastAsia="宋体" w:cs="宋体"/>
                <w:color w:val="auto"/>
                <w:spacing w:val="-1"/>
                <w:sz w:val="24"/>
                <w:szCs w:val="24"/>
              </w:rPr>
              <w:t>《中华人民共和国注册</w:t>
            </w:r>
            <w:r>
              <w:rPr>
                <w:rFonts w:ascii="宋体" w:hAnsi="宋体" w:eastAsia="宋体" w:cs="宋体"/>
                <w:color w:val="auto"/>
                <w:sz w:val="24"/>
                <w:szCs w:val="24"/>
              </w:rPr>
              <w:t>监理工</w:t>
            </w:r>
            <w:r>
              <w:rPr>
                <w:rFonts w:ascii="宋体" w:hAnsi="宋体" w:eastAsia="宋体" w:cs="宋体"/>
                <w:color w:val="auto"/>
                <w:spacing w:val="-1"/>
                <w:sz w:val="24"/>
                <w:szCs w:val="24"/>
              </w:rPr>
              <w:t>程师注册职业证</w:t>
            </w:r>
            <w:r>
              <w:rPr>
                <w:rFonts w:ascii="宋体" w:hAnsi="宋体" w:eastAsia="宋体" w:cs="宋体"/>
                <w:color w:val="auto"/>
                <w:sz w:val="24"/>
                <w:szCs w:val="24"/>
              </w:rPr>
              <w:t>书》或《浙江</w:t>
            </w:r>
            <w:r>
              <w:rPr>
                <w:rFonts w:ascii="宋体" w:hAnsi="宋体" w:eastAsia="宋体" w:cs="宋体"/>
                <w:color w:val="auto"/>
                <w:spacing w:val="-1"/>
                <w:sz w:val="24"/>
                <w:szCs w:val="24"/>
              </w:rPr>
              <w:t>省监理工程师培训</w:t>
            </w:r>
            <w:r>
              <w:rPr>
                <w:rFonts w:ascii="宋体" w:hAnsi="宋体" w:eastAsia="宋体" w:cs="宋体"/>
                <w:color w:val="auto"/>
                <w:sz w:val="24"/>
                <w:szCs w:val="24"/>
              </w:rPr>
              <w:t>合格证书》</w:t>
            </w:r>
          </w:p>
        </w:tc>
        <w:tc>
          <w:tcPr>
            <w:tcW w:w="1166" w:type="dxa"/>
            <w:vAlign w:val="top"/>
          </w:tcPr>
          <w:p>
            <w:pPr>
              <w:spacing w:line="360" w:lineRule="auto"/>
              <w:rPr>
                <w:rFonts w:ascii="Arial"/>
                <w:sz w:val="24"/>
                <w:szCs w:val="24"/>
              </w:rPr>
            </w:pPr>
          </w:p>
          <w:p>
            <w:pPr>
              <w:spacing w:before="72" w:line="360" w:lineRule="auto"/>
              <w:ind w:left="153"/>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30" w:type="dxa"/>
            <w:vAlign w:val="top"/>
          </w:tcPr>
          <w:p>
            <w:pPr>
              <w:spacing w:before="37" w:line="360" w:lineRule="auto"/>
              <w:ind w:left="441"/>
              <w:rPr>
                <w:rFonts w:ascii="宋体" w:hAnsi="宋体" w:eastAsia="宋体" w:cs="宋体"/>
                <w:color w:val="auto"/>
                <w:sz w:val="24"/>
                <w:szCs w:val="24"/>
              </w:rPr>
            </w:pPr>
            <w:r>
              <w:rPr>
                <w:rFonts w:ascii="宋体" w:hAnsi="宋体" w:eastAsia="宋体" w:cs="宋体"/>
                <w:color w:val="auto"/>
                <w:spacing w:val="-4"/>
                <w:sz w:val="24"/>
                <w:szCs w:val="24"/>
              </w:rPr>
              <w:t>监</w:t>
            </w:r>
            <w:r>
              <w:rPr>
                <w:rFonts w:ascii="宋体" w:hAnsi="宋体" w:eastAsia="宋体" w:cs="宋体"/>
                <w:color w:val="auto"/>
                <w:spacing w:val="-2"/>
                <w:sz w:val="24"/>
                <w:szCs w:val="24"/>
              </w:rPr>
              <w:t>理员</w:t>
            </w:r>
          </w:p>
          <w:p>
            <w:pPr>
              <w:spacing w:line="360" w:lineRule="auto"/>
              <w:ind w:left="336"/>
              <w:rPr>
                <w:rFonts w:ascii="宋体" w:hAnsi="宋体" w:eastAsia="宋体" w:cs="宋体"/>
                <w:color w:val="auto"/>
                <w:sz w:val="24"/>
                <w:szCs w:val="24"/>
              </w:rPr>
            </w:pPr>
            <w:r>
              <w:rPr>
                <w:rFonts w:ascii="宋体" w:hAnsi="宋体" w:eastAsia="宋体" w:cs="宋体"/>
                <w:color w:val="auto"/>
                <w:spacing w:val="26"/>
                <w:sz w:val="24"/>
                <w:szCs w:val="24"/>
              </w:rPr>
              <w:t>(</w:t>
            </w:r>
            <w:r>
              <w:rPr>
                <w:rFonts w:ascii="宋体" w:hAnsi="宋体" w:eastAsia="宋体" w:cs="宋体"/>
                <w:color w:val="auto"/>
                <w:spacing w:val="23"/>
                <w:sz w:val="24"/>
                <w:szCs w:val="24"/>
              </w:rPr>
              <w:t>市政)</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217" w:line="360" w:lineRule="auto"/>
              <w:ind w:left="854"/>
              <w:rPr>
                <w:rFonts w:ascii="宋体" w:hAnsi="宋体" w:eastAsia="宋体" w:cs="宋体"/>
                <w:color w:val="auto"/>
                <w:sz w:val="24"/>
                <w:szCs w:val="24"/>
              </w:rPr>
            </w:pPr>
            <w:r>
              <w:rPr>
                <w:rFonts w:ascii="宋体" w:hAnsi="宋体" w:eastAsia="宋体" w:cs="宋体"/>
                <w:color w:val="auto"/>
                <w:spacing w:val="-2"/>
                <w:sz w:val="24"/>
                <w:szCs w:val="24"/>
              </w:rPr>
              <w:t>市政监理员证书</w:t>
            </w:r>
          </w:p>
        </w:tc>
        <w:tc>
          <w:tcPr>
            <w:tcW w:w="1166" w:type="dxa"/>
            <w:vAlign w:val="top"/>
          </w:tcPr>
          <w:p>
            <w:pPr>
              <w:spacing w:before="218" w:line="360" w:lineRule="auto"/>
              <w:ind w:left="150"/>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30" w:type="dxa"/>
            <w:vAlign w:val="top"/>
          </w:tcPr>
          <w:p>
            <w:pPr>
              <w:spacing w:before="35" w:line="360" w:lineRule="auto"/>
              <w:ind w:left="441"/>
              <w:rPr>
                <w:rFonts w:ascii="宋体" w:hAnsi="宋体" w:eastAsia="宋体" w:cs="宋体"/>
                <w:sz w:val="24"/>
                <w:szCs w:val="24"/>
              </w:rPr>
            </w:pPr>
            <w:r>
              <w:rPr>
                <w:rFonts w:ascii="宋体" w:hAnsi="宋体" w:eastAsia="宋体" w:cs="宋体"/>
                <w:spacing w:val="-4"/>
                <w:sz w:val="24"/>
                <w:szCs w:val="24"/>
              </w:rPr>
              <w:t>监</w:t>
            </w:r>
            <w:r>
              <w:rPr>
                <w:rFonts w:ascii="宋体" w:hAnsi="宋体" w:eastAsia="宋体" w:cs="宋体"/>
                <w:spacing w:val="-2"/>
                <w:sz w:val="24"/>
                <w:szCs w:val="24"/>
              </w:rPr>
              <w:t>理员</w:t>
            </w:r>
          </w:p>
          <w:p>
            <w:pPr>
              <w:spacing w:line="360" w:lineRule="auto"/>
              <w:ind w:left="336"/>
              <w:rPr>
                <w:rFonts w:ascii="宋体" w:hAnsi="宋体" w:eastAsia="宋体" w:cs="宋体"/>
                <w:sz w:val="24"/>
                <w:szCs w:val="24"/>
              </w:rPr>
            </w:pPr>
            <w:r>
              <w:rPr>
                <w:rFonts w:ascii="宋体" w:hAnsi="宋体" w:eastAsia="宋体" w:cs="宋体"/>
                <w:spacing w:val="26"/>
                <w:sz w:val="24"/>
                <w:szCs w:val="24"/>
              </w:rPr>
              <w:t>(</w:t>
            </w:r>
            <w:r>
              <w:rPr>
                <w:rFonts w:ascii="宋体" w:hAnsi="宋体" w:eastAsia="宋体" w:cs="宋体"/>
                <w:spacing w:val="23"/>
                <w:sz w:val="24"/>
                <w:szCs w:val="24"/>
              </w:rPr>
              <w:t>市政)</w:t>
            </w:r>
          </w:p>
        </w:tc>
        <w:tc>
          <w:tcPr>
            <w:tcW w:w="760" w:type="dxa"/>
            <w:vAlign w:val="top"/>
          </w:tcPr>
          <w:p>
            <w:pPr>
              <w:spacing w:line="360" w:lineRule="auto"/>
              <w:rPr>
                <w:rFonts w:ascii="Arial"/>
                <w:sz w:val="24"/>
                <w:szCs w:val="24"/>
              </w:rPr>
            </w:pPr>
          </w:p>
        </w:tc>
        <w:tc>
          <w:tcPr>
            <w:tcW w:w="1051" w:type="dxa"/>
            <w:vAlign w:val="top"/>
          </w:tcPr>
          <w:p>
            <w:pPr>
              <w:spacing w:line="360" w:lineRule="auto"/>
              <w:rPr>
                <w:rFonts w:ascii="Arial"/>
                <w:sz w:val="24"/>
                <w:szCs w:val="24"/>
              </w:rPr>
            </w:pPr>
          </w:p>
        </w:tc>
        <w:tc>
          <w:tcPr>
            <w:tcW w:w="768" w:type="dxa"/>
            <w:vAlign w:val="top"/>
          </w:tcPr>
          <w:p>
            <w:pPr>
              <w:spacing w:line="360" w:lineRule="auto"/>
              <w:rPr>
                <w:rFonts w:ascii="Arial"/>
                <w:sz w:val="24"/>
                <w:szCs w:val="24"/>
              </w:rPr>
            </w:pPr>
          </w:p>
        </w:tc>
        <w:tc>
          <w:tcPr>
            <w:tcW w:w="770" w:type="dxa"/>
            <w:vAlign w:val="top"/>
          </w:tcPr>
          <w:p>
            <w:pPr>
              <w:spacing w:line="360" w:lineRule="auto"/>
              <w:rPr>
                <w:rFonts w:ascii="Arial"/>
                <w:sz w:val="24"/>
                <w:szCs w:val="24"/>
              </w:rPr>
            </w:pPr>
          </w:p>
        </w:tc>
        <w:tc>
          <w:tcPr>
            <w:tcW w:w="3154" w:type="dxa"/>
            <w:vAlign w:val="top"/>
          </w:tcPr>
          <w:p>
            <w:pPr>
              <w:spacing w:before="215" w:line="360" w:lineRule="auto"/>
              <w:ind w:left="854"/>
              <w:rPr>
                <w:rFonts w:ascii="宋体" w:hAnsi="宋体" w:eastAsia="宋体" w:cs="宋体"/>
                <w:sz w:val="24"/>
                <w:szCs w:val="24"/>
              </w:rPr>
            </w:pPr>
            <w:r>
              <w:rPr>
                <w:rFonts w:ascii="宋体" w:hAnsi="宋体" w:eastAsia="宋体" w:cs="宋体"/>
                <w:spacing w:val="-2"/>
                <w:sz w:val="24"/>
                <w:szCs w:val="24"/>
              </w:rPr>
              <w:t>市政监理员证书</w:t>
            </w:r>
          </w:p>
        </w:tc>
        <w:tc>
          <w:tcPr>
            <w:tcW w:w="1166" w:type="dxa"/>
            <w:vAlign w:val="top"/>
          </w:tcPr>
          <w:p>
            <w:pPr>
              <w:spacing w:before="216" w:line="360" w:lineRule="auto"/>
              <w:ind w:left="150"/>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bl>
    <w:p>
      <w:pPr>
        <w:spacing w:before="165" w:line="360" w:lineRule="auto"/>
        <w:rPr>
          <w:rFonts w:ascii="宋体" w:hAnsi="宋体" w:eastAsia="宋体" w:cs="宋体"/>
          <w:i w:val="0"/>
          <w:iCs w:val="0"/>
          <w:sz w:val="24"/>
          <w:szCs w:val="24"/>
        </w:rPr>
      </w:pPr>
      <w:r>
        <w:rPr>
          <w:rFonts w:ascii="宋体" w:hAnsi="宋体" w:eastAsia="宋体" w:cs="宋体"/>
          <w:i w:val="0"/>
          <w:iCs w:val="0"/>
          <w:spacing w:val="-25"/>
          <w:sz w:val="24"/>
          <w:szCs w:val="24"/>
        </w:rPr>
        <w:t>(</w:t>
      </w:r>
      <w:r>
        <w:rPr>
          <w:rFonts w:ascii="Times New Roman" w:hAnsi="Times New Roman" w:eastAsia="Times New Roman" w:cs="Times New Roman"/>
          <w:i w:val="0"/>
          <w:iCs w:val="0"/>
          <w:spacing w:val="-17"/>
          <w:sz w:val="24"/>
          <w:szCs w:val="24"/>
          <w:u w:val="single" w:color="auto"/>
        </w:rPr>
        <w:t>*</w:t>
      </w:r>
      <w:r>
        <w:rPr>
          <w:rFonts w:ascii="宋体" w:hAnsi="宋体" w:eastAsia="宋体" w:cs="宋体"/>
          <w:i w:val="0"/>
          <w:iCs w:val="0"/>
          <w:spacing w:val="-17"/>
          <w:sz w:val="24"/>
          <w:szCs w:val="24"/>
          <w:u w:val="single" w:color="auto"/>
        </w:rPr>
        <w:t>监理机构组成要求应符合《台州市住房和城乡建设局关于印发台州市建设工程施工现场关键岗</w:t>
      </w:r>
      <w:r>
        <w:rPr>
          <w:rFonts w:ascii="宋体" w:hAnsi="宋体" w:eastAsia="宋体" w:cs="宋体"/>
          <w:i w:val="0"/>
          <w:iCs w:val="0"/>
          <w:spacing w:val="-17"/>
          <w:sz w:val="24"/>
          <w:szCs w:val="24"/>
        </w:rPr>
        <w:t>位</w:t>
      </w:r>
    </w:p>
    <w:p>
      <w:pPr>
        <w:spacing w:before="285" w:line="360" w:lineRule="auto"/>
        <w:ind w:left="667"/>
        <w:rPr>
          <w:rFonts w:ascii="Times New Roman" w:hAnsi="Times New Roman" w:eastAsia="Times New Roman" w:cs="Times New Roman"/>
          <w:i w:val="0"/>
          <w:iCs w:val="0"/>
          <w:sz w:val="24"/>
          <w:szCs w:val="24"/>
        </w:rPr>
      </w:pPr>
      <w:r>
        <w:rPr>
          <w:rFonts w:ascii="宋体" w:hAnsi="宋体" w:eastAsia="宋体" w:cs="宋体"/>
          <w:i w:val="0"/>
          <w:iCs w:val="0"/>
          <w:spacing w:val="-8"/>
          <w:sz w:val="24"/>
          <w:szCs w:val="24"/>
          <w:u w:val="single" w:color="auto"/>
        </w:rPr>
        <w:t>人员管理办法的</w:t>
      </w:r>
      <w:r>
        <w:rPr>
          <w:rFonts w:ascii="宋体" w:hAnsi="宋体" w:eastAsia="宋体" w:cs="宋体"/>
          <w:i w:val="0"/>
          <w:iCs w:val="0"/>
          <w:spacing w:val="-6"/>
          <w:sz w:val="24"/>
          <w:szCs w:val="24"/>
          <w:u w:val="single" w:color="auto"/>
        </w:rPr>
        <w:t>通</w:t>
      </w:r>
      <w:r>
        <w:rPr>
          <w:rFonts w:ascii="宋体" w:hAnsi="宋体" w:eastAsia="宋体" w:cs="宋体"/>
          <w:i w:val="0"/>
          <w:iCs w:val="0"/>
          <w:spacing w:val="-4"/>
          <w:sz w:val="24"/>
          <w:szCs w:val="24"/>
          <w:u w:val="single" w:color="auto"/>
        </w:rPr>
        <w:t>知》(台建【</w:t>
      </w:r>
      <w:r>
        <w:rPr>
          <w:rFonts w:ascii="Times New Roman" w:hAnsi="Times New Roman" w:eastAsia="Times New Roman" w:cs="Times New Roman"/>
          <w:i w:val="0"/>
          <w:iCs w:val="0"/>
          <w:spacing w:val="-4"/>
          <w:sz w:val="24"/>
          <w:szCs w:val="24"/>
          <w:u w:val="single" w:color="auto"/>
        </w:rPr>
        <w:t>2018</w:t>
      </w:r>
      <w:r>
        <w:rPr>
          <w:rFonts w:ascii="宋体" w:hAnsi="宋体" w:eastAsia="宋体" w:cs="宋体"/>
          <w:i w:val="0"/>
          <w:iCs w:val="0"/>
          <w:spacing w:val="-4"/>
          <w:sz w:val="24"/>
          <w:szCs w:val="24"/>
          <w:u w:val="single" w:color="auto"/>
        </w:rPr>
        <w:t>】</w:t>
      </w:r>
      <w:r>
        <w:rPr>
          <w:rFonts w:ascii="Times New Roman" w:hAnsi="Times New Roman" w:eastAsia="Times New Roman" w:cs="Times New Roman"/>
          <w:i w:val="0"/>
          <w:iCs w:val="0"/>
          <w:spacing w:val="-4"/>
          <w:sz w:val="24"/>
          <w:szCs w:val="24"/>
          <w:u w:val="single" w:color="auto"/>
        </w:rPr>
        <w:t>110</w:t>
      </w:r>
      <w:r>
        <w:rPr>
          <w:rFonts w:ascii="宋体" w:hAnsi="宋体" w:eastAsia="宋体" w:cs="宋体"/>
          <w:i w:val="0"/>
          <w:iCs w:val="0"/>
          <w:spacing w:val="-4"/>
          <w:sz w:val="24"/>
          <w:szCs w:val="24"/>
          <w:u w:val="single" w:color="auto"/>
        </w:rPr>
        <w:t>号)附件</w:t>
      </w:r>
      <w:r>
        <w:rPr>
          <w:rFonts w:ascii="Times New Roman" w:hAnsi="Times New Roman" w:eastAsia="Times New Roman" w:cs="Times New Roman"/>
          <w:i w:val="0"/>
          <w:iCs w:val="0"/>
          <w:spacing w:val="-4"/>
          <w:sz w:val="24"/>
          <w:szCs w:val="24"/>
          <w:u w:val="single" w:color="auto"/>
        </w:rPr>
        <w:t>1</w:t>
      </w:r>
      <w:r>
        <w:rPr>
          <w:rFonts w:ascii="宋体" w:hAnsi="宋体" w:eastAsia="宋体" w:cs="宋体"/>
          <w:i w:val="0"/>
          <w:iCs w:val="0"/>
          <w:spacing w:val="-4"/>
          <w:sz w:val="24"/>
          <w:szCs w:val="24"/>
          <w:u w:val="single" w:color="auto"/>
        </w:rPr>
        <w:t>相关要</w:t>
      </w:r>
      <w:r>
        <w:rPr>
          <w:rFonts w:ascii="宋体" w:hAnsi="宋体" w:eastAsia="宋体" w:cs="宋体"/>
          <w:i w:val="0"/>
          <w:iCs w:val="0"/>
          <w:spacing w:val="-4"/>
          <w:sz w:val="24"/>
          <w:szCs w:val="24"/>
        </w:rPr>
        <w:t>求。</w:t>
      </w:r>
      <w:r>
        <w:rPr>
          <w:rFonts w:ascii="Times New Roman" w:hAnsi="Times New Roman" w:eastAsia="Times New Roman" w:cs="Times New Roman"/>
          <w:i w:val="0"/>
          <w:iCs w:val="0"/>
          <w:spacing w:val="-4"/>
          <w:sz w:val="24"/>
          <w:szCs w:val="24"/>
        </w:rPr>
        <w:t>)</w:t>
      </w:r>
    </w:p>
    <w:p>
      <w:pPr>
        <w:spacing w:before="159" w:line="360" w:lineRule="auto"/>
        <w:ind w:left="259" w:right="259" w:firstLine="417"/>
        <w:rPr>
          <w:rFonts w:ascii="宋体" w:hAnsi="宋体" w:eastAsia="宋体" w:cs="宋体"/>
          <w:sz w:val="24"/>
          <w:szCs w:val="24"/>
        </w:rPr>
      </w:pPr>
      <w:r>
        <w:rPr>
          <w:rFonts w:ascii="宋体" w:hAnsi="宋体" w:eastAsia="宋体" w:cs="宋体"/>
          <w:spacing w:val="6"/>
          <w:sz w:val="24"/>
          <w:szCs w:val="24"/>
        </w:rPr>
        <w:t>2.3.2本合同履行过程中，总监理工程师及重要岗位监理人员应保持相对稳定，以保证监理工作</w:t>
      </w:r>
      <w:r>
        <w:rPr>
          <w:rFonts w:ascii="宋体" w:hAnsi="宋体" w:eastAsia="宋体" w:cs="宋体"/>
          <w:spacing w:val="1"/>
          <w:sz w:val="24"/>
          <w:szCs w:val="24"/>
        </w:rPr>
        <w:t>正</w:t>
      </w:r>
      <w:r>
        <w:rPr>
          <w:rFonts w:ascii="宋体" w:hAnsi="宋体" w:eastAsia="宋体" w:cs="宋体"/>
          <w:spacing w:val="2"/>
          <w:sz w:val="24"/>
          <w:szCs w:val="24"/>
        </w:rPr>
        <w:t>常进行。</w:t>
      </w:r>
    </w:p>
    <w:p>
      <w:pPr>
        <w:spacing w:line="360" w:lineRule="auto"/>
        <w:ind w:left="254" w:right="201" w:firstLine="421"/>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3.3监理人可根据工程进展和工作需要调整项目监理机构人员。监理人更换总监理工程师时，应</w:t>
      </w:r>
      <w:r>
        <w:rPr>
          <w:rFonts w:ascii="宋体" w:hAnsi="宋体" w:eastAsia="宋体" w:cs="宋体"/>
          <w:spacing w:val="6"/>
          <w:sz w:val="24"/>
          <w:szCs w:val="24"/>
        </w:rPr>
        <w:t>提前7</w:t>
      </w:r>
      <w:r>
        <w:rPr>
          <w:rFonts w:ascii="宋体" w:hAnsi="宋体" w:eastAsia="宋体" w:cs="宋体"/>
          <w:spacing w:val="3"/>
          <w:sz w:val="24"/>
          <w:szCs w:val="24"/>
        </w:rPr>
        <w:t>天向委托人书面报告，经委托人同意后方可更换；监理人更换项目监理机构其他监理人员，应以相</w:t>
      </w:r>
      <w:r>
        <w:rPr>
          <w:rFonts w:ascii="宋体" w:hAnsi="宋体" w:eastAsia="宋体" w:cs="宋体"/>
          <w:spacing w:val="8"/>
          <w:sz w:val="24"/>
          <w:szCs w:val="24"/>
        </w:rPr>
        <w:t>当</w:t>
      </w:r>
      <w:r>
        <w:rPr>
          <w:rFonts w:ascii="宋体" w:hAnsi="宋体" w:eastAsia="宋体" w:cs="宋体"/>
          <w:spacing w:val="6"/>
          <w:sz w:val="24"/>
          <w:szCs w:val="24"/>
        </w:rPr>
        <w:t>资</w:t>
      </w:r>
      <w:r>
        <w:rPr>
          <w:rFonts w:ascii="宋体" w:hAnsi="宋体" w:eastAsia="宋体" w:cs="宋体"/>
          <w:spacing w:val="4"/>
          <w:sz w:val="24"/>
          <w:szCs w:val="24"/>
        </w:rPr>
        <w:t>格与能力的人员替换，并通知委托人。</w:t>
      </w:r>
    </w:p>
    <w:p>
      <w:pPr>
        <w:spacing w:before="89" w:line="360" w:lineRule="auto"/>
        <w:ind w:firstLine="512" w:firstLineChars="200"/>
        <w:rPr>
          <w:rFonts w:ascii="宋体" w:hAnsi="宋体" w:eastAsia="宋体" w:cs="宋体"/>
          <w:sz w:val="24"/>
          <w:szCs w:val="24"/>
        </w:rPr>
      </w:pPr>
      <w:r>
        <w:rPr>
          <w:rFonts w:ascii="宋体" w:hAnsi="宋体" w:eastAsia="宋体" w:cs="宋体"/>
          <w:spacing w:val="8"/>
          <w:sz w:val="24"/>
          <w:szCs w:val="24"/>
        </w:rPr>
        <w:t>2.3.4</w:t>
      </w:r>
      <w:r>
        <w:rPr>
          <w:rFonts w:ascii="宋体" w:hAnsi="宋体" w:eastAsia="宋体" w:cs="宋体"/>
          <w:spacing w:val="4"/>
          <w:sz w:val="24"/>
          <w:szCs w:val="24"/>
        </w:rPr>
        <w:t>更换监理人员的其他情形：</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color="auto"/>
        </w:rPr>
        <w:t>。</w:t>
      </w:r>
    </w:p>
    <w:p>
      <w:pPr>
        <w:spacing w:before="199" w:line="360" w:lineRule="auto"/>
        <w:ind w:firstLine="508" w:firstLineChars="200"/>
        <w:rPr>
          <w:rFonts w:ascii="宋体" w:hAnsi="宋体" w:eastAsia="宋体" w:cs="宋体"/>
          <w:spacing w:val="5"/>
          <w:sz w:val="24"/>
          <w:szCs w:val="24"/>
        </w:rPr>
      </w:pPr>
      <w:r>
        <w:rPr>
          <w:rFonts w:ascii="宋体" w:hAnsi="宋体" w:eastAsia="宋体" w:cs="宋体"/>
          <w:spacing w:val="7"/>
          <w:sz w:val="24"/>
          <w:szCs w:val="24"/>
        </w:rPr>
        <w:t>2</w:t>
      </w:r>
      <w:r>
        <w:rPr>
          <w:rFonts w:ascii="宋体" w:hAnsi="宋体" w:eastAsia="宋体" w:cs="宋体"/>
          <w:spacing w:val="5"/>
          <w:sz w:val="24"/>
          <w:szCs w:val="24"/>
        </w:rPr>
        <w:t>.4履行职责</w:t>
      </w:r>
    </w:p>
    <w:p>
      <w:pPr>
        <w:spacing w:before="60" w:line="360" w:lineRule="auto"/>
        <w:ind w:firstLine="500" w:firstLineChars="200"/>
        <w:rPr>
          <w:rFonts w:ascii="宋体" w:hAnsi="宋体" w:eastAsia="宋体" w:cs="宋体"/>
          <w:sz w:val="24"/>
          <w:szCs w:val="24"/>
        </w:rPr>
      </w:pPr>
      <w:r>
        <w:rPr>
          <w:rFonts w:ascii="宋体" w:hAnsi="宋体" w:eastAsia="宋体" w:cs="宋体"/>
          <w:spacing w:val="5"/>
          <w:sz w:val="24"/>
          <w:szCs w:val="24"/>
        </w:rPr>
        <w:t>2.4.3对监理人的授权范围：</w:t>
      </w:r>
      <w:r>
        <w:rPr>
          <w:rFonts w:ascii="宋体" w:hAnsi="宋体" w:eastAsia="宋体" w:cs="宋体"/>
          <w:spacing w:val="5"/>
          <w:sz w:val="24"/>
          <w:szCs w:val="24"/>
          <w:u w:val="single" w:color="auto"/>
        </w:rPr>
        <w:t>①对施工组织设计、施工进度、施工方案、技术方案的确认权，②与</w:t>
      </w:r>
      <w:r>
        <w:rPr>
          <w:rFonts w:ascii="宋体" w:hAnsi="宋体" w:eastAsia="宋体" w:cs="宋体"/>
          <w:spacing w:val="5"/>
          <w:sz w:val="24"/>
          <w:szCs w:val="24"/>
        </w:rPr>
        <w:t>施</w:t>
      </w:r>
      <w:r>
        <w:rPr>
          <w:rFonts w:ascii="宋体" w:hAnsi="宋体" w:eastAsia="宋体" w:cs="宋体"/>
          <w:spacing w:val="1"/>
          <w:sz w:val="24"/>
          <w:szCs w:val="24"/>
        </w:rPr>
        <w:t>工</w:t>
      </w:r>
      <w:r>
        <w:rPr>
          <w:rFonts w:ascii="宋体" w:hAnsi="宋体" w:eastAsia="宋体" w:cs="宋体"/>
          <w:spacing w:val="14"/>
          <w:sz w:val="24"/>
          <w:szCs w:val="24"/>
          <w:u w:val="single" w:color="auto"/>
        </w:rPr>
        <w:t>有</w:t>
      </w:r>
      <w:r>
        <w:rPr>
          <w:rFonts w:ascii="宋体" w:hAnsi="宋体" w:eastAsia="宋体" w:cs="宋体"/>
          <w:spacing w:val="10"/>
          <w:sz w:val="24"/>
          <w:szCs w:val="24"/>
          <w:u w:val="single" w:color="auto"/>
        </w:rPr>
        <w:t>关的协作单位的组织协调权，③对工程开工令、停工令、复工令的发布权，④对工程上使用的材料、</w:t>
      </w:r>
      <w:r>
        <w:rPr>
          <w:rFonts w:ascii="宋体" w:hAnsi="宋体" w:eastAsia="宋体" w:cs="宋体"/>
          <w:spacing w:val="18"/>
          <w:sz w:val="24"/>
          <w:szCs w:val="24"/>
          <w:u w:val="single" w:color="auto"/>
        </w:rPr>
        <w:t>施</w:t>
      </w:r>
      <w:r>
        <w:rPr>
          <w:rFonts w:ascii="宋体" w:hAnsi="宋体" w:eastAsia="宋体" w:cs="宋体"/>
          <w:spacing w:val="15"/>
          <w:sz w:val="24"/>
          <w:szCs w:val="24"/>
          <w:u w:val="single" w:color="auto"/>
        </w:rPr>
        <w:t>工</w:t>
      </w:r>
      <w:r>
        <w:rPr>
          <w:rFonts w:ascii="宋体" w:hAnsi="宋体" w:eastAsia="宋体" w:cs="宋体"/>
          <w:spacing w:val="9"/>
          <w:sz w:val="24"/>
          <w:szCs w:val="24"/>
          <w:u w:val="single" w:color="auto"/>
        </w:rPr>
        <w:t>质量和施工安全的检验权，⑤对工程施工进度的检查监督权，⑥对工程实际竣工日期提前或超过工</w:t>
      </w:r>
      <w:r>
        <w:rPr>
          <w:rFonts w:ascii="宋体" w:hAnsi="宋体" w:eastAsia="宋体" w:cs="宋体"/>
          <w:spacing w:val="-10"/>
          <w:sz w:val="24"/>
          <w:szCs w:val="24"/>
          <w:u w:val="single" w:color="auto"/>
        </w:rPr>
        <w:t>程承包</w:t>
      </w:r>
      <w:r>
        <w:rPr>
          <w:rFonts w:ascii="宋体" w:hAnsi="宋体" w:eastAsia="宋体" w:cs="宋体"/>
          <w:spacing w:val="-5"/>
          <w:sz w:val="24"/>
          <w:szCs w:val="24"/>
          <w:u w:val="single" w:color="auto"/>
        </w:rPr>
        <w:t>合同规定的竣工期限的签认权，⑦在工程承包合同约定的工程价格范围内对工程款支付的审</w:t>
      </w:r>
      <w:r>
        <w:rPr>
          <w:rFonts w:ascii="宋体" w:hAnsi="宋体" w:eastAsia="宋体" w:cs="宋体"/>
          <w:spacing w:val="-5"/>
          <w:sz w:val="24"/>
          <w:szCs w:val="24"/>
        </w:rPr>
        <w:t>核和</w:t>
      </w:r>
      <w:r>
        <w:rPr>
          <w:rFonts w:ascii="宋体" w:hAnsi="宋体" w:eastAsia="宋体" w:cs="宋体"/>
          <w:sz w:val="24"/>
          <w:szCs w:val="24"/>
          <w:u w:val="single" w:color="auto"/>
        </w:rPr>
        <w:t>签认权以及结算工程款的复核确认权与否定权，⑧对工程的索赔、违约事件及费用、工期顺延的确</w:t>
      </w:r>
      <w:r>
        <w:rPr>
          <w:rFonts w:ascii="宋体" w:hAnsi="宋体" w:eastAsia="宋体" w:cs="宋体"/>
          <w:spacing w:val="-6"/>
          <w:sz w:val="24"/>
          <w:szCs w:val="24"/>
          <w:u w:val="single" w:color="auto"/>
        </w:rPr>
        <w:t>认权</w:t>
      </w:r>
      <w:r>
        <w:rPr>
          <w:rFonts w:ascii="宋体" w:hAnsi="宋体" w:eastAsia="宋体" w:cs="宋体"/>
          <w:spacing w:val="-3"/>
          <w:sz w:val="24"/>
          <w:szCs w:val="24"/>
          <w:u w:val="single" w:color="auto"/>
        </w:rPr>
        <w:t>，⑨对施工方不称职人员的调换的建议权，⑩在保修期限内对施工单位的维修具有督促权。</w:t>
      </w:r>
    </w:p>
    <w:p>
      <w:pPr>
        <w:spacing w:before="178" w:line="360" w:lineRule="auto"/>
        <w:ind w:left="466"/>
        <w:rPr>
          <w:rFonts w:ascii="宋体" w:hAnsi="宋体" w:eastAsia="宋体" w:cs="宋体"/>
          <w:sz w:val="24"/>
          <w:szCs w:val="24"/>
        </w:rPr>
      </w:pPr>
      <w:r>
        <w:rPr>
          <w:rFonts w:ascii="宋体" w:hAnsi="宋体" w:eastAsia="宋体" w:cs="宋体"/>
          <w:spacing w:val="12"/>
          <w:sz w:val="24"/>
          <w:szCs w:val="24"/>
          <w:u w:val="single" w:color="auto"/>
        </w:rPr>
        <w:t>需</w:t>
      </w:r>
      <w:r>
        <w:rPr>
          <w:rFonts w:ascii="宋体" w:hAnsi="宋体" w:eastAsia="宋体" w:cs="宋体"/>
          <w:spacing w:val="6"/>
          <w:sz w:val="24"/>
          <w:szCs w:val="24"/>
          <w:u w:val="single" w:color="auto"/>
        </w:rPr>
        <w:t>要取得委托人批准才能行使的职权：以上③⑥⑦⑧⑨应取得委托人批准。</w:t>
      </w:r>
    </w:p>
    <w:p>
      <w:pPr>
        <w:spacing w:before="174" w:line="360" w:lineRule="auto"/>
        <w:ind w:firstLine="504" w:firstLineChars="200"/>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5"/>
          <w:sz w:val="24"/>
          <w:szCs w:val="24"/>
        </w:rPr>
        <w:t>.</w:t>
      </w:r>
      <w:r>
        <w:rPr>
          <w:rFonts w:ascii="宋体" w:hAnsi="宋体" w:eastAsia="宋体" w:cs="宋体"/>
          <w:spacing w:val="3"/>
          <w:sz w:val="24"/>
          <w:szCs w:val="24"/>
        </w:rPr>
        <w:t>4.4监理人有权要求承包人调换其人员的限制条件：</w:t>
      </w:r>
      <w:r>
        <w:rPr>
          <w:rFonts w:ascii="宋体" w:hAnsi="宋体" w:eastAsia="宋体" w:cs="宋体"/>
          <w:spacing w:val="3"/>
          <w:sz w:val="24"/>
          <w:szCs w:val="24"/>
          <w:u w:val="single" w:color="auto"/>
        </w:rPr>
        <w:t>1、监理人要求承包人调换项目经理的，应征得发</w:t>
      </w:r>
      <w:r>
        <w:rPr>
          <w:rFonts w:ascii="宋体" w:hAnsi="宋体" w:eastAsia="宋体" w:cs="宋体"/>
          <w:spacing w:val="20"/>
          <w:sz w:val="24"/>
          <w:szCs w:val="24"/>
          <w:u w:val="single" w:color="auto"/>
        </w:rPr>
        <w:t>包人</w:t>
      </w:r>
      <w:r>
        <w:rPr>
          <w:rFonts w:ascii="宋体" w:hAnsi="宋体" w:eastAsia="宋体" w:cs="宋体"/>
          <w:spacing w:val="11"/>
          <w:sz w:val="24"/>
          <w:szCs w:val="24"/>
          <w:u w:val="single" w:color="auto"/>
        </w:rPr>
        <w:t>同</w:t>
      </w:r>
      <w:r>
        <w:rPr>
          <w:rFonts w:ascii="宋体" w:hAnsi="宋体" w:eastAsia="宋体" w:cs="宋体"/>
          <w:spacing w:val="10"/>
          <w:sz w:val="24"/>
          <w:szCs w:val="24"/>
          <w:u w:val="single" w:color="auto"/>
        </w:rPr>
        <w:t>意，还应得到备案主管部门同意，且更换后的人员不得低于投标承诺人员具备的资格条件。委托人和备案主管部</w:t>
      </w:r>
      <w:r>
        <w:rPr>
          <w:rFonts w:ascii="宋体" w:hAnsi="宋体" w:eastAsia="宋体" w:cs="宋体"/>
          <w:spacing w:val="5"/>
          <w:sz w:val="24"/>
          <w:szCs w:val="24"/>
          <w:u w:val="single" w:color="auto"/>
        </w:rPr>
        <w:t>门同意后提前7天向承包人发出调换项目经理通知。2、监理人要求承包人调换其他管理</w:t>
      </w:r>
      <w:r>
        <w:rPr>
          <w:rFonts w:ascii="宋体" w:hAnsi="宋体" w:eastAsia="宋体" w:cs="宋体"/>
          <w:spacing w:val="-1"/>
          <w:sz w:val="24"/>
          <w:szCs w:val="24"/>
          <w:u w:val="single" w:color="auto"/>
        </w:rPr>
        <w:t>人员的应提</w:t>
      </w:r>
      <w:r>
        <w:rPr>
          <w:rFonts w:ascii="宋体" w:hAnsi="宋体" w:eastAsia="宋体" w:cs="宋体"/>
          <w:sz w:val="24"/>
          <w:szCs w:val="24"/>
          <w:u w:val="single" w:color="auto"/>
        </w:rPr>
        <w:t>前7天通知委托人。</w:t>
      </w:r>
    </w:p>
    <w:p>
      <w:pPr>
        <w:spacing w:before="177"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.5提交报告</w:t>
      </w:r>
    </w:p>
    <w:p>
      <w:pPr>
        <w:spacing w:before="168" w:line="360" w:lineRule="auto"/>
        <w:ind w:firstLine="464" w:firstLineChars="200"/>
        <w:rPr>
          <w:rFonts w:ascii="宋体" w:hAnsi="宋体" w:eastAsia="宋体" w:cs="宋体"/>
          <w:spacing w:val="3"/>
          <w:sz w:val="24"/>
          <w:szCs w:val="24"/>
        </w:rPr>
      </w:pPr>
      <w:r>
        <w:rPr>
          <w:rFonts w:ascii="宋体" w:hAnsi="宋体" w:eastAsia="宋体" w:cs="宋体"/>
          <w:spacing w:val="-4"/>
          <w:sz w:val="24"/>
          <w:szCs w:val="24"/>
        </w:rPr>
        <w:t>监理人应提交报告的种类(包括监理规划、</w:t>
      </w:r>
      <w:r>
        <w:rPr>
          <w:rFonts w:ascii="宋体" w:hAnsi="宋体" w:eastAsia="宋体" w:cs="宋体"/>
          <w:spacing w:val="-2"/>
          <w:sz w:val="24"/>
          <w:szCs w:val="24"/>
        </w:rPr>
        <w:t>监理月报及约定的专项报告)、时间和份数：</w:t>
      </w:r>
      <w:r>
        <w:rPr>
          <w:rFonts w:ascii="宋体" w:hAnsi="宋体" w:eastAsia="宋体" w:cs="宋体"/>
          <w:spacing w:val="-2"/>
          <w:sz w:val="24"/>
          <w:szCs w:val="24"/>
          <w:u w:val="single" w:color="auto"/>
        </w:rPr>
        <w:t>1、监理人应在工程</w:t>
      </w:r>
      <w:r>
        <w:rPr>
          <w:rFonts w:ascii="宋体" w:hAnsi="宋体" w:eastAsia="宋体" w:cs="宋体"/>
          <w:spacing w:val="-4"/>
          <w:sz w:val="24"/>
          <w:szCs w:val="24"/>
          <w:u w:val="single" w:color="auto"/>
        </w:rPr>
        <w:t>开工前14日向</w:t>
      </w:r>
      <w:r>
        <w:rPr>
          <w:rFonts w:ascii="宋体" w:hAnsi="宋体" w:eastAsia="宋体" w:cs="宋体"/>
          <w:spacing w:val="-3"/>
          <w:sz w:val="24"/>
          <w:szCs w:val="24"/>
          <w:u w:val="single" w:color="auto"/>
        </w:rPr>
        <w:t>委</w:t>
      </w:r>
      <w:r>
        <w:rPr>
          <w:rFonts w:ascii="宋体" w:hAnsi="宋体" w:eastAsia="宋体" w:cs="宋体"/>
          <w:spacing w:val="-2"/>
          <w:sz w:val="24"/>
          <w:szCs w:val="24"/>
          <w:u w:val="single" w:color="auto"/>
        </w:rPr>
        <w:t>托人提供2套《监理规划》；2、监理人应在每月的5日前向委托人提供1份上月的《监</w:t>
      </w:r>
      <w:r>
        <w:rPr>
          <w:rFonts w:ascii="宋体" w:hAnsi="宋体" w:eastAsia="宋体" w:cs="宋体"/>
          <w:spacing w:val="2"/>
          <w:sz w:val="24"/>
          <w:szCs w:val="24"/>
          <w:u w:val="single" w:color="auto"/>
        </w:rPr>
        <w:t>理月报》；3、监理人应根据工程需要或有关规定编制《监</w:t>
      </w:r>
      <w:r>
        <w:rPr>
          <w:rFonts w:ascii="宋体" w:hAnsi="宋体" w:eastAsia="宋体" w:cs="宋体"/>
          <w:spacing w:val="1"/>
          <w:sz w:val="24"/>
          <w:szCs w:val="24"/>
          <w:u w:val="single" w:color="auto"/>
        </w:rPr>
        <w:t>理实施细则》，在专项工程开工前14日向</w:t>
      </w:r>
      <w:r>
        <w:rPr>
          <w:rFonts w:ascii="宋体" w:hAnsi="宋体" w:eastAsia="宋体" w:cs="宋体"/>
          <w:spacing w:val="3"/>
          <w:sz w:val="24"/>
          <w:szCs w:val="24"/>
          <w:u w:val="single"/>
        </w:rPr>
        <w:t>委托人提供2套《监理实施细则》，监理人应及时或按照委托人的要求时限和份数提供专项报告</w:t>
      </w:r>
      <w:r>
        <w:rPr>
          <w:rFonts w:hint="eastAsia" w:ascii="宋体" w:hAnsi="宋体" w:eastAsia="宋体" w:cs="宋体"/>
          <w:spacing w:val="3"/>
          <w:sz w:val="24"/>
          <w:szCs w:val="24"/>
          <w:u w:val="single"/>
          <w:lang w:eastAsia="zh-CN"/>
        </w:rPr>
        <w:t>。</w:t>
      </w:r>
    </w:p>
    <w:p>
      <w:pPr>
        <w:spacing w:before="178" w:line="360" w:lineRule="auto"/>
        <w:ind w:left="565"/>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.7使用委托人的财产</w:t>
      </w:r>
    </w:p>
    <w:p>
      <w:pPr>
        <w:spacing w:before="166" w:line="360" w:lineRule="auto"/>
        <w:ind w:left="456"/>
        <w:rPr>
          <w:rFonts w:ascii="宋体" w:hAnsi="宋体" w:eastAsia="宋体" w:cs="宋体"/>
          <w:sz w:val="24"/>
          <w:szCs w:val="24"/>
        </w:rPr>
      </w:pPr>
      <w:r>
        <w:rPr>
          <w:rFonts w:ascii="宋体" w:hAnsi="宋体" w:eastAsia="宋体" w:cs="宋体"/>
          <w:spacing w:val="16"/>
          <w:position w:val="16"/>
          <w:sz w:val="24"/>
          <w:szCs w:val="24"/>
        </w:rPr>
        <w:t>委</w:t>
      </w:r>
      <w:r>
        <w:rPr>
          <w:rFonts w:ascii="宋体" w:hAnsi="宋体" w:eastAsia="宋体" w:cs="宋体"/>
          <w:spacing w:val="9"/>
          <w:position w:val="16"/>
          <w:sz w:val="24"/>
          <w:szCs w:val="24"/>
        </w:rPr>
        <w:t>托</w:t>
      </w:r>
      <w:r>
        <w:rPr>
          <w:rFonts w:ascii="宋体" w:hAnsi="宋体" w:eastAsia="宋体" w:cs="宋体"/>
          <w:spacing w:val="8"/>
          <w:position w:val="16"/>
          <w:sz w:val="24"/>
          <w:szCs w:val="24"/>
        </w:rPr>
        <w:t>人不提供办公用房及设备。</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3.委托人义务</w:t>
      </w:r>
    </w:p>
    <w:p>
      <w:pPr>
        <w:spacing w:before="170" w:line="360" w:lineRule="auto"/>
        <w:ind w:left="461"/>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6"/>
          <w:sz w:val="24"/>
          <w:szCs w:val="24"/>
        </w:rPr>
        <w:t>.4委托人代表</w:t>
      </w:r>
    </w:p>
    <w:p>
      <w:pPr>
        <w:spacing w:before="173" w:line="360" w:lineRule="auto"/>
        <w:ind w:left="456"/>
        <w:rPr>
          <w:rFonts w:ascii="宋体" w:hAnsi="宋体" w:eastAsia="宋体" w:cs="宋体"/>
          <w:sz w:val="24"/>
          <w:szCs w:val="24"/>
        </w:rPr>
      </w:pPr>
      <w:r>
        <w:rPr>
          <w:rFonts w:ascii="宋体" w:hAnsi="宋体" w:eastAsia="宋体" w:cs="宋体"/>
          <w:spacing w:val="-1"/>
          <w:sz w:val="24"/>
          <w:szCs w:val="24"/>
        </w:rPr>
        <w:t>委托人代表为：</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76" w:line="360" w:lineRule="auto"/>
        <w:ind w:left="461"/>
        <w:rPr>
          <w:rFonts w:ascii="宋体" w:hAnsi="宋体" w:eastAsia="宋体" w:cs="宋体"/>
          <w:spacing w:val="5"/>
          <w:sz w:val="24"/>
          <w:szCs w:val="24"/>
        </w:rPr>
      </w:pPr>
    </w:p>
    <w:p>
      <w:pPr>
        <w:spacing w:before="176" w:line="360" w:lineRule="auto"/>
        <w:ind w:left="461"/>
        <w:rPr>
          <w:rFonts w:ascii="宋体" w:hAnsi="宋体" w:eastAsia="宋体" w:cs="宋体"/>
          <w:spacing w:val="5"/>
          <w:sz w:val="24"/>
          <w:szCs w:val="24"/>
        </w:rPr>
      </w:pPr>
    </w:p>
    <w:p>
      <w:pPr>
        <w:spacing w:before="176"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.6答复</w:t>
      </w:r>
    </w:p>
    <w:p>
      <w:pPr>
        <w:spacing w:before="173" w:line="360" w:lineRule="auto"/>
        <w:ind w:right="1352" w:firstLine="464" w:firstLineChars="200"/>
        <w:rPr>
          <w:rFonts w:ascii="宋体" w:hAnsi="宋体" w:eastAsia="宋体" w:cs="宋体"/>
          <w:spacing w:val="4"/>
          <w:sz w:val="24"/>
          <w:szCs w:val="24"/>
        </w:rPr>
      </w:pPr>
      <w:r>
        <w:rPr>
          <w:rFonts w:ascii="宋体" w:hAnsi="宋体" w:eastAsia="宋体" w:cs="宋体"/>
          <w:spacing w:val="-4"/>
          <w:sz w:val="24"/>
          <w:szCs w:val="24"/>
        </w:rPr>
        <w:t>委托人同意在</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天内，对监理人书面提交并要求做出决定的事宜给</w:t>
      </w:r>
      <w:r>
        <w:rPr>
          <w:rFonts w:ascii="宋体" w:hAnsi="宋体" w:eastAsia="宋体" w:cs="宋体"/>
          <w:spacing w:val="4"/>
          <w:sz w:val="24"/>
          <w:szCs w:val="24"/>
        </w:rPr>
        <w:t>予书面答复。</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4.违约责任</w:t>
      </w:r>
    </w:p>
    <w:p>
      <w:pPr>
        <w:spacing w:before="1" w:line="360" w:lineRule="auto"/>
        <w:ind w:left="456"/>
        <w:rPr>
          <w:rFonts w:ascii="宋体" w:hAnsi="宋体" w:eastAsia="宋体" w:cs="宋体"/>
          <w:sz w:val="24"/>
          <w:szCs w:val="24"/>
        </w:rPr>
      </w:pPr>
      <w:r>
        <w:rPr>
          <w:rFonts w:ascii="宋体" w:hAnsi="宋体" w:eastAsia="宋体" w:cs="宋体"/>
          <w:spacing w:val="6"/>
          <w:sz w:val="24"/>
          <w:szCs w:val="24"/>
        </w:rPr>
        <w:t>4.1监理人的违约责</w:t>
      </w:r>
      <w:r>
        <w:rPr>
          <w:rFonts w:ascii="宋体" w:hAnsi="宋体" w:eastAsia="宋体" w:cs="宋体"/>
          <w:spacing w:val="5"/>
          <w:sz w:val="24"/>
          <w:szCs w:val="24"/>
        </w:rPr>
        <w:t>任</w:t>
      </w:r>
    </w:p>
    <w:p>
      <w:pPr>
        <w:spacing w:before="175" w:line="360" w:lineRule="auto"/>
        <w:ind w:left="456"/>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3"/>
          <w:sz w:val="24"/>
          <w:szCs w:val="24"/>
        </w:rPr>
        <w:t>.1.1监理人赔偿金额按下列方法确定：</w:t>
      </w:r>
    </w:p>
    <w:p>
      <w:pPr>
        <w:spacing w:before="174" w:line="360" w:lineRule="auto"/>
        <w:ind w:left="456"/>
        <w:rPr>
          <w:rFonts w:ascii="宋体" w:hAnsi="宋体" w:eastAsia="宋体" w:cs="宋体"/>
          <w:sz w:val="24"/>
          <w:szCs w:val="24"/>
        </w:rPr>
      </w:pPr>
      <w:r>
        <w:rPr>
          <w:rFonts w:ascii="宋体" w:hAnsi="宋体" w:eastAsia="宋体" w:cs="宋体"/>
          <w:spacing w:val="14"/>
          <w:sz w:val="24"/>
          <w:szCs w:val="24"/>
        </w:rPr>
        <w:t>赔</w:t>
      </w:r>
      <w:r>
        <w:rPr>
          <w:rFonts w:ascii="宋体" w:hAnsi="宋体" w:eastAsia="宋体" w:cs="宋体"/>
          <w:spacing w:val="13"/>
          <w:sz w:val="24"/>
          <w:szCs w:val="24"/>
        </w:rPr>
        <w:t>偿</w:t>
      </w:r>
      <w:r>
        <w:rPr>
          <w:rFonts w:ascii="宋体" w:hAnsi="宋体" w:eastAsia="宋体" w:cs="宋体"/>
          <w:spacing w:val="7"/>
          <w:sz w:val="24"/>
          <w:szCs w:val="24"/>
        </w:rPr>
        <w:t>金＝直接经济损失×监理费率(监理中标价/</w:t>
      </w:r>
      <w:r>
        <w:rPr>
          <w:rFonts w:hint="eastAsia" w:ascii="宋体" w:hAnsi="宋体" w:eastAsia="宋体" w:cs="宋体"/>
          <w:spacing w:val="7"/>
          <w:sz w:val="24"/>
          <w:szCs w:val="24"/>
          <w:u w:val="single" w:color="auto"/>
          <w:lang w:val="en-US" w:eastAsia="zh-CN"/>
        </w:rPr>
        <w:t xml:space="preserve"> 10364.0242 </w:t>
      </w:r>
      <w:r>
        <w:rPr>
          <w:rFonts w:hint="eastAsia" w:ascii="宋体" w:hAnsi="宋体" w:eastAsia="宋体" w:cs="宋体"/>
          <w:spacing w:val="7"/>
          <w:sz w:val="24"/>
          <w:szCs w:val="24"/>
          <w:lang w:val="en-US" w:eastAsia="zh-CN"/>
        </w:rPr>
        <w:t>万元</w:t>
      </w:r>
      <w:r>
        <w:rPr>
          <w:rFonts w:ascii="宋体" w:hAnsi="宋体" w:eastAsia="宋体" w:cs="宋体"/>
          <w:spacing w:val="7"/>
          <w:sz w:val="24"/>
          <w:szCs w:val="24"/>
        </w:rPr>
        <w:t>×100%</w:t>
      </w:r>
      <w:r>
        <w:rPr>
          <w:rFonts w:hint="eastAsia" w:ascii="宋体" w:hAnsi="宋体" w:eastAsia="宋体" w:cs="宋体"/>
          <w:spacing w:val="7"/>
          <w:sz w:val="24"/>
          <w:szCs w:val="24"/>
          <w:lang w:eastAsia="zh-CN"/>
        </w:rPr>
        <w:t>）</w:t>
      </w:r>
      <w:r>
        <w:rPr>
          <w:rFonts w:ascii="宋体" w:hAnsi="宋体" w:eastAsia="宋体" w:cs="宋体"/>
          <w:spacing w:val="7"/>
          <w:sz w:val="24"/>
          <w:szCs w:val="24"/>
        </w:rPr>
        <w:t>。</w:t>
      </w:r>
    </w:p>
    <w:p>
      <w:pPr>
        <w:spacing w:before="175" w:line="360" w:lineRule="auto"/>
        <w:ind w:left="456"/>
        <w:rPr>
          <w:rFonts w:ascii="宋体" w:hAnsi="宋体" w:eastAsia="宋体" w:cs="宋体"/>
          <w:sz w:val="24"/>
          <w:szCs w:val="24"/>
        </w:rPr>
      </w:pPr>
      <w:r>
        <w:rPr>
          <w:rFonts w:ascii="宋体" w:hAnsi="宋体" w:eastAsia="宋体" w:cs="宋体"/>
          <w:spacing w:val="6"/>
          <w:sz w:val="24"/>
          <w:szCs w:val="24"/>
        </w:rPr>
        <w:t>4.2委托人的违约责</w:t>
      </w:r>
      <w:r>
        <w:rPr>
          <w:rFonts w:ascii="宋体" w:hAnsi="宋体" w:eastAsia="宋体" w:cs="宋体"/>
          <w:spacing w:val="5"/>
          <w:sz w:val="24"/>
          <w:szCs w:val="24"/>
        </w:rPr>
        <w:t>任</w:t>
      </w:r>
    </w:p>
    <w:p>
      <w:pPr>
        <w:spacing w:before="178" w:line="360" w:lineRule="auto"/>
        <w:ind w:left="456"/>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11"/>
          <w:sz w:val="24"/>
          <w:szCs w:val="24"/>
        </w:rPr>
        <w:t>2</w:t>
      </w:r>
      <w:r>
        <w:rPr>
          <w:rFonts w:ascii="宋体" w:hAnsi="宋体" w:eastAsia="宋体" w:cs="宋体"/>
          <w:spacing w:val="7"/>
          <w:sz w:val="24"/>
          <w:szCs w:val="24"/>
        </w:rPr>
        <w:t>.3委托人逾期付款利息按下列方法确定：</w:t>
      </w:r>
    </w:p>
    <w:p>
      <w:pPr>
        <w:spacing w:before="171" w:line="360" w:lineRule="auto"/>
        <w:ind w:left="455"/>
        <w:rPr>
          <w:rFonts w:ascii="宋体" w:hAnsi="宋体" w:eastAsia="宋体" w:cs="宋体"/>
          <w:sz w:val="24"/>
          <w:szCs w:val="24"/>
        </w:rPr>
      </w:pPr>
      <w:r>
        <w:rPr>
          <w:rFonts w:ascii="宋体" w:hAnsi="宋体" w:eastAsia="宋体" w:cs="宋体"/>
          <w:spacing w:val="18"/>
          <w:position w:val="16"/>
          <w:sz w:val="24"/>
          <w:szCs w:val="24"/>
        </w:rPr>
        <w:t>逾期</w:t>
      </w:r>
      <w:r>
        <w:rPr>
          <w:rFonts w:ascii="宋体" w:hAnsi="宋体" w:eastAsia="宋体" w:cs="宋体"/>
          <w:spacing w:val="12"/>
          <w:position w:val="16"/>
          <w:sz w:val="24"/>
          <w:szCs w:val="24"/>
        </w:rPr>
        <w:t>付</w:t>
      </w:r>
      <w:r>
        <w:rPr>
          <w:rFonts w:ascii="宋体" w:hAnsi="宋体" w:eastAsia="宋体" w:cs="宋体"/>
          <w:spacing w:val="9"/>
          <w:position w:val="16"/>
          <w:sz w:val="24"/>
          <w:szCs w:val="24"/>
        </w:rPr>
        <w:t>款利息＝当期应付款总额×银行同期贷款利率×拖延支付天数</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5.支付</w:t>
      </w:r>
    </w:p>
    <w:p>
      <w:pPr>
        <w:spacing w:before="171" w:line="360" w:lineRule="auto"/>
        <w:ind w:left="458"/>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.1支付货币</w:t>
      </w:r>
    </w:p>
    <w:p>
      <w:pPr>
        <w:spacing w:before="176" w:line="360" w:lineRule="auto"/>
        <w:ind w:left="479"/>
        <w:rPr>
          <w:rFonts w:ascii="宋体" w:hAnsi="宋体" w:eastAsia="宋体" w:cs="宋体"/>
          <w:sz w:val="24"/>
          <w:szCs w:val="24"/>
        </w:rPr>
      </w:pPr>
      <w:r>
        <w:rPr>
          <w:rFonts w:ascii="宋体" w:hAnsi="宋体" w:eastAsia="宋体" w:cs="宋体"/>
          <w:spacing w:val="-7"/>
          <w:sz w:val="24"/>
          <w:szCs w:val="24"/>
        </w:rPr>
        <w:t>币种为：</w:t>
      </w:r>
      <w:r>
        <w:rPr>
          <w:rFonts w:ascii="宋体" w:hAnsi="宋体" w:eastAsia="宋体" w:cs="宋体"/>
          <w:spacing w:val="-7"/>
          <w:sz w:val="24"/>
          <w:szCs w:val="24"/>
          <w:u w:val="single" w:color="auto"/>
        </w:rPr>
        <w:t>人民币</w:t>
      </w:r>
      <w:r>
        <w:rPr>
          <w:rFonts w:ascii="宋体" w:hAnsi="宋体" w:eastAsia="宋体" w:cs="宋体"/>
          <w:spacing w:val="-7"/>
          <w:sz w:val="24"/>
          <w:szCs w:val="24"/>
        </w:rPr>
        <w:t>，比例为：</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rPr>
        <w:t>，汇率为：</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3"/>
          <w:sz w:val="24"/>
          <w:szCs w:val="24"/>
        </w:rPr>
        <w:t>。</w:t>
      </w:r>
    </w:p>
    <w:p>
      <w:pPr>
        <w:spacing w:before="177" w:line="360" w:lineRule="auto"/>
        <w:ind w:left="461"/>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5"/>
          <w:sz w:val="24"/>
          <w:szCs w:val="24"/>
        </w:rPr>
        <w:t>.3支付酬金</w:t>
      </w:r>
    </w:p>
    <w:p>
      <w:pPr>
        <w:spacing w:before="283" w:line="360" w:lineRule="auto"/>
        <w:ind w:left="461"/>
        <w:rPr>
          <w:rFonts w:ascii="宋体" w:hAnsi="宋体" w:eastAsia="宋体" w:cs="宋体"/>
          <w:sz w:val="24"/>
          <w:szCs w:val="24"/>
        </w:rPr>
      </w:pPr>
      <w:r>
        <w:rPr>
          <w:rFonts w:ascii="宋体" w:hAnsi="宋体" w:eastAsia="宋体" w:cs="宋体"/>
          <w:spacing w:val="9"/>
          <w:sz w:val="24"/>
          <w:szCs w:val="24"/>
        </w:rPr>
        <w:t>正</w:t>
      </w:r>
      <w:r>
        <w:rPr>
          <w:rFonts w:ascii="宋体" w:hAnsi="宋体" w:eastAsia="宋体" w:cs="宋体"/>
          <w:spacing w:val="8"/>
          <w:sz w:val="24"/>
          <w:szCs w:val="24"/>
        </w:rPr>
        <w:t>常的监理费用计取及支付：</w:t>
      </w:r>
    </w:p>
    <w:p>
      <w:pPr>
        <w:spacing w:before="109" w:line="360" w:lineRule="auto"/>
        <w:ind w:left="37" w:right="121" w:firstLine="420"/>
        <w:rPr>
          <w:rFonts w:ascii="宋体" w:hAnsi="宋体" w:eastAsia="宋体" w:cs="宋体"/>
          <w:sz w:val="24"/>
          <w:szCs w:val="24"/>
        </w:rPr>
      </w:pPr>
      <w:r>
        <w:rPr>
          <w:rFonts w:ascii="宋体" w:hAnsi="宋体" w:eastAsia="宋体" w:cs="宋体"/>
          <w:spacing w:val="8"/>
          <w:sz w:val="24"/>
          <w:szCs w:val="24"/>
          <w:u w:val="single" w:color="auto"/>
        </w:rPr>
        <w:t>监理费率</w:t>
      </w:r>
      <w:r>
        <w:rPr>
          <w:rFonts w:ascii="宋体" w:hAnsi="宋体" w:eastAsia="宋体" w:cs="宋体"/>
          <w:spacing w:val="4"/>
          <w:sz w:val="24"/>
          <w:szCs w:val="24"/>
          <w:u w:val="single" w:color="auto"/>
        </w:rPr>
        <w:t>=(监理中标价/</w:t>
      </w:r>
      <w:r>
        <w:rPr>
          <w:rFonts w:hint="eastAsia" w:ascii="宋体" w:hAnsi="宋体" w:eastAsia="宋体" w:cs="宋体"/>
          <w:spacing w:val="4"/>
          <w:sz w:val="24"/>
          <w:szCs w:val="24"/>
          <w:u w:val="single" w:color="auto"/>
          <w:lang w:val="en-US" w:eastAsia="zh-CN"/>
        </w:rPr>
        <w:t>10364.0242万元</w:t>
      </w:r>
      <w:r>
        <w:rPr>
          <w:rFonts w:ascii="宋体" w:hAnsi="宋体" w:eastAsia="宋体" w:cs="宋体"/>
          <w:spacing w:val="4"/>
          <w:sz w:val="24"/>
          <w:szCs w:val="24"/>
          <w:u w:val="single" w:color="auto"/>
        </w:rPr>
        <w:t>)×100%。监理费率一次性包定，结算时不作任何调整，本工程</w:t>
      </w:r>
      <w:r>
        <w:rPr>
          <w:rFonts w:ascii="宋体" w:hAnsi="宋体" w:eastAsia="宋体" w:cs="宋体"/>
          <w:spacing w:val="-1"/>
          <w:sz w:val="24"/>
          <w:szCs w:val="24"/>
          <w:u w:val="single" w:color="auto"/>
        </w:rPr>
        <w:t>监理结束后，</w:t>
      </w:r>
      <w:r>
        <w:rPr>
          <w:rFonts w:ascii="宋体" w:hAnsi="宋体" w:eastAsia="宋体" w:cs="宋体"/>
          <w:sz w:val="24"/>
          <w:szCs w:val="24"/>
          <w:u w:val="single" w:color="auto"/>
        </w:rPr>
        <w:t>监理结算价格由被监理部分的工程结算价和监理费率确定。即监理费结算价格=被监理部分</w:t>
      </w:r>
      <w:r>
        <w:rPr>
          <w:rFonts w:ascii="宋体" w:hAnsi="宋体" w:eastAsia="宋体" w:cs="宋体"/>
          <w:spacing w:val="18"/>
          <w:sz w:val="24"/>
          <w:szCs w:val="24"/>
          <w:u w:val="single" w:color="auto"/>
        </w:rPr>
        <w:t>的工</w:t>
      </w:r>
      <w:r>
        <w:rPr>
          <w:rFonts w:ascii="宋体" w:hAnsi="宋体" w:eastAsia="宋体" w:cs="宋体"/>
          <w:spacing w:val="16"/>
          <w:sz w:val="24"/>
          <w:szCs w:val="24"/>
          <w:u w:val="single" w:color="auto"/>
        </w:rPr>
        <w:t>程</w:t>
      </w:r>
      <w:r>
        <w:rPr>
          <w:rFonts w:ascii="宋体" w:hAnsi="宋体" w:eastAsia="宋体" w:cs="宋体"/>
          <w:spacing w:val="9"/>
          <w:sz w:val="24"/>
          <w:szCs w:val="24"/>
          <w:u w:val="single" w:color="auto"/>
        </w:rPr>
        <w:t>结算价×监理费率；被监理部分的工程结算价</w:t>
      </w:r>
      <w:r>
        <w:rPr>
          <w:rFonts w:hint="eastAsia" w:ascii="宋体" w:hAnsi="宋体" w:eastAsia="宋体" w:cs="宋体"/>
          <w:spacing w:val="9"/>
          <w:sz w:val="24"/>
          <w:szCs w:val="24"/>
          <w:u w:val="single" w:color="auto"/>
          <w:lang w:val="en-US" w:eastAsia="zh-CN"/>
        </w:rPr>
        <w:t>以</w:t>
      </w:r>
      <w:r>
        <w:rPr>
          <w:rFonts w:ascii="宋体" w:hAnsi="宋体" w:eastAsia="宋体" w:cs="宋体"/>
          <w:spacing w:val="9"/>
          <w:sz w:val="24"/>
          <w:szCs w:val="24"/>
          <w:u w:val="single" w:color="auto"/>
        </w:rPr>
        <w:t>审计审定结算备案为准。</w:t>
      </w:r>
    </w:p>
    <w:p>
      <w:pPr>
        <w:spacing w:line="360" w:lineRule="auto"/>
        <w:ind w:firstLine="512" w:firstLineChars="200"/>
        <w:rPr>
          <w:rFonts w:ascii="宋体" w:hAnsi="宋体" w:eastAsia="宋体" w:cs="宋体"/>
          <w:sz w:val="24"/>
          <w:szCs w:val="24"/>
        </w:rPr>
      </w:pPr>
      <w:r>
        <w:rPr>
          <w:rFonts w:ascii="宋体" w:hAnsi="宋体" w:eastAsia="宋体" w:cs="宋体"/>
          <w:spacing w:val="8"/>
          <w:sz w:val="24"/>
          <w:szCs w:val="24"/>
          <w:u w:val="single" w:color="auto"/>
        </w:rPr>
        <w:t>合</w:t>
      </w:r>
      <w:r>
        <w:rPr>
          <w:rFonts w:ascii="宋体" w:hAnsi="宋体" w:eastAsia="宋体" w:cs="宋体"/>
          <w:spacing w:val="5"/>
          <w:sz w:val="24"/>
          <w:szCs w:val="24"/>
          <w:u w:val="single" w:color="auto"/>
        </w:rPr>
        <w:t>同签订并签发工程开工报告后一个月内，预付合同价的5%；工程施工期间，监理费按施工进度拨</w:t>
      </w:r>
      <w:r>
        <w:rPr>
          <w:rFonts w:ascii="宋体" w:hAnsi="宋体" w:eastAsia="宋体" w:cs="宋体"/>
          <w:spacing w:val="4"/>
          <w:sz w:val="24"/>
          <w:szCs w:val="24"/>
          <w:u w:val="single"/>
        </w:rPr>
        <w:t>付，按</w:t>
      </w:r>
      <w:r>
        <w:rPr>
          <w:rFonts w:ascii="宋体" w:hAnsi="宋体" w:eastAsia="宋体" w:cs="宋体"/>
          <w:spacing w:val="3"/>
          <w:sz w:val="24"/>
          <w:szCs w:val="24"/>
          <w:u w:val="single"/>
        </w:rPr>
        <w:t>每</w:t>
      </w:r>
      <w:r>
        <w:rPr>
          <w:rFonts w:ascii="宋体" w:hAnsi="宋体" w:eastAsia="宋体" w:cs="宋体"/>
          <w:spacing w:val="2"/>
          <w:sz w:val="24"/>
          <w:szCs w:val="24"/>
          <w:u w:val="single"/>
        </w:rPr>
        <w:t>三个月实际完成工程量的工程进度造价乘监理费率的70%支付监理费</w:t>
      </w:r>
      <w:r>
        <w:rPr>
          <w:rFonts w:hint="eastAsia" w:ascii="宋体" w:hAnsi="宋体" w:eastAsia="宋体" w:cs="宋体"/>
          <w:spacing w:val="2"/>
          <w:sz w:val="24"/>
          <w:szCs w:val="24"/>
          <w:u w:val="single"/>
          <w:lang w:val="en-US" w:eastAsia="zh-CN"/>
        </w:rPr>
        <w:t>；</w:t>
      </w:r>
      <w:r>
        <w:rPr>
          <w:rFonts w:ascii="宋体" w:hAnsi="宋体" w:eastAsia="宋体" w:cs="宋体"/>
          <w:spacing w:val="2"/>
          <w:sz w:val="24"/>
          <w:szCs w:val="24"/>
          <w:u w:val="single"/>
        </w:rPr>
        <w:t>工程完工后30天内付至</w:t>
      </w:r>
      <w:r>
        <w:rPr>
          <w:sz w:val="24"/>
          <w:szCs w:val="24"/>
        </w:rPr>
        <w:pict>
          <v:shape id="_x0000_s1033" o:spid="_x0000_s1033" style="position:absolute;left:0pt;margin-left:70.05pt;margin-top:55.15pt;height:0.75pt;width:476.45pt;mso-position-horizontal-relative:page;mso-position-vertical-relative:page;z-index:251673600;mso-width-relative:page;mso-height-relative:page;" filled="f" stroked="t" coordsize="9529,15" o:allowincell="f" path="m0,7l9528,7e">
            <v:fill on="f" focussize="0,0"/>
            <v:stroke weight="0.72pt" color="#000000" miterlimit="10"/>
            <v:imagedata o:title=""/>
            <o:lock v:ext="edit"/>
          </v:shape>
        </w:pict>
      </w:r>
      <w:r>
        <w:rPr>
          <w:rFonts w:ascii="宋体" w:hAnsi="宋体" w:eastAsia="宋体" w:cs="宋体"/>
          <w:spacing w:val="9"/>
          <w:sz w:val="24"/>
          <w:szCs w:val="24"/>
          <w:u w:val="single" w:color="auto"/>
        </w:rPr>
        <w:t>实际完成工程量的监理总费用的85%；</w:t>
      </w:r>
      <w:r>
        <w:rPr>
          <w:rFonts w:ascii="宋体" w:hAnsi="宋体" w:eastAsia="宋体" w:cs="宋体"/>
          <w:color w:val="auto"/>
          <w:spacing w:val="9"/>
          <w:sz w:val="24"/>
          <w:szCs w:val="24"/>
          <w:u w:val="single" w:color="auto"/>
        </w:rPr>
        <w:t>工程竣工结算完成并经第三方审定后支付至监理总费用的</w:t>
      </w:r>
      <w:r>
        <w:rPr>
          <w:rFonts w:hint="eastAsia" w:ascii="宋体" w:hAnsi="宋体" w:eastAsia="宋体" w:cs="宋体"/>
          <w:color w:val="auto"/>
          <w:spacing w:val="9"/>
          <w:sz w:val="24"/>
          <w:szCs w:val="24"/>
          <w:u w:val="single" w:color="auto"/>
          <w:lang w:val="en-US" w:eastAsia="zh-CN"/>
        </w:rPr>
        <w:t>100</w:t>
      </w:r>
      <w:r>
        <w:rPr>
          <w:rFonts w:ascii="宋体" w:hAnsi="宋体" w:eastAsia="宋体" w:cs="宋体"/>
          <w:color w:val="auto"/>
          <w:spacing w:val="9"/>
          <w:sz w:val="24"/>
          <w:szCs w:val="24"/>
          <w:u w:val="single" w:color="auto"/>
        </w:rPr>
        <w:t>%。</w:t>
      </w:r>
      <w:r>
        <w:rPr>
          <w:rFonts w:ascii="宋体" w:hAnsi="宋体" w:eastAsia="宋体" w:cs="宋体"/>
          <w:color w:val="auto"/>
          <w:spacing w:val="3"/>
          <w:sz w:val="24"/>
          <w:szCs w:val="24"/>
          <w:u w:val="single" w:color="auto"/>
        </w:rPr>
        <w:t>以</w:t>
      </w:r>
      <w:r>
        <w:rPr>
          <w:rFonts w:ascii="宋体" w:hAnsi="宋体" w:eastAsia="宋体" w:cs="宋体"/>
          <w:color w:val="auto"/>
          <w:spacing w:val="13"/>
          <w:sz w:val="24"/>
          <w:szCs w:val="24"/>
          <w:u w:val="single" w:color="auto"/>
        </w:rPr>
        <w:t>上</w:t>
      </w:r>
      <w:r>
        <w:rPr>
          <w:rFonts w:ascii="宋体" w:hAnsi="宋体" w:eastAsia="宋体" w:cs="宋体"/>
          <w:color w:val="auto"/>
          <w:spacing w:val="9"/>
          <w:sz w:val="24"/>
          <w:szCs w:val="24"/>
          <w:u w:val="single" w:color="auto"/>
        </w:rPr>
        <w:t>时间段的付款期限为三十天。</w:t>
      </w:r>
    </w:p>
    <w:p>
      <w:pPr>
        <w:spacing w:line="360" w:lineRule="auto"/>
        <w:ind w:firstLine="512" w:firstLineChars="200"/>
        <w:rPr>
          <w:rFonts w:ascii="宋体" w:hAnsi="宋体" w:eastAsia="宋体" w:cs="宋体"/>
          <w:spacing w:val="8"/>
          <w:sz w:val="24"/>
          <w:szCs w:val="24"/>
          <w:u w:val="single" w:color="auto"/>
        </w:rPr>
      </w:pPr>
      <w:r>
        <w:rPr>
          <w:rFonts w:ascii="宋体" w:hAnsi="宋体" w:eastAsia="宋体" w:cs="宋体"/>
          <w:spacing w:val="8"/>
          <w:sz w:val="24"/>
          <w:szCs w:val="24"/>
          <w:u w:val="single" w:color="auto"/>
        </w:rPr>
        <w:t>停工期间不计取酬金。停工期间，不包含在监理服务期内，监理服务期相应顺延。</w:t>
      </w:r>
    </w:p>
    <w:p>
      <w:pPr>
        <w:spacing w:line="360" w:lineRule="auto"/>
        <w:ind w:firstLine="512" w:firstLineChars="200"/>
        <w:rPr>
          <w:rFonts w:ascii="宋体" w:hAnsi="宋体" w:eastAsia="宋体" w:cs="宋体"/>
          <w:spacing w:val="8"/>
          <w:sz w:val="24"/>
          <w:szCs w:val="24"/>
          <w:u w:val="single" w:color="auto"/>
        </w:rPr>
      </w:pPr>
      <w:r>
        <w:rPr>
          <w:rFonts w:ascii="宋体" w:hAnsi="宋体" w:eastAsia="宋体" w:cs="宋体"/>
          <w:spacing w:val="8"/>
          <w:sz w:val="24"/>
          <w:szCs w:val="24"/>
          <w:u w:val="single" w:color="auto"/>
        </w:rPr>
        <w:t>工程结算和保修期间每3个月提供不少于一次的走访服务。</w:t>
      </w:r>
    </w:p>
    <w:p>
      <w:pPr>
        <w:spacing w:before="1" w:line="360" w:lineRule="auto"/>
        <w:ind w:right="208" w:firstLine="552" w:firstLineChars="200"/>
        <w:rPr>
          <w:rFonts w:ascii="宋体" w:hAnsi="宋体" w:eastAsia="宋体" w:cs="宋体"/>
          <w:sz w:val="24"/>
          <w:szCs w:val="24"/>
        </w:rPr>
      </w:pPr>
      <w:r>
        <w:rPr>
          <w:rFonts w:ascii="宋体" w:hAnsi="宋体" w:eastAsia="宋体" w:cs="宋体"/>
          <w:spacing w:val="18"/>
          <w:sz w:val="24"/>
          <w:szCs w:val="24"/>
        </w:rPr>
        <w:t>工程</w:t>
      </w:r>
      <w:r>
        <w:rPr>
          <w:rFonts w:ascii="宋体" w:hAnsi="宋体" w:eastAsia="宋体" w:cs="宋体"/>
          <w:spacing w:val="10"/>
          <w:sz w:val="24"/>
          <w:szCs w:val="24"/>
        </w:rPr>
        <w:t>保</w:t>
      </w:r>
      <w:r>
        <w:rPr>
          <w:rFonts w:ascii="宋体" w:hAnsi="宋体" w:eastAsia="宋体" w:cs="宋体"/>
          <w:spacing w:val="9"/>
          <w:sz w:val="24"/>
          <w:szCs w:val="24"/>
        </w:rPr>
        <w:t>修期间：</w:t>
      </w:r>
      <w:r>
        <w:rPr>
          <w:rFonts w:ascii="宋体" w:hAnsi="宋体" w:eastAsia="宋体" w:cs="宋体"/>
          <w:spacing w:val="9"/>
          <w:sz w:val="24"/>
          <w:szCs w:val="24"/>
          <w:u w:val="single" w:color="auto"/>
        </w:rPr>
        <w:t>保修期间，监理方须根据工程保修需要随时到位服务。</w:t>
      </w:r>
      <w:r>
        <w:rPr>
          <w:rFonts w:ascii="宋体" w:hAnsi="宋体" w:eastAsia="宋体" w:cs="宋体"/>
          <w:spacing w:val="18"/>
          <w:sz w:val="24"/>
          <w:szCs w:val="24"/>
          <w:u w:val="single" w:color="auto"/>
        </w:rPr>
        <w:t>工程保</w:t>
      </w:r>
      <w:r>
        <w:rPr>
          <w:rFonts w:ascii="宋体" w:hAnsi="宋体" w:eastAsia="宋体" w:cs="宋体"/>
          <w:spacing w:val="13"/>
          <w:sz w:val="24"/>
          <w:szCs w:val="24"/>
          <w:u w:val="single" w:color="auto"/>
        </w:rPr>
        <w:t>修</w:t>
      </w:r>
      <w:r>
        <w:rPr>
          <w:rFonts w:ascii="宋体" w:hAnsi="宋体" w:eastAsia="宋体" w:cs="宋体"/>
          <w:spacing w:val="9"/>
          <w:sz w:val="24"/>
          <w:szCs w:val="24"/>
          <w:u w:val="single" w:color="auto"/>
        </w:rPr>
        <w:t>阶段的服务内容：检查和记录工程质量缺陷，对缺陷原因进行调查分析并确定责任归属</w:t>
      </w:r>
      <w:r>
        <w:rPr>
          <w:rFonts w:hint="eastAsia" w:ascii="宋体" w:hAnsi="宋体" w:eastAsia="宋体" w:cs="宋体"/>
          <w:spacing w:val="9"/>
          <w:sz w:val="24"/>
          <w:szCs w:val="24"/>
          <w:u w:val="single" w:color="auto"/>
          <w:lang w:eastAsia="zh-CN"/>
        </w:rPr>
        <w:t>，</w:t>
      </w:r>
    </w:p>
    <w:p>
      <w:pPr>
        <w:spacing w:before="2" w:line="360" w:lineRule="auto"/>
        <w:ind w:left="457" w:right="338" w:hanging="414"/>
        <w:rPr>
          <w:rFonts w:ascii="宋体" w:hAnsi="宋体" w:eastAsia="宋体" w:cs="宋体"/>
          <w:spacing w:val="9"/>
          <w:sz w:val="24"/>
          <w:szCs w:val="24"/>
          <w:u w:val="single" w:color="auto"/>
        </w:rPr>
      </w:pPr>
      <w:r>
        <w:rPr>
          <w:rFonts w:ascii="宋体" w:hAnsi="宋体" w:eastAsia="宋体" w:cs="宋体"/>
          <w:spacing w:val="18"/>
          <w:sz w:val="24"/>
          <w:szCs w:val="24"/>
          <w:u w:val="single" w:color="auto"/>
        </w:rPr>
        <w:t>审</w:t>
      </w:r>
      <w:r>
        <w:rPr>
          <w:rFonts w:ascii="宋体" w:hAnsi="宋体" w:eastAsia="宋体" w:cs="宋体"/>
          <w:spacing w:val="9"/>
          <w:sz w:val="24"/>
          <w:szCs w:val="24"/>
          <w:u w:val="single" w:color="auto"/>
        </w:rPr>
        <w:t>核修复方案，监督修复过程并验收，审核修复费用。</w:t>
      </w:r>
    </w:p>
    <w:p>
      <w:pPr>
        <w:spacing w:before="2" w:line="360" w:lineRule="auto"/>
        <w:ind w:right="338" w:firstLine="476" w:firstLineChars="200"/>
        <w:rPr>
          <w:rFonts w:ascii="宋体" w:hAnsi="宋体" w:eastAsia="宋体" w:cs="宋体"/>
          <w:sz w:val="24"/>
          <w:szCs w:val="24"/>
        </w:rPr>
      </w:pPr>
      <w:r>
        <w:rPr>
          <w:rFonts w:ascii="宋体" w:hAnsi="宋体" w:eastAsia="宋体" w:cs="宋体"/>
          <w:spacing w:val="-1"/>
          <w:sz w:val="24"/>
          <w:szCs w:val="24"/>
          <w:u w:val="single" w:color="auto"/>
        </w:rPr>
        <w:t>其他提供短期服务的人</w:t>
      </w:r>
      <w:r>
        <w:rPr>
          <w:rFonts w:ascii="宋体" w:hAnsi="宋体" w:eastAsia="宋体" w:cs="宋体"/>
          <w:sz w:val="24"/>
          <w:szCs w:val="24"/>
          <w:u w:val="single" w:color="auto"/>
        </w:rPr>
        <w:t>工费用按《建设工程监理与相关服务人员人工日费用标准》</w:t>
      </w:r>
      <w:r>
        <w:rPr>
          <w:rFonts w:hint="eastAsia" w:ascii="宋体" w:hAnsi="宋体" w:eastAsia="宋体" w:cs="宋体"/>
          <w:sz w:val="24"/>
          <w:szCs w:val="24"/>
          <w:u w:val="single" w:color="auto"/>
          <w:lang w:eastAsia="zh-CN"/>
        </w:rPr>
        <w:t>（</w:t>
      </w:r>
      <w:r>
        <w:rPr>
          <w:rFonts w:ascii="宋体" w:hAnsi="宋体" w:eastAsia="宋体" w:cs="宋体"/>
          <w:sz w:val="24"/>
          <w:szCs w:val="24"/>
          <w:u w:val="single" w:color="auto"/>
        </w:rPr>
        <w:t>发改价格【2007】</w:t>
      </w:r>
      <w:r>
        <w:rPr>
          <w:rFonts w:ascii="宋体" w:hAnsi="宋体" w:eastAsia="宋体" w:cs="宋体"/>
          <w:spacing w:val="7"/>
          <w:sz w:val="24"/>
          <w:szCs w:val="24"/>
          <w:u w:val="single" w:color="auto"/>
        </w:rPr>
        <w:t>670号附表四)收费</w:t>
      </w:r>
      <w:r>
        <w:rPr>
          <w:rFonts w:ascii="宋体" w:hAnsi="宋体" w:eastAsia="宋体" w:cs="宋体"/>
          <w:spacing w:val="6"/>
          <w:sz w:val="24"/>
          <w:szCs w:val="24"/>
          <w:u w:val="single" w:color="auto"/>
        </w:rPr>
        <w:t>。</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6.合同生效、变更、暂停、解除与终止</w:t>
      </w:r>
    </w:p>
    <w:p>
      <w:pPr>
        <w:spacing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.1生效</w:t>
      </w:r>
    </w:p>
    <w:p>
      <w:pPr>
        <w:spacing w:before="162" w:line="360" w:lineRule="auto"/>
        <w:ind w:firstLine="552" w:firstLineChars="200"/>
        <w:rPr>
          <w:rFonts w:ascii="宋体" w:hAnsi="宋体" w:eastAsia="宋体" w:cs="宋体"/>
          <w:sz w:val="24"/>
          <w:szCs w:val="24"/>
        </w:rPr>
      </w:pPr>
      <w:r>
        <w:rPr>
          <w:rFonts w:ascii="宋体" w:hAnsi="宋体" w:eastAsia="宋体" w:cs="宋体"/>
          <w:spacing w:val="18"/>
          <w:sz w:val="24"/>
          <w:szCs w:val="24"/>
        </w:rPr>
        <w:t>本合</w:t>
      </w:r>
      <w:r>
        <w:rPr>
          <w:rFonts w:ascii="宋体" w:hAnsi="宋体" w:eastAsia="宋体" w:cs="宋体"/>
          <w:spacing w:val="12"/>
          <w:sz w:val="24"/>
          <w:szCs w:val="24"/>
        </w:rPr>
        <w:t>同</w:t>
      </w:r>
      <w:r>
        <w:rPr>
          <w:rFonts w:ascii="宋体" w:hAnsi="宋体" w:eastAsia="宋体" w:cs="宋体"/>
          <w:spacing w:val="9"/>
          <w:sz w:val="24"/>
          <w:szCs w:val="24"/>
        </w:rPr>
        <w:t>生效条件：</w:t>
      </w:r>
      <w:r>
        <w:rPr>
          <w:rFonts w:ascii="宋体" w:hAnsi="宋体" w:eastAsia="宋体" w:cs="宋体"/>
          <w:spacing w:val="9"/>
          <w:sz w:val="24"/>
          <w:szCs w:val="24"/>
          <w:u w:val="single" w:color="auto"/>
        </w:rPr>
        <w:t>本合同自双方经法定代表人或其授权的代理人签字，加盖本单位公章后生效</w:t>
      </w:r>
      <w:r>
        <w:rPr>
          <w:rFonts w:ascii="宋体" w:hAnsi="宋体" w:eastAsia="宋体" w:cs="宋体"/>
          <w:spacing w:val="9"/>
          <w:sz w:val="24"/>
          <w:szCs w:val="24"/>
        </w:rPr>
        <w:t>。</w:t>
      </w:r>
    </w:p>
    <w:p>
      <w:pPr>
        <w:spacing w:before="168"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.2变更</w:t>
      </w:r>
    </w:p>
    <w:p>
      <w:pPr>
        <w:spacing w:before="164" w:line="360" w:lineRule="auto"/>
        <w:ind w:left="36" w:right="194" w:firstLine="422"/>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2.2除不可抗力外，因非监理人原因导致本合同期限延长时，附加工作酬金按下列方法确定：</w:t>
      </w:r>
      <w:r>
        <w:rPr>
          <w:rFonts w:ascii="宋体" w:hAnsi="宋体" w:eastAsia="宋体" w:cs="宋体"/>
          <w:spacing w:val="9"/>
          <w:sz w:val="24"/>
          <w:szCs w:val="24"/>
          <w:u w:val="single" w:color="auto"/>
        </w:rPr>
        <w:t>因</w:t>
      </w:r>
      <w:r>
        <w:rPr>
          <w:rFonts w:ascii="宋体" w:hAnsi="宋体" w:eastAsia="宋体" w:cs="宋体"/>
          <w:spacing w:val="16"/>
          <w:sz w:val="24"/>
          <w:szCs w:val="24"/>
          <w:u w:val="single" w:color="auto"/>
        </w:rPr>
        <w:t>委</w:t>
      </w:r>
      <w:r>
        <w:rPr>
          <w:rFonts w:ascii="宋体" w:hAnsi="宋体" w:eastAsia="宋体" w:cs="宋体"/>
          <w:spacing w:val="12"/>
          <w:sz w:val="24"/>
          <w:szCs w:val="24"/>
          <w:u w:val="single" w:color="auto"/>
        </w:rPr>
        <w:t>托人原因导致监理人服务期超过(净服务期，不含停工期间)，超出部分的时间及派驻现场人员经委托人签证盖章认可后，按监理服务期内平均日监理费计取(平均日监理费=[合同价/监理服务日/监理</w:t>
      </w:r>
      <w:r>
        <w:rPr>
          <w:rFonts w:ascii="宋体" w:hAnsi="宋体" w:eastAsia="宋体" w:cs="宋体"/>
          <w:spacing w:val="4"/>
          <w:sz w:val="24"/>
          <w:szCs w:val="24"/>
          <w:u w:val="single" w:color="auto"/>
        </w:rPr>
        <w:t>人</w:t>
      </w:r>
      <w:r>
        <w:rPr>
          <w:rFonts w:ascii="宋体" w:hAnsi="宋体" w:eastAsia="宋体" w:cs="宋体"/>
          <w:spacing w:val="14"/>
          <w:sz w:val="24"/>
          <w:szCs w:val="24"/>
          <w:u w:val="single" w:color="auto"/>
        </w:rPr>
        <w:t>投</w:t>
      </w:r>
      <w:r>
        <w:rPr>
          <w:rFonts w:ascii="宋体" w:hAnsi="宋体" w:eastAsia="宋体" w:cs="宋体"/>
          <w:spacing w:val="13"/>
          <w:sz w:val="24"/>
          <w:szCs w:val="24"/>
          <w:u w:val="single" w:color="auto"/>
        </w:rPr>
        <w:t>标</w:t>
      </w:r>
      <w:r>
        <w:rPr>
          <w:rFonts w:ascii="宋体" w:hAnsi="宋体" w:eastAsia="宋体" w:cs="宋体"/>
          <w:spacing w:val="7"/>
          <w:sz w:val="24"/>
          <w:szCs w:val="24"/>
          <w:u w:val="single" w:color="auto"/>
        </w:rPr>
        <w:t>时派驻现场总人数]×派驻现场的实际人数)，于工程竣工结算完成后30天内统一支付，其他原因</w:t>
      </w:r>
      <w:r>
        <w:rPr>
          <w:rFonts w:ascii="宋体" w:hAnsi="宋体" w:eastAsia="宋体" w:cs="宋体"/>
          <w:spacing w:val="8"/>
          <w:sz w:val="24"/>
          <w:szCs w:val="24"/>
          <w:u w:val="single" w:color="auto"/>
        </w:rPr>
        <w:t>引</w:t>
      </w:r>
      <w:r>
        <w:rPr>
          <w:rFonts w:ascii="宋体" w:hAnsi="宋体" w:eastAsia="宋体" w:cs="宋体"/>
          <w:spacing w:val="6"/>
          <w:sz w:val="24"/>
          <w:szCs w:val="24"/>
          <w:u w:val="single" w:color="auto"/>
        </w:rPr>
        <w:t>起的监理时间延长均不另行计取费用。</w:t>
      </w:r>
    </w:p>
    <w:p>
      <w:pPr>
        <w:spacing w:before="164" w:line="360" w:lineRule="auto"/>
        <w:ind w:left="36" w:right="194" w:firstLine="422"/>
        <w:rPr>
          <w:rFonts w:ascii="宋体" w:hAnsi="宋体" w:eastAsia="宋体" w:cs="宋体"/>
          <w:spacing w:val="18"/>
          <w:sz w:val="24"/>
          <w:szCs w:val="24"/>
        </w:rPr>
      </w:pPr>
      <w:r>
        <w:rPr>
          <w:rFonts w:ascii="宋体" w:hAnsi="宋体" w:eastAsia="宋体" w:cs="宋体"/>
          <w:spacing w:val="18"/>
          <w:sz w:val="24"/>
          <w:szCs w:val="24"/>
        </w:rPr>
        <w:t>6.2.5正常工作酬金增加额按下列方法确定：不予调整</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7.争议解决</w:t>
      </w:r>
    </w:p>
    <w:p>
      <w:pPr>
        <w:spacing w:before="159" w:line="360" w:lineRule="auto"/>
        <w:ind w:left="461"/>
        <w:rPr>
          <w:rFonts w:ascii="宋体" w:hAnsi="宋体" w:eastAsia="宋体" w:cs="宋体"/>
          <w:sz w:val="24"/>
          <w:szCs w:val="24"/>
        </w:rPr>
      </w:pPr>
      <w:r>
        <w:rPr>
          <w:rFonts w:ascii="宋体" w:hAnsi="宋体" w:eastAsia="宋体" w:cs="宋体"/>
          <w:spacing w:val="4"/>
          <w:sz w:val="24"/>
          <w:szCs w:val="24"/>
        </w:rPr>
        <w:t>7.2调解</w:t>
      </w:r>
    </w:p>
    <w:p>
      <w:pPr>
        <w:spacing w:before="167" w:line="360" w:lineRule="auto"/>
        <w:ind w:left="457"/>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9"/>
          <w:sz w:val="24"/>
          <w:szCs w:val="24"/>
        </w:rPr>
        <w:t>合同争议进行调解时，可提交</w:t>
      </w:r>
      <w:r>
        <w:rPr>
          <w:rFonts w:ascii="宋体" w:hAnsi="宋体" w:eastAsia="宋体" w:cs="宋体"/>
          <w:spacing w:val="9"/>
          <w:sz w:val="24"/>
          <w:szCs w:val="24"/>
          <w:u w:val="single" w:color="auto"/>
        </w:rPr>
        <w:t>建设行政主管部门</w:t>
      </w:r>
      <w:r>
        <w:rPr>
          <w:rFonts w:ascii="宋体" w:hAnsi="宋体" w:eastAsia="宋体" w:cs="宋体"/>
          <w:spacing w:val="9"/>
          <w:sz w:val="24"/>
          <w:szCs w:val="24"/>
        </w:rPr>
        <w:t>进行调解。</w:t>
      </w:r>
    </w:p>
    <w:p>
      <w:pPr>
        <w:spacing w:line="360" w:lineRule="auto"/>
        <w:ind w:left="461"/>
        <w:rPr>
          <w:rFonts w:ascii="宋体" w:hAnsi="宋体" w:eastAsia="宋体" w:cs="宋体"/>
          <w:sz w:val="24"/>
          <w:szCs w:val="24"/>
        </w:rPr>
      </w:pPr>
      <w:r>
        <w:rPr>
          <w:rFonts w:ascii="宋体" w:hAnsi="宋体" w:eastAsia="宋体" w:cs="宋体"/>
          <w:spacing w:val="5"/>
          <w:sz w:val="24"/>
          <w:szCs w:val="24"/>
        </w:rPr>
        <w:t>7.3仲裁或诉</w:t>
      </w:r>
      <w:r>
        <w:rPr>
          <w:rFonts w:ascii="宋体" w:hAnsi="宋体" w:eastAsia="宋体" w:cs="宋体"/>
          <w:spacing w:val="3"/>
          <w:sz w:val="24"/>
          <w:szCs w:val="24"/>
        </w:rPr>
        <w:t>讼</w:t>
      </w:r>
    </w:p>
    <w:p>
      <w:pPr>
        <w:spacing w:before="163" w:line="360" w:lineRule="auto"/>
        <w:ind w:left="457"/>
        <w:rPr>
          <w:rFonts w:ascii="宋体" w:hAnsi="宋体" w:eastAsia="宋体" w:cs="宋体"/>
          <w:sz w:val="24"/>
          <w:szCs w:val="24"/>
        </w:rPr>
      </w:pPr>
      <w:r>
        <w:rPr>
          <w:rFonts w:ascii="宋体" w:hAnsi="宋体" w:eastAsia="宋体" w:cs="宋体"/>
          <w:spacing w:val="4"/>
          <w:sz w:val="24"/>
          <w:szCs w:val="24"/>
        </w:rPr>
        <w:t>合同争议的最终解决方式为下列第</w:t>
      </w:r>
      <w:r>
        <w:rPr>
          <w:rFonts w:ascii="宋体" w:hAnsi="宋体" w:eastAsia="宋体" w:cs="宋体"/>
          <w:spacing w:val="4"/>
          <w:sz w:val="24"/>
          <w:szCs w:val="24"/>
          <w:u w:val="single" w:color="auto"/>
        </w:rPr>
        <w:t>(2)</w:t>
      </w:r>
      <w:r>
        <w:rPr>
          <w:rFonts w:ascii="宋体" w:hAnsi="宋体" w:eastAsia="宋体" w:cs="宋体"/>
          <w:spacing w:val="4"/>
          <w:sz w:val="24"/>
          <w:szCs w:val="24"/>
        </w:rPr>
        <w:t>种方式：</w:t>
      </w:r>
    </w:p>
    <w:p>
      <w:pPr>
        <w:spacing w:before="165" w:line="360" w:lineRule="auto"/>
        <w:ind w:left="463"/>
        <w:rPr>
          <w:rFonts w:ascii="宋体" w:hAnsi="宋体" w:eastAsia="宋体" w:cs="宋体"/>
          <w:sz w:val="24"/>
          <w:szCs w:val="24"/>
        </w:rPr>
      </w:pPr>
      <w:r>
        <w:rPr>
          <w:rFonts w:ascii="宋体" w:hAnsi="宋体" w:eastAsia="宋体" w:cs="宋体"/>
          <w:spacing w:val="12"/>
          <w:sz w:val="24"/>
          <w:szCs w:val="24"/>
        </w:rPr>
        <w:t>(1)提请</w:t>
      </w:r>
      <w:r>
        <w:rPr>
          <w:rFonts w:hint="eastAsia" w:ascii="宋体" w:hAnsi="宋体" w:eastAsia="宋体" w:cs="宋体"/>
          <w:spacing w:val="12"/>
          <w:sz w:val="24"/>
          <w:szCs w:val="24"/>
          <w:u w:val="single"/>
          <w:lang w:val="en-US" w:eastAsia="zh-CN"/>
        </w:rPr>
        <w:t xml:space="preserve">         </w:t>
      </w:r>
      <w:r>
        <w:rPr>
          <w:rFonts w:ascii="宋体" w:hAnsi="宋体" w:eastAsia="宋体" w:cs="宋体"/>
          <w:spacing w:val="12"/>
          <w:sz w:val="24"/>
          <w:szCs w:val="24"/>
        </w:rPr>
        <w:t>仲裁委员会进行仲裁</w:t>
      </w:r>
      <w:r>
        <w:rPr>
          <w:rFonts w:ascii="宋体" w:hAnsi="宋体" w:eastAsia="宋体" w:cs="宋体"/>
          <w:spacing w:val="11"/>
          <w:sz w:val="24"/>
          <w:szCs w:val="24"/>
        </w:rPr>
        <w:t>。</w:t>
      </w:r>
    </w:p>
    <w:p>
      <w:pPr>
        <w:spacing w:before="164" w:line="360" w:lineRule="auto"/>
        <w:ind w:left="36" w:right="194" w:firstLine="422"/>
        <w:rPr>
          <w:rFonts w:ascii="宋体" w:hAnsi="宋体" w:eastAsia="宋体" w:cs="宋体"/>
          <w:spacing w:val="18"/>
          <w:sz w:val="24"/>
          <w:szCs w:val="24"/>
        </w:rPr>
      </w:pPr>
      <w:r>
        <w:rPr>
          <w:rFonts w:ascii="宋体" w:hAnsi="宋体" w:eastAsia="宋体" w:cs="宋体"/>
          <w:spacing w:val="18"/>
          <w:sz w:val="24"/>
          <w:szCs w:val="24"/>
        </w:rPr>
        <w:t>(2)向工程所在地人民法院提起诉讼。</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8.其他</w:t>
      </w:r>
    </w:p>
    <w:p>
      <w:pPr>
        <w:spacing w:before="160" w:line="360" w:lineRule="auto"/>
        <w:ind w:left="452"/>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.2检测费用</w:t>
      </w:r>
    </w:p>
    <w:p>
      <w:pPr>
        <w:spacing w:line="360" w:lineRule="auto"/>
        <w:ind w:firstLine="496" w:firstLineChars="200"/>
        <w:rPr>
          <w:rFonts w:ascii="Arial"/>
          <w:sz w:val="24"/>
          <w:szCs w:val="24"/>
        </w:rPr>
      </w:pPr>
      <w:r>
        <w:rPr>
          <w:rFonts w:ascii="宋体" w:hAnsi="宋体" w:eastAsia="宋体" w:cs="宋体"/>
          <w:spacing w:val="4"/>
          <w:sz w:val="24"/>
          <w:szCs w:val="24"/>
        </w:rPr>
        <w:t>委托人应在检测工作完成后</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天内支付检测费用</w:t>
      </w:r>
      <w:r>
        <w:rPr>
          <w:rFonts w:ascii="宋体" w:hAnsi="宋体" w:eastAsia="宋体" w:cs="宋体"/>
          <w:spacing w:val="2"/>
          <w:sz w:val="24"/>
          <w:szCs w:val="24"/>
        </w:rPr>
        <w:t>。</w:t>
      </w:r>
    </w:p>
    <w:p>
      <w:pPr>
        <w:spacing w:before="65" w:line="360" w:lineRule="auto"/>
        <w:ind w:left="455"/>
        <w:rPr>
          <w:rFonts w:ascii="宋体" w:hAnsi="宋体" w:eastAsia="宋体" w:cs="宋体"/>
          <w:sz w:val="24"/>
          <w:szCs w:val="24"/>
        </w:rPr>
      </w:pPr>
      <w:r>
        <w:rPr>
          <w:rFonts w:ascii="宋体" w:hAnsi="宋体" w:eastAsia="宋体" w:cs="宋体"/>
          <w:spacing w:val="6"/>
          <w:sz w:val="24"/>
          <w:szCs w:val="24"/>
        </w:rPr>
        <w:t>8.3咨询费</w:t>
      </w:r>
      <w:r>
        <w:rPr>
          <w:rFonts w:ascii="宋体" w:hAnsi="宋体" w:eastAsia="宋体" w:cs="宋体"/>
          <w:spacing w:val="4"/>
          <w:sz w:val="24"/>
          <w:szCs w:val="24"/>
        </w:rPr>
        <w:t>用</w:t>
      </w:r>
    </w:p>
    <w:p>
      <w:pPr>
        <w:spacing w:before="166" w:line="360" w:lineRule="auto"/>
        <w:ind w:left="456"/>
        <w:rPr>
          <w:rFonts w:ascii="宋体" w:hAnsi="宋体" w:eastAsia="宋体" w:cs="宋体"/>
          <w:sz w:val="24"/>
          <w:szCs w:val="24"/>
        </w:rPr>
      </w:pPr>
      <w:r>
        <w:rPr>
          <w:rFonts w:ascii="宋体" w:hAnsi="宋体" w:eastAsia="宋体" w:cs="宋体"/>
          <w:spacing w:val="4"/>
          <w:sz w:val="24"/>
          <w:szCs w:val="24"/>
        </w:rPr>
        <w:t>委托人应在咨询工作完成后天内支付咨询费用</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5"/>
          <w:sz w:val="24"/>
          <w:szCs w:val="24"/>
        </w:rPr>
        <w:t>8.4奖</w:t>
      </w:r>
      <w:r>
        <w:rPr>
          <w:rFonts w:ascii="宋体" w:hAnsi="宋体" w:eastAsia="宋体" w:cs="宋体"/>
          <w:spacing w:val="3"/>
          <w:sz w:val="24"/>
          <w:szCs w:val="24"/>
        </w:rPr>
        <w:t>励</w:t>
      </w:r>
    </w:p>
    <w:p>
      <w:pPr>
        <w:spacing w:before="165" w:line="360" w:lineRule="auto"/>
        <w:ind w:left="457"/>
        <w:rPr>
          <w:rFonts w:ascii="宋体" w:hAnsi="宋体" w:eastAsia="宋体" w:cs="宋体"/>
          <w:sz w:val="24"/>
          <w:szCs w:val="24"/>
        </w:rPr>
      </w:pPr>
      <w:r>
        <w:rPr>
          <w:rFonts w:ascii="宋体" w:hAnsi="宋体" w:eastAsia="宋体" w:cs="宋体"/>
          <w:spacing w:val="9"/>
          <w:sz w:val="24"/>
          <w:szCs w:val="24"/>
        </w:rPr>
        <w:t>合理化建议的奖励金额按下列方法确定为</w:t>
      </w:r>
      <w:r>
        <w:rPr>
          <w:rFonts w:ascii="宋体" w:hAnsi="宋体" w:eastAsia="宋体" w:cs="宋体"/>
          <w:spacing w:val="6"/>
          <w:sz w:val="24"/>
          <w:szCs w:val="24"/>
        </w:rPr>
        <w:t>：</w:t>
      </w:r>
    </w:p>
    <w:p>
      <w:pPr>
        <w:spacing w:before="274" w:line="360" w:lineRule="auto"/>
        <w:ind w:left="458"/>
        <w:rPr>
          <w:rFonts w:ascii="宋体" w:hAnsi="宋体" w:eastAsia="宋体" w:cs="宋体"/>
          <w:sz w:val="24"/>
          <w:szCs w:val="24"/>
        </w:rPr>
      </w:pPr>
      <w:r>
        <w:rPr>
          <w:rFonts w:ascii="宋体" w:hAnsi="宋体" w:eastAsia="宋体" w:cs="宋体"/>
          <w:spacing w:val="8"/>
          <w:position w:val="15"/>
          <w:sz w:val="24"/>
          <w:szCs w:val="24"/>
        </w:rPr>
        <w:t>奖励金额＝工程投资节省额×奖励金额的比率</w:t>
      </w:r>
      <w:r>
        <w:rPr>
          <w:rFonts w:ascii="宋体" w:hAnsi="宋体" w:eastAsia="宋体" w:cs="宋体"/>
          <w:spacing w:val="3"/>
          <w:position w:val="15"/>
          <w:sz w:val="24"/>
          <w:szCs w:val="24"/>
        </w:rPr>
        <w:t>；</w:t>
      </w:r>
    </w:p>
    <w:p>
      <w:pPr>
        <w:spacing w:before="1" w:line="360" w:lineRule="auto"/>
        <w:ind w:left="458"/>
        <w:rPr>
          <w:rFonts w:ascii="宋体" w:hAnsi="宋体" w:eastAsia="宋体" w:cs="宋体"/>
          <w:sz w:val="24"/>
          <w:szCs w:val="24"/>
        </w:rPr>
      </w:pPr>
      <w:r>
        <w:rPr>
          <w:rFonts w:ascii="宋体" w:hAnsi="宋体" w:eastAsia="宋体" w:cs="宋体"/>
          <w:spacing w:val="12"/>
          <w:sz w:val="24"/>
          <w:szCs w:val="24"/>
        </w:rPr>
        <w:t>奖</w:t>
      </w:r>
      <w:r>
        <w:rPr>
          <w:rFonts w:ascii="宋体" w:hAnsi="宋体" w:eastAsia="宋体" w:cs="宋体"/>
          <w:spacing w:val="7"/>
          <w:sz w:val="24"/>
          <w:szCs w:val="24"/>
        </w:rPr>
        <w:t>励</w:t>
      </w:r>
      <w:r>
        <w:rPr>
          <w:rFonts w:ascii="宋体" w:hAnsi="宋体" w:eastAsia="宋体" w:cs="宋体"/>
          <w:spacing w:val="6"/>
          <w:sz w:val="24"/>
          <w:szCs w:val="24"/>
        </w:rPr>
        <w:t>金额的比率为</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rPr>
        <w:t>%。</w:t>
      </w:r>
    </w:p>
    <w:p>
      <w:pPr>
        <w:spacing w:before="160" w:line="360" w:lineRule="auto"/>
        <w:ind w:left="457"/>
        <w:rPr>
          <w:rFonts w:ascii="宋体" w:hAnsi="宋体" w:eastAsia="宋体" w:cs="宋体"/>
          <w:sz w:val="24"/>
          <w:szCs w:val="24"/>
        </w:rPr>
      </w:pPr>
      <w:r>
        <w:rPr>
          <w:rFonts w:ascii="宋体" w:hAnsi="宋体" w:eastAsia="宋体" w:cs="宋体"/>
          <w:spacing w:val="5"/>
          <w:sz w:val="24"/>
          <w:szCs w:val="24"/>
        </w:rPr>
        <w:t>8.6保</w:t>
      </w:r>
      <w:r>
        <w:rPr>
          <w:rFonts w:ascii="宋体" w:hAnsi="宋体" w:eastAsia="宋体" w:cs="宋体"/>
          <w:spacing w:val="3"/>
          <w:sz w:val="24"/>
          <w:szCs w:val="24"/>
        </w:rPr>
        <w:t>密</w:t>
      </w:r>
    </w:p>
    <w:p>
      <w:pPr>
        <w:spacing w:before="148" w:line="360" w:lineRule="auto"/>
        <w:ind w:left="456"/>
        <w:rPr>
          <w:rFonts w:ascii="宋体" w:hAnsi="宋体" w:eastAsia="宋体" w:cs="宋体"/>
          <w:sz w:val="24"/>
          <w:szCs w:val="24"/>
        </w:rPr>
      </w:pPr>
      <w:r>
        <w:rPr>
          <w:rFonts w:ascii="宋体" w:hAnsi="宋体" w:eastAsia="宋体" w:cs="宋体"/>
          <w:spacing w:val="-1"/>
          <w:sz w:val="24"/>
          <w:szCs w:val="24"/>
        </w:rPr>
        <w:t>委托人申明的保密事项和期限：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 w:line="360" w:lineRule="auto"/>
        <w:ind w:left="457"/>
        <w:rPr>
          <w:rFonts w:ascii="宋体" w:hAnsi="宋体" w:eastAsia="宋体" w:cs="宋体"/>
          <w:sz w:val="24"/>
          <w:szCs w:val="24"/>
        </w:rPr>
      </w:pPr>
      <w:r>
        <w:rPr>
          <w:rFonts w:ascii="宋体" w:hAnsi="宋体" w:eastAsia="宋体" w:cs="宋体"/>
          <w:spacing w:val="-1"/>
          <w:sz w:val="24"/>
          <w:szCs w:val="24"/>
        </w:rPr>
        <w:t>监理人申明的保密事项和期限：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56" w:line="360" w:lineRule="auto"/>
        <w:ind w:left="456"/>
        <w:rPr>
          <w:rFonts w:ascii="宋体" w:hAnsi="宋体" w:eastAsia="宋体" w:cs="宋体"/>
          <w:sz w:val="24"/>
          <w:szCs w:val="24"/>
        </w:rPr>
      </w:pPr>
      <w:r>
        <w:rPr>
          <w:rFonts w:ascii="宋体" w:hAnsi="宋体" w:eastAsia="宋体" w:cs="宋体"/>
          <w:spacing w:val="-1"/>
          <w:sz w:val="24"/>
          <w:szCs w:val="24"/>
        </w:rPr>
        <w:t>第三方申明的保密事项和期限：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61" w:line="360" w:lineRule="auto"/>
        <w:ind w:left="457"/>
        <w:rPr>
          <w:rFonts w:ascii="宋体" w:hAnsi="宋体" w:eastAsia="宋体" w:cs="宋体"/>
          <w:sz w:val="24"/>
          <w:szCs w:val="24"/>
        </w:rPr>
      </w:pPr>
      <w:r>
        <w:rPr>
          <w:rFonts w:ascii="宋体" w:hAnsi="宋体" w:eastAsia="宋体" w:cs="宋体"/>
          <w:spacing w:val="10"/>
          <w:sz w:val="24"/>
          <w:szCs w:val="24"/>
        </w:rPr>
        <w:t>8</w:t>
      </w:r>
      <w:r>
        <w:rPr>
          <w:rFonts w:ascii="宋体" w:hAnsi="宋体" w:eastAsia="宋体" w:cs="宋体"/>
          <w:spacing w:val="5"/>
          <w:sz w:val="24"/>
          <w:szCs w:val="24"/>
        </w:rPr>
        <w:t>.8著作权</w:t>
      </w:r>
    </w:p>
    <w:p>
      <w:pPr>
        <w:spacing w:before="150" w:line="360" w:lineRule="auto"/>
        <w:ind w:left="37" w:right="386" w:firstLine="419"/>
        <w:rPr>
          <w:rFonts w:ascii="宋体" w:hAnsi="宋体" w:eastAsia="宋体" w:cs="宋体"/>
          <w:sz w:val="24"/>
          <w:szCs w:val="24"/>
        </w:rPr>
      </w:pPr>
      <w:r>
        <w:rPr>
          <w:rFonts w:ascii="宋体" w:hAnsi="宋体" w:eastAsia="宋体" w:cs="宋体"/>
          <w:spacing w:val="16"/>
          <w:sz w:val="24"/>
          <w:szCs w:val="24"/>
        </w:rPr>
        <w:t>监理</w:t>
      </w:r>
      <w:r>
        <w:rPr>
          <w:rFonts w:ascii="宋体" w:hAnsi="宋体" w:eastAsia="宋体" w:cs="宋体"/>
          <w:spacing w:val="10"/>
          <w:sz w:val="24"/>
          <w:szCs w:val="24"/>
        </w:rPr>
        <w:t>人</w:t>
      </w:r>
      <w:r>
        <w:rPr>
          <w:rFonts w:ascii="宋体" w:hAnsi="宋体" w:eastAsia="宋体" w:cs="宋体"/>
          <w:spacing w:val="8"/>
          <w:sz w:val="24"/>
          <w:szCs w:val="24"/>
        </w:rPr>
        <w:t>在本合同履行期间及本合同终止后两年内出版涉及本工程的有关监理与相关服务的资料的限</w:t>
      </w:r>
      <w:r>
        <w:rPr>
          <w:rFonts w:ascii="宋体" w:hAnsi="宋体" w:eastAsia="宋体" w:cs="宋体"/>
          <w:spacing w:val="-4"/>
          <w:sz w:val="24"/>
          <w:szCs w:val="24"/>
        </w:rPr>
        <w:t>制条件：</w:t>
      </w:r>
      <w:r>
        <w:rPr>
          <w:rFonts w:ascii="宋体" w:hAnsi="宋体" w:eastAsia="宋体" w:cs="宋体"/>
          <w:spacing w:val="-2"/>
          <w:sz w:val="24"/>
          <w:szCs w:val="24"/>
        </w:rPr>
        <w:t>。</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9.补充条款(附加协议条款)：</w:t>
      </w:r>
    </w:p>
    <w:p>
      <w:pPr>
        <w:spacing w:before="145" w:line="360" w:lineRule="auto"/>
        <w:ind w:left="36" w:right="136" w:firstLine="642"/>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1</w:t>
      </w:r>
      <w:r>
        <w:rPr>
          <w:rFonts w:ascii="宋体" w:hAnsi="宋体" w:eastAsia="宋体" w:cs="宋体"/>
          <w:spacing w:val="4"/>
          <w:sz w:val="24"/>
          <w:szCs w:val="24"/>
        </w:rPr>
        <w:t>)</w:t>
      </w:r>
      <w:r>
        <w:rPr>
          <w:rFonts w:ascii="宋体" w:hAnsi="宋体" w:eastAsia="宋体" w:cs="宋体"/>
          <w:spacing w:val="4"/>
          <w:sz w:val="24"/>
          <w:szCs w:val="24"/>
          <w:u w:val="single" w:color="auto"/>
        </w:rPr>
        <w:t>监理人在投标时对承诺的监理工程师及驻现场监理机构的人员和主要检测设备必须按工程进度</w:t>
      </w:r>
      <w:r>
        <w:rPr>
          <w:rFonts w:ascii="宋体" w:hAnsi="宋体" w:eastAsia="宋体" w:cs="宋体"/>
          <w:spacing w:val="4"/>
          <w:sz w:val="24"/>
          <w:szCs w:val="24"/>
        </w:rPr>
        <w:t>及</w:t>
      </w:r>
      <w:r>
        <w:rPr>
          <w:rFonts w:ascii="宋体" w:hAnsi="宋体" w:eastAsia="宋体" w:cs="宋体"/>
          <w:spacing w:val="14"/>
          <w:sz w:val="24"/>
          <w:szCs w:val="24"/>
          <w:u w:val="single" w:color="auto"/>
        </w:rPr>
        <w:t>时到位</w:t>
      </w:r>
      <w:r>
        <w:rPr>
          <w:rFonts w:ascii="宋体" w:hAnsi="宋体" w:eastAsia="宋体" w:cs="宋体"/>
          <w:spacing w:val="11"/>
          <w:sz w:val="24"/>
          <w:szCs w:val="24"/>
          <w:u w:val="single" w:color="auto"/>
        </w:rPr>
        <w:t>，</w:t>
      </w:r>
      <w:r>
        <w:rPr>
          <w:rFonts w:ascii="宋体" w:hAnsi="宋体" w:eastAsia="宋体" w:cs="宋体"/>
          <w:spacing w:val="7"/>
          <w:sz w:val="24"/>
          <w:szCs w:val="24"/>
          <w:u w:val="single" w:color="auto"/>
        </w:rPr>
        <w:t>监理人员必须在岗，不得擅自更换，到岗以委托人指纹考勤(实际到岗天数以委托人指定的指纹</w:t>
      </w:r>
      <w:r>
        <w:rPr>
          <w:rFonts w:ascii="宋体" w:hAnsi="宋体" w:eastAsia="宋体" w:cs="宋体"/>
          <w:spacing w:val="10"/>
          <w:sz w:val="24"/>
          <w:szCs w:val="24"/>
          <w:u w:val="single" w:color="auto"/>
        </w:rPr>
        <w:t>考勤为</w:t>
      </w:r>
      <w:r>
        <w:rPr>
          <w:rFonts w:ascii="宋体" w:hAnsi="宋体" w:eastAsia="宋体" w:cs="宋体"/>
          <w:spacing w:val="8"/>
          <w:sz w:val="24"/>
          <w:szCs w:val="24"/>
          <w:u w:val="single" w:color="auto"/>
        </w:rPr>
        <w:t>准</w:t>
      </w:r>
      <w:r>
        <w:rPr>
          <w:rFonts w:ascii="宋体" w:hAnsi="宋体" w:eastAsia="宋体" w:cs="宋体"/>
          <w:spacing w:val="5"/>
          <w:sz w:val="24"/>
          <w:szCs w:val="24"/>
          <w:u w:val="single" w:color="auto"/>
        </w:rPr>
        <w:t>，指纹考勤设备由监理人自行购买，费用已包含在监理费内。委托人对项目部所有监理人员进行</w:t>
      </w:r>
      <w:r>
        <w:rPr>
          <w:rFonts w:ascii="宋体" w:hAnsi="宋体" w:eastAsia="宋体" w:cs="宋体"/>
          <w:spacing w:val="7"/>
          <w:sz w:val="24"/>
          <w:szCs w:val="24"/>
          <w:u w:val="single" w:color="auto"/>
        </w:rPr>
        <w:t>指纹考勤，动态管理。监理人应在上报监理费的同时，将上期内的(项目部所有监理人员)考勤数据</w:t>
      </w:r>
      <w:r>
        <w:rPr>
          <w:rFonts w:ascii="宋体" w:hAnsi="宋体" w:eastAsia="宋体" w:cs="宋体"/>
          <w:spacing w:val="6"/>
          <w:sz w:val="24"/>
          <w:szCs w:val="24"/>
          <w:u w:val="single" w:color="auto"/>
        </w:rPr>
        <w:t>完</w:t>
      </w:r>
      <w:r>
        <w:rPr>
          <w:rFonts w:ascii="宋体" w:hAnsi="宋体" w:eastAsia="宋体" w:cs="宋体"/>
          <w:sz w:val="24"/>
          <w:szCs w:val="24"/>
          <w:u w:val="single" w:color="auto"/>
        </w:rPr>
        <w:t>好</w:t>
      </w:r>
      <w:r>
        <w:rPr>
          <w:rFonts w:ascii="宋体" w:hAnsi="宋体" w:eastAsia="宋体" w:cs="宋体"/>
          <w:spacing w:val="14"/>
          <w:sz w:val="24"/>
          <w:szCs w:val="24"/>
          <w:u w:val="single" w:color="auto"/>
        </w:rPr>
        <w:t>地</w:t>
      </w:r>
      <w:r>
        <w:rPr>
          <w:rFonts w:ascii="宋体" w:hAnsi="宋体" w:eastAsia="宋体" w:cs="宋体"/>
          <w:spacing w:val="10"/>
          <w:sz w:val="24"/>
          <w:szCs w:val="24"/>
          <w:u w:val="single" w:color="auto"/>
        </w:rPr>
        <w:t>交</w:t>
      </w:r>
      <w:r>
        <w:rPr>
          <w:rFonts w:ascii="宋体" w:hAnsi="宋体" w:eastAsia="宋体" w:cs="宋体"/>
          <w:spacing w:val="7"/>
          <w:sz w:val="24"/>
          <w:szCs w:val="24"/>
          <w:u w:val="single" w:color="auto"/>
        </w:rPr>
        <w:t>给委托人)为依据，因不可抗力因素确需更换监理人员的，须经委托人确认并报建设主管部门备案，</w:t>
      </w:r>
      <w:r>
        <w:rPr>
          <w:rFonts w:ascii="宋体" w:hAnsi="宋体" w:eastAsia="宋体" w:cs="宋体"/>
          <w:spacing w:val="8"/>
          <w:sz w:val="24"/>
          <w:szCs w:val="24"/>
          <w:u w:val="single" w:color="auto"/>
        </w:rPr>
        <w:t>不扣除监理</w:t>
      </w:r>
      <w:r>
        <w:rPr>
          <w:rFonts w:ascii="宋体" w:hAnsi="宋体" w:eastAsia="宋体" w:cs="宋体"/>
          <w:spacing w:val="6"/>
          <w:sz w:val="24"/>
          <w:szCs w:val="24"/>
          <w:u w:val="single" w:color="auto"/>
        </w:rPr>
        <w:t>费</w:t>
      </w:r>
      <w:r>
        <w:rPr>
          <w:rFonts w:ascii="宋体" w:hAnsi="宋体" w:eastAsia="宋体" w:cs="宋体"/>
          <w:spacing w:val="4"/>
          <w:sz w:val="24"/>
          <w:szCs w:val="24"/>
          <w:u w:val="single" w:color="auto"/>
        </w:rPr>
        <w:t>，否则将根据情节提请建设主管部门处理。总监理工程师到岗以天为统计单位，其他监理</w:t>
      </w:r>
      <w:r>
        <w:rPr>
          <w:rFonts w:ascii="宋体" w:hAnsi="宋体" w:eastAsia="宋体" w:cs="宋体"/>
          <w:spacing w:val="12"/>
          <w:sz w:val="24"/>
          <w:szCs w:val="24"/>
          <w:u w:val="single" w:color="auto"/>
        </w:rPr>
        <w:t>人到岗以半</w:t>
      </w:r>
      <w:r>
        <w:rPr>
          <w:rFonts w:ascii="宋体" w:hAnsi="宋体" w:eastAsia="宋体" w:cs="宋体"/>
          <w:spacing w:val="9"/>
          <w:sz w:val="24"/>
          <w:szCs w:val="24"/>
          <w:u w:val="single" w:color="auto"/>
        </w:rPr>
        <w:t>天</w:t>
      </w:r>
      <w:r>
        <w:rPr>
          <w:rFonts w:ascii="宋体" w:hAnsi="宋体" w:eastAsia="宋体" w:cs="宋体"/>
          <w:spacing w:val="6"/>
          <w:sz w:val="24"/>
          <w:szCs w:val="24"/>
          <w:u w:val="single" w:color="auto"/>
        </w:rPr>
        <w:t>为统计单位；总监理工程师月到岗不足22天，或监理人员发生违纪违法等严重失职行为的，</w:t>
      </w:r>
      <w:r>
        <w:rPr>
          <w:rFonts w:ascii="宋体" w:hAnsi="宋体" w:eastAsia="宋体" w:cs="宋体"/>
          <w:spacing w:val="11"/>
          <w:sz w:val="24"/>
          <w:szCs w:val="24"/>
          <w:u w:val="single" w:color="auto"/>
        </w:rPr>
        <w:t>或</w:t>
      </w:r>
      <w:r>
        <w:rPr>
          <w:rFonts w:ascii="宋体" w:hAnsi="宋体" w:eastAsia="宋体" w:cs="宋体"/>
          <w:spacing w:val="9"/>
          <w:sz w:val="24"/>
          <w:szCs w:val="24"/>
          <w:u w:val="single" w:color="auto"/>
        </w:rPr>
        <w:t>工程出现重大事故的，或委托人要求更换有失职行为(如施工方不按技术规范施工而监理人员不予阻</w:t>
      </w:r>
      <w:r>
        <w:rPr>
          <w:rFonts w:ascii="宋体" w:hAnsi="宋体" w:eastAsia="宋体" w:cs="宋体"/>
          <w:spacing w:val="12"/>
          <w:sz w:val="24"/>
          <w:szCs w:val="24"/>
          <w:u w:val="single" w:color="auto"/>
        </w:rPr>
        <w:t>止</w:t>
      </w:r>
      <w:r>
        <w:rPr>
          <w:rFonts w:ascii="宋体" w:hAnsi="宋体" w:eastAsia="宋体" w:cs="宋体"/>
          <w:spacing w:val="7"/>
          <w:sz w:val="24"/>
          <w:szCs w:val="24"/>
          <w:u w:val="single" w:color="auto"/>
        </w:rPr>
        <w:t>)</w:t>
      </w:r>
      <w:r>
        <w:rPr>
          <w:rFonts w:ascii="宋体" w:hAnsi="宋体" w:eastAsia="宋体" w:cs="宋体"/>
          <w:spacing w:val="6"/>
          <w:sz w:val="24"/>
          <w:szCs w:val="24"/>
          <w:u w:val="single" w:color="auto"/>
        </w:rPr>
        <w:t>的监理人员，监理人不予合作的，委托人有权中止合同，不支付监理酬金，同时监理人赔偿委托人由</w:t>
      </w:r>
      <w:r>
        <w:rPr>
          <w:rFonts w:ascii="宋体" w:hAnsi="宋体" w:eastAsia="宋体" w:cs="宋体"/>
          <w:spacing w:val="8"/>
          <w:sz w:val="24"/>
          <w:szCs w:val="24"/>
          <w:u w:val="single" w:color="auto"/>
        </w:rPr>
        <w:t>此造成</w:t>
      </w:r>
      <w:r>
        <w:rPr>
          <w:rFonts w:ascii="宋体" w:hAnsi="宋体" w:eastAsia="宋体" w:cs="宋体"/>
          <w:spacing w:val="5"/>
          <w:sz w:val="24"/>
          <w:szCs w:val="24"/>
          <w:u w:val="single" w:color="auto"/>
        </w:rPr>
        <w:t>的</w:t>
      </w:r>
      <w:r>
        <w:rPr>
          <w:rFonts w:ascii="宋体" w:hAnsi="宋体" w:eastAsia="宋体" w:cs="宋体"/>
          <w:spacing w:val="4"/>
          <w:sz w:val="24"/>
          <w:szCs w:val="24"/>
          <w:u w:val="single" w:color="auto"/>
        </w:rPr>
        <w:t>全部损失；总监理工程师月到岗不足22天或其他监理人员月到岗不足22天的，每人每天扣除监理</w:t>
      </w:r>
      <w:r>
        <w:rPr>
          <w:rFonts w:ascii="宋体" w:hAnsi="宋体" w:eastAsia="宋体" w:cs="宋体"/>
          <w:spacing w:val="13"/>
          <w:sz w:val="24"/>
          <w:szCs w:val="24"/>
          <w:u w:val="single" w:color="auto"/>
        </w:rPr>
        <w:t>费</w:t>
      </w:r>
      <w:r>
        <w:rPr>
          <w:rFonts w:ascii="宋体" w:hAnsi="宋体" w:eastAsia="宋体" w:cs="宋体"/>
          <w:spacing w:val="9"/>
          <w:sz w:val="24"/>
          <w:szCs w:val="24"/>
          <w:u w:val="single" w:color="auto"/>
        </w:rPr>
        <w:t>2000元，并按《台州市建筑业类企业及从业人员违规记分和救济管理办法》(台建规[2009]285号)</w:t>
      </w:r>
      <w:r>
        <w:rPr>
          <w:rFonts w:ascii="宋体" w:hAnsi="宋体" w:eastAsia="宋体" w:cs="宋体"/>
          <w:spacing w:val="4"/>
          <w:sz w:val="24"/>
          <w:szCs w:val="24"/>
          <w:u w:val="single" w:color="auto"/>
        </w:rPr>
        <w:t>记分处理。情节严重</w:t>
      </w:r>
      <w:r>
        <w:rPr>
          <w:rFonts w:ascii="宋体" w:hAnsi="宋体" w:eastAsia="宋体" w:cs="宋体"/>
          <w:spacing w:val="3"/>
          <w:sz w:val="24"/>
          <w:szCs w:val="24"/>
          <w:u w:val="single" w:color="auto"/>
        </w:rPr>
        <w:t>的</w:t>
      </w:r>
      <w:r>
        <w:rPr>
          <w:rFonts w:ascii="宋体" w:hAnsi="宋体" w:eastAsia="宋体" w:cs="宋体"/>
          <w:spacing w:val="2"/>
          <w:sz w:val="24"/>
          <w:szCs w:val="24"/>
          <w:u w:val="single" w:color="auto"/>
        </w:rPr>
        <w:t>，委托人将把监理人的违约行为上报到建设主管部门，列入不良记录或黑名单。因监</w:t>
      </w:r>
      <w:r>
        <w:rPr>
          <w:rFonts w:ascii="宋体" w:hAnsi="宋体" w:eastAsia="宋体" w:cs="宋体"/>
          <w:spacing w:val="10"/>
          <w:sz w:val="24"/>
          <w:szCs w:val="24"/>
          <w:u w:val="single" w:color="auto"/>
        </w:rPr>
        <w:t>理</w:t>
      </w:r>
      <w:r>
        <w:rPr>
          <w:rFonts w:ascii="宋体" w:hAnsi="宋体" w:eastAsia="宋体" w:cs="宋体"/>
          <w:spacing w:val="7"/>
          <w:sz w:val="24"/>
          <w:szCs w:val="24"/>
          <w:u w:val="single" w:color="auto"/>
        </w:rPr>
        <w:t>人</w:t>
      </w:r>
      <w:r>
        <w:rPr>
          <w:rFonts w:ascii="宋体" w:hAnsi="宋体" w:eastAsia="宋体" w:cs="宋体"/>
          <w:spacing w:val="5"/>
          <w:sz w:val="24"/>
          <w:szCs w:val="24"/>
          <w:u w:val="single" w:color="auto"/>
        </w:rPr>
        <w:t>监督不力，工程出现质量、安全问题，如列入管理部门不良纪录的，每次扣除监理费2万元，列入黑名</w:t>
      </w:r>
      <w:r>
        <w:rPr>
          <w:rFonts w:ascii="宋体" w:hAnsi="宋体" w:eastAsia="宋体" w:cs="宋体"/>
          <w:spacing w:val="10"/>
          <w:sz w:val="24"/>
          <w:szCs w:val="24"/>
          <w:u w:val="single" w:color="auto"/>
        </w:rPr>
        <w:t>单</w:t>
      </w:r>
      <w:r>
        <w:rPr>
          <w:rFonts w:ascii="宋体" w:hAnsi="宋体" w:eastAsia="宋体" w:cs="宋体"/>
          <w:spacing w:val="6"/>
          <w:sz w:val="24"/>
          <w:szCs w:val="24"/>
          <w:u w:val="single" w:color="auto"/>
        </w:rPr>
        <w:t>的，每次扣除监理费5万元。</w:t>
      </w:r>
    </w:p>
    <w:p>
      <w:pPr>
        <w:tabs>
          <w:tab w:val="left" w:pos="675"/>
        </w:tabs>
        <w:spacing w:before="1" w:line="360" w:lineRule="auto"/>
        <w:ind w:left="37" w:right="216"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(2)工</w:t>
      </w:r>
      <w:r>
        <w:rPr>
          <w:rFonts w:ascii="宋体" w:hAnsi="宋体" w:eastAsia="宋体" w:cs="宋体"/>
          <w:spacing w:val="4"/>
          <w:sz w:val="24"/>
          <w:szCs w:val="24"/>
          <w:u w:val="single" w:color="auto"/>
        </w:rPr>
        <w:t>程</w:t>
      </w:r>
      <w:r>
        <w:rPr>
          <w:rFonts w:ascii="宋体" w:hAnsi="宋体" w:eastAsia="宋体" w:cs="宋体"/>
          <w:spacing w:val="3"/>
          <w:sz w:val="24"/>
          <w:szCs w:val="24"/>
          <w:u w:val="single" w:color="auto"/>
        </w:rPr>
        <w:t>质量未达到承包人投标时承诺的质量等级时，监理人应承担违约责任，并向委托人支付</w:t>
      </w:r>
      <w:r>
        <w:rPr>
          <w:rFonts w:ascii="宋体" w:hAnsi="宋体" w:eastAsia="宋体" w:cs="宋体"/>
          <w:spacing w:val="3"/>
          <w:sz w:val="24"/>
          <w:szCs w:val="24"/>
        </w:rPr>
        <w:t>监理</w:t>
      </w:r>
      <w:r>
        <w:rPr>
          <w:rFonts w:ascii="宋体" w:hAnsi="宋体" w:eastAsia="宋体" w:cs="宋体"/>
          <w:spacing w:val="6"/>
          <w:sz w:val="24"/>
          <w:szCs w:val="24"/>
          <w:u w:val="single" w:color="auto"/>
        </w:rPr>
        <w:t>合同价10%的违约金</w:t>
      </w:r>
      <w:r>
        <w:rPr>
          <w:rFonts w:ascii="宋体" w:hAnsi="宋体" w:eastAsia="宋体" w:cs="宋体"/>
          <w:spacing w:val="3"/>
          <w:sz w:val="24"/>
          <w:szCs w:val="24"/>
          <w:u w:val="single" w:color="auto"/>
        </w:rPr>
        <w:t>。</w:t>
      </w:r>
    </w:p>
    <w:p>
      <w:pPr>
        <w:tabs>
          <w:tab w:val="left" w:pos="675"/>
        </w:tabs>
        <w:spacing w:before="2" w:line="360" w:lineRule="auto"/>
        <w:ind w:left="37"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w:t>
      </w:r>
      <w:r>
        <w:rPr>
          <w:rFonts w:ascii="宋体" w:hAnsi="宋体" w:eastAsia="宋体" w:cs="宋体"/>
          <w:spacing w:val="8"/>
          <w:sz w:val="24"/>
          <w:szCs w:val="24"/>
          <w:u w:val="single" w:color="auto"/>
        </w:rPr>
        <w:t>3)监理人须于施工现场设置项目监理部，项目监理部的办公、交通、通讯、生活设施及检测设备</w:t>
      </w:r>
      <w:r>
        <w:rPr>
          <w:rFonts w:ascii="宋体" w:hAnsi="宋体" w:eastAsia="宋体" w:cs="宋体"/>
          <w:spacing w:val="8"/>
          <w:sz w:val="24"/>
          <w:szCs w:val="24"/>
        </w:rPr>
        <w:t>按</w:t>
      </w:r>
      <w:r>
        <w:rPr>
          <w:rFonts w:ascii="宋体" w:hAnsi="宋体" w:eastAsia="宋体" w:cs="宋体"/>
          <w:spacing w:val="20"/>
          <w:sz w:val="24"/>
          <w:szCs w:val="24"/>
          <w:u w:val="single" w:color="auto"/>
        </w:rPr>
        <w:t>照</w:t>
      </w:r>
      <w:r>
        <w:rPr>
          <w:rFonts w:ascii="宋体" w:hAnsi="宋体" w:eastAsia="宋体" w:cs="宋体"/>
          <w:spacing w:val="19"/>
          <w:sz w:val="24"/>
          <w:szCs w:val="24"/>
          <w:u w:val="single" w:color="auto"/>
        </w:rPr>
        <w:t>投</w:t>
      </w:r>
      <w:r>
        <w:rPr>
          <w:rFonts w:ascii="宋体" w:hAnsi="宋体" w:eastAsia="宋体" w:cs="宋体"/>
          <w:spacing w:val="10"/>
          <w:sz w:val="24"/>
          <w:szCs w:val="24"/>
          <w:u w:val="single" w:color="auto"/>
        </w:rPr>
        <w:t>标承诺及实际工作需要配置齐全，专项负责造价控制的人员须自行配备预算软件(其费用由监理人自</w:t>
      </w:r>
      <w:r>
        <w:rPr>
          <w:rFonts w:ascii="宋体" w:hAnsi="宋体" w:eastAsia="宋体" w:cs="宋体"/>
          <w:spacing w:val="2"/>
          <w:sz w:val="24"/>
          <w:szCs w:val="24"/>
          <w:u w:val="single" w:color="auto"/>
        </w:rPr>
        <w:t>行负</w:t>
      </w:r>
      <w:r>
        <w:rPr>
          <w:rFonts w:ascii="宋体" w:hAnsi="宋体" w:eastAsia="宋体" w:cs="宋体"/>
          <w:spacing w:val="1"/>
          <w:sz w:val="24"/>
          <w:szCs w:val="24"/>
          <w:u w:val="single" w:color="auto"/>
        </w:rPr>
        <w:t>责)，每月中旬前根据工程实际完成工程量，将预算造价与实际造价的出入情况上报委托人。</w:t>
      </w:r>
    </w:p>
    <w:p>
      <w:pPr>
        <w:tabs>
          <w:tab w:val="left" w:pos="675"/>
        </w:tabs>
        <w:spacing w:before="2" w:line="360" w:lineRule="auto"/>
        <w:ind w:left="56" w:right="220" w:firstLine="512"/>
        <w:rPr>
          <w:rFonts w:ascii="Arial"/>
          <w:sz w:val="24"/>
          <w:szCs w:val="24"/>
        </w:rPr>
      </w:pPr>
      <w:r>
        <w:rPr>
          <w:rFonts w:ascii="宋体" w:hAnsi="宋体" w:eastAsia="宋体" w:cs="宋体"/>
          <w:sz w:val="24"/>
          <w:szCs w:val="24"/>
          <w:u w:val="single" w:color="auto"/>
        </w:rPr>
        <w:tab/>
      </w:r>
      <w:r>
        <w:rPr>
          <w:rFonts w:ascii="宋体" w:hAnsi="宋体" w:eastAsia="宋体" w:cs="宋体"/>
          <w:spacing w:val="14"/>
          <w:sz w:val="24"/>
          <w:szCs w:val="24"/>
          <w:u w:val="single" w:color="auto"/>
        </w:rPr>
        <w:t>(4)</w:t>
      </w:r>
      <w:r>
        <w:rPr>
          <w:rFonts w:ascii="宋体" w:hAnsi="宋体" w:eastAsia="宋体" w:cs="宋体"/>
          <w:spacing w:val="13"/>
          <w:sz w:val="24"/>
          <w:szCs w:val="24"/>
          <w:u w:val="single" w:color="auto"/>
        </w:rPr>
        <w:t>委</w:t>
      </w:r>
      <w:r>
        <w:rPr>
          <w:rFonts w:ascii="宋体" w:hAnsi="宋体" w:eastAsia="宋体" w:cs="宋体"/>
          <w:spacing w:val="7"/>
          <w:sz w:val="24"/>
          <w:szCs w:val="24"/>
          <w:u w:val="single" w:color="auto"/>
        </w:rPr>
        <w:t>托的建设工程监理所必要的监理人员外出考察、订购材料设备监制，其费用已包含在合同</w:t>
      </w:r>
      <w:r>
        <w:rPr>
          <w:rFonts w:ascii="宋体" w:hAnsi="宋体" w:eastAsia="宋体" w:cs="宋体"/>
          <w:spacing w:val="7"/>
          <w:sz w:val="24"/>
          <w:szCs w:val="24"/>
        </w:rPr>
        <w:t>价</w:t>
      </w:r>
      <w:r>
        <w:rPr>
          <w:rFonts w:ascii="宋体" w:hAnsi="宋体" w:eastAsia="宋体" w:cs="宋体"/>
          <w:spacing w:val="-14"/>
          <w:sz w:val="24"/>
          <w:szCs w:val="24"/>
          <w:u w:val="single" w:color="auto"/>
        </w:rPr>
        <w:t>内</w:t>
      </w:r>
      <w:r>
        <w:rPr>
          <w:rFonts w:ascii="宋体" w:hAnsi="宋体" w:eastAsia="宋体" w:cs="宋体"/>
          <w:spacing w:val="-12"/>
          <w:sz w:val="24"/>
          <w:szCs w:val="24"/>
          <w:u w:val="single" w:color="auto"/>
        </w:rPr>
        <w:t>，委托人不再另行支付。</w:t>
      </w:r>
      <w:r>
        <w:rPr>
          <w:sz w:val="24"/>
          <w:szCs w:val="24"/>
        </w:rPr>
        <w:pict>
          <v:shape id="_x0000_s1035" o:spid="_x0000_s1035" style="position:absolute;left:0pt;margin-left:70.05pt;margin-top:55.15pt;height:0.75pt;width:476.45pt;mso-position-horizontal-relative:page;mso-position-vertical-relative:page;z-index:251674624;mso-width-relative:page;mso-height-relative:page;" filled="f" stroked="t" coordsize="9529,15" o:allowincell="f" path="m0,7l9528,7e">
            <v:fill on="f" focussize="0,0"/>
            <v:stroke weight="0.72pt" color="#000000" miterlimit="10"/>
            <v:imagedata o:title=""/>
            <o:lock v:ext="edit"/>
          </v:shape>
        </w:pict>
      </w:r>
    </w:p>
    <w:p>
      <w:pPr>
        <w:tabs>
          <w:tab w:val="left" w:pos="675"/>
        </w:tabs>
        <w:spacing w:before="65" w:line="360" w:lineRule="auto"/>
        <w:ind w:left="37" w:right="213"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u w:val="single" w:color="auto"/>
        </w:rPr>
        <w:t>(5)隐蔽工程验收时</w:t>
      </w:r>
      <w:r>
        <w:rPr>
          <w:rFonts w:ascii="宋体" w:hAnsi="宋体" w:eastAsia="宋体" w:cs="宋体"/>
          <w:spacing w:val="1"/>
          <w:sz w:val="24"/>
          <w:szCs w:val="24"/>
          <w:u w:val="single" w:color="auto"/>
        </w:rPr>
        <w:t>，监理方必须会同委托人一起验收，并经监理方、委托人代表签字盖章确认</w:t>
      </w:r>
      <w:r>
        <w:rPr>
          <w:rFonts w:ascii="宋体" w:hAnsi="宋体" w:eastAsia="宋体" w:cs="宋体"/>
          <w:spacing w:val="1"/>
          <w:sz w:val="24"/>
          <w:szCs w:val="24"/>
        </w:rPr>
        <w:t>后，</w:t>
      </w:r>
      <w:r>
        <w:rPr>
          <w:rFonts w:ascii="宋体" w:hAnsi="宋体" w:eastAsia="宋体" w:cs="宋体"/>
          <w:spacing w:val="12"/>
          <w:sz w:val="24"/>
          <w:szCs w:val="24"/>
          <w:u w:val="single" w:color="auto"/>
        </w:rPr>
        <w:t>方可</w:t>
      </w:r>
      <w:r>
        <w:rPr>
          <w:rFonts w:ascii="宋体" w:hAnsi="宋体" w:eastAsia="宋体" w:cs="宋体"/>
          <w:spacing w:val="9"/>
          <w:sz w:val="24"/>
          <w:szCs w:val="24"/>
          <w:u w:val="single" w:color="auto"/>
        </w:rPr>
        <w:t>进</w:t>
      </w:r>
      <w:r>
        <w:rPr>
          <w:rFonts w:ascii="宋体" w:hAnsi="宋体" w:eastAsia="宋体" w:cs="宋体"/>
          <w:spacing w:val="6"/>
          <w:sz w:val="24"/>
          <w:szCs w:val="24"/>
          <w:u w:val="single" w:color="auto"/>
        </w:rPr>
        <w:t>行下道工序施工，验收过程要留影像及相关资料。</w:t>
      </w:r>
    </w:p>
    <w:p>
      <w:pPr>
        <w:tabs>
          <w:tab w:val="left" w:pos="675"/>
        </w:tabs>
        <w:spacing w:line="360" w:lineRule="auto"/>
        <w:ind w:left="38" w:right="189" w:firstLine="5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(6)工程中</w:t>
      </w:r>
      <w:r>
        <w:rPr>
          <w:rFonts w:ascii="宋体" w:hAnsi="宋体" w:eastAsia="宋体" w:cs="宋体"/>
          <w:spacing w:val="5"/>
          <w:sz w:val="24"/>
          <w:szCs w:val="24"/>
          <w:u w:val="single" w:color="auto"/>
        </w:rPr>
        <w:t>凡</w:t>
      </w:r>
      <w:r>
        <w:rPr>
          <w:rFonts w:ascii="宋体" w:hAnsi="宋体" w:eastAsia="宋体" w:cs="宋体"/>
          <w:spacing w:val="3"/>
          <w:sz w:val="24"/>
          <w:szCs w:val="24"/>
          <w:u w:val="single" w:color="auto"/>
        </w:rPr>
        <w:t>涉及工程项目变更管理均严格按三门县人民政府文件三政发[2018]44号执行，督促</w:t>
      </w:r>
      <w:r>
        <w:rPr>
          <w:rFonts w:ascii="宋体" w:hAnsi="宋体" w:eastAsia="宋体" w:cs="宋体"/>
          <w:spacing w:val="3"/>
          <w:sz w:val="24"/>
          <w:szCs w:val="24"/>
        </w:rPr>
        <w:t>施工</w:t>
      </w:r>
      <w:r>
        <w:rPr>
          <w:rFonts w:ascii="宋体" w:hAnsi="宋体" w:eastAsia="宋体" w:cs="宋体"/>
          <w:spacing w:val="7"/>
          <w:sz w:val="24"/>
          <w:szCs w:val="24"/>
          <w:u w:val="single" w:color="auto"/>
        </w:rPr>
        <w:t>单</w:t>
      </w:r>
      <w:r>
        <w:rPr>
          <w:rFonts w:ascii="宋体" w:hAnsi="宋体" w:eastAsia="宋体" w:cs="宋体"/>
          <w:spacing w:val="5"/>
          <w:sz w:val="24"/>
          <w:szCs w:val="24"/>
          <w:u w:val="single" w:color="auto"/>
        </w:rPr>
        <w:t>位及时上报。</w:t>
      </w:r>
    </w:p>
    <w:p>
      <w:pPr>
        <w:tabs>
          <w:tab w:val="left" w:pos="675"/>
        </w:tabs>
        <w:spacing w:before="2" w:line="360" w:lineRule="auto"/>
        <w:ind w:left="54" w:right="86" w:firstLine="5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(7)监理人应对驻现场监理人员的人身和财产安全负全部责任，在监理服务期内为派驻到项目所</w:t>
      </w:r>
      <w:r>
        <w:rPr>
          <w:rFonts w:ascii="宋体" w:hAnsi="宋体" w:eastAsia="宋体" w:cs="宋体"/>
          <w:spacing w:val="6"/>
          <w:sz w:val="24"/>
          <w:szCs w:val="24"/>
        </w:rPr>
        <w:t>在地</w:t>
      </w:r>
      <w:r>
        <w:rPr>
          <w:rFonts w:ascii="宋体" w:hAnsi="宋体" w:eastAsia="宋体" w:cs="宋体"/>
          <w:spacing w:val="12"/>
          <w:sz w:val="24"/>
          <w:szCs w:val="24"/>
          <w:u w:val="single" w:color="auto"/>
        </w:rPr>
        <w:t>的</w:t>
      </w:r>
      <w:r>
        <w:rPr>
          <w:rFonts w:ascii="宋体" w:hAnsi="宋体" w:eastAsia="宋体" w:cs="宋体"/>
          <w:spacing w:val="10"/>
          <w:sz w:val="24"/>
          <w:szCs w:val="24"/>
          <w:u w:val="single" w:color="auto"/>
        </w:rPr>
        <w:t>人员办理人身和自有财产的有关保险，并承担有关费用。保险时间应随服务时间的延长而顺延，并在</w:t>
      </w:r>
      <w:r>
        <w:rPr>
          <w:rFonts w:ascii="宋体" w:hAnsi="宋体" w:eastAsia="宋体" w:cs="宋体"/>
          <w:spacing w:val="12"/>
          <w:sz w:val="24"/>
          <w:szCs w:val="24"/>
          <w:u w:val="single" w:color="auto"/>
        </w:rPr>
        <w:t>出</w:t>
      </w:r>
      <w:r>
        <w:rPr>
          <w:rFonts w:ascii="宋体" w:hAnsi="宋体" w:eastAsia="宋体" w:cs="宋体"/>
          <w:spacing w:val="11"/>
          <w:sz w:val="24"/>
          <w:szCs w:val="24"/>
          <w:u w:val="single" w:color="auto"/>
        </w:rPr>
        <w:t>险</w:t>
      </w:r>
      <w:r>
        <w:rPr>
          <w:rFonts w:ascii="宋体" w:hAnsi="宋体" w:eastAsia="宋体" w:cs="宋体"/>
          <w:spacing w:val="6"/>
          <w:sz w:val="24"/>
          <w:szCs w:val="24"/>
          <w:u w:val="single" w:color="auto"/>
        </w:rPr>
        <w:t>后自行办理索赔。如监理人不办理上述保险，则应对有关风险及后果自负其责。</w:t>
      </w:r>
    </w:p>
    <w:p>
      <w:pPr>
        <w:tabs>
          <w:tab w:val="left" w:pos="673"/>
        </w:tabs>
        <w:spacing w:line="360" w:lineRule="auto"/>
        <w:ind w:left="5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w:t>
      </w:r>
      <w:r>
        <w:rPr>
          <w:rFonts w:ascii="宋体" w:hAnsi="宋体" w:eastAsia="宋体" w:cs="宋体"/>
          <w:spacing w:val="8"/>
          <w:sz w:val="24"/>
          <w:szCs w:val="24"/>
          <w:u w:val="single" w:color="auto"/>
        </w:rPr>
        <w:t>8)监理人须设立监察点，全程监察施工时对相邻建筑物的安全影响。</w:t>
      </w:r>
    </w:p>
    <w:p>
      <w:pPr>
        <w:tabs>
          <w:tab w:val="left" w:pos="675"/>
        </w:tabs>
        <w:spacing w:before="164" w:line="360" w:lineRule="auto"/>
        <w:ind w:left="40" w:right="208" w:firstLine="5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(9)监</w:t>
      </w:r>
      <w:r>
        <w:rPr>
          <w:rFonts w:ascii="宋体" w:hAnsi="宋体" w:eastAsia="宋体" w:cs="宋体"/>
          <w:spacing w:val="4"/>
          <w:sz w:val="24"/>
          <w:szCs w:val="24"/>
          <w:u w:val="single" w:color="auto"/>
        </w:rPr>
        <w:t>理</w:t>
      </w:r>
      <w:r>
        <w:rPr>
          <w:rFonts w:ascii="宋体" w:hAnsi="宋体" w:eastAsia="宋体" w:cs="宋体"/>
          <w:spacing w:val="3"/>
          <w:sz w:val="24"/>
          <w:szCs w:val="24"/>
          <w:u w:val="single" w:color="auto"/>
        </w:rPr>
        <w:t>人须协助委托人做好工程前期准备工作，包括总承包、各专业工程、设备材料招标、办</w:t>
      </w:r>
      <w:r>
        <w:rPr>
          <w:rFonts w:ascii="宋体" w:hAnsi="宋体" w:eastAsia="宋体" w:cs="宋体"/>
          <w:spacing w:val="3"/>
          <w:sz w:val="24"/>
          <w:szCs w:val="24"/>
        </w:rPr>
        <w:t>理各</w:t>
      </w:r>
      <w:r>
        <w:rPr>
          <w:rFonts w:ascii="宋体" w:hAnsi="宋体" w:eastAsia="宋体" w:cs="宋体"/>
          <w:spacing w:val="5"/>
          <w:sz w:val="24"/>
          <w:szCs w:val="24"/>
          <w:u w:val="single" w:color="auto"/>
        </w:rPr>
        <w:t>项手续等工作。</w:t>
      </w:r>
    </w:p>
    <w:p>
      <w:pPr>
        <w:tabs>
          <w:tab w:val="left" w:pos="675"/>
        </w:tabs>
        <w:spacing w:line="360" w:lineRule="auto"/>
        <w:ind w:left="37" w:right="187" w:firstLine="531"/>
        <w:rPr>
          <w:rFonts w:ascii="宋体" w:hAnsi="宋体" w:eastAsia="宋体" w:cs="宋体"/>
          <w:b/>
          <w:bCs/>
          <w:sz w:val="24"/>
          <w:szCs w:val="24"/>
        </w:rPr>
      </w:pPr>
      <w:r>
        <w:rPr>
          <w:rFonts w:ascii="宋体" w:hAnsi="宋体" w:eastAsia="宋体" w:cs="宋体"/>
          <w:sz w:val="24"/>
          <w:szCs w:val="24"/>
          <w:u w:val="none" w:color="auto"/>
        </w:rPr>
        <w:tab/>
      </w:r>
      <w:r>
        <w:rPr>
          <w:rFonts w:ascii="宋体" w:hAnsi="宋体" w:eastAsia="宋体" w:cs="宋体"/>
          <w:spacing w:val="11"/>
          <w:sz w:val="24"/>
          <w:szCs w:val="24"/>
          <w:u w:val="none" w:color="auto"/>
        </w:rPr>
        <w:t>(</w:t>
      </w:r>
      <w:r>
        <w:rPr>
          <w:rFonts w:ascii="宋体" w:hAnsi="宋体" w:eastAsia="宋体" w:cs="宋体"/>
          <w:spacing w:val="8"/>
          <w:sz w:val="24"/>
          <w:szCs w:val="24"/>
          <w:u w:val="none" w:color="auto"/>
        </w:rPr>
        <w:t>10)</w:t>
      </w:r>
      <w:r>
        <w:rPr>
          <w:rFonts w:ascii="宋体" w:hAnsi="宋体" w:eastAsia="宋体" w:cs="宋体"/>
          <w:spacing w:val="8"/>
          <w:sz w:val="24"/>
          <w:szCs w:val="24"/>
        </w:rPr>
        <w:t>总监在处理以下事项时：</w:t>
      </w:r>
      <w:r>
        <w:rPr>
          <w:rFonts w:ascii="宋体" w:hAnsi="宋体" w:eastAsia="宋体" w:cs="宋体"/>
          <w:b/>
          <w:bCs/>
          <w:spacing w:val="8"/>
          <w:sz w:val="24"/>
          <w:szCs w:val="24"/>
          <w:u w:val="single" w:color="auto"/>
        </w:rPr>
        <w:t>1、工程计量；2、工程价款(包括工程预付款、进度款、结算款)</w:t>
      </w:r>
      <w:r>
        <w:rPr>
          <w:rFonts w:ascii="宋体" w:hAnsi="宋体" w:eastAsia="宋体" w:cs="宋体"/>
          <w:b/>
          <w:bCs/>
          <w:spacing w:val="6"/>
          <w:sz w:val="24"/>
          <w:szCs w:val="24"/>
          <w:u w:val="single" w:color="auto"/>
        </w:rPr>
        <w:t>的确认和支付；3、工程变更和价格调整；4、竣工结算；5、工期确认(包括开工日期、竣工日期、</w:t>
      </w:r>
      <w:r>
        <w:rPr>
          <w:rFonts w:ascii="宋体" w:hAnsi="宋体" w:eastAsia="宋体" w:cs="宋体"/>
          <w:b/>
          <w:bCs/>
          <w:spacing w:val="4"/>
          <w:sz w:val="24"/>
          <w:szCs w:val="24"/>
          <w:u w:val="single" w:color="auto"/>
        </w:rPr>
        <w:t>工</w:t>
      </w:r>
      <w:r>
        <w:rPr>
          <w:rFonts w:ascii="宋体" w:hAnsi="宋体" w:eastAsia="宋体" w:cs="宋体"/>
          <w:b/>
          <w:bCs/>
          <w:sz w:val="24"/>
          <w:szCs w:val="24"/>
          <w:u w:val="single" w:color="auto"/>
        </w:rPr>
        <w:t>期</w:t>
      </w:r>
      <w:r>
        <w:rPr>
          <w:rFonts w:ascii="宋体" w:hAnsi="宋体" w:eastAsia="宋体" w:cs="宋体"/>
          <w:b/>
          <w:bCs/>
          <w:spacing w:val="13"/>
          <w:sz w:val="24"/>
          <w:szCs w:val="24"/>
          <w:u w:val="single" w:color="auto"/>
        </w:rPr>
        <w:t>延</w:t>
      </w:r>
      <w:r>
        <w:rPr>
          <w:rFonts w:ascii="宋体" w:hAnsi="宋体" w:eastAsia="宋体" w:cs="宋体"/>
          <w:b/>
          <w:bCs/>
          <w:spacing w:val="10"/>
          <w:sz w:val="24"/>
          <w:szCs w:val="24"/>
          <w:u w:val="single" w:color="auto"/>
        </w:rPr>
        <w:t>误的确认)；6、索赔处理。须按施工合同约定的时限内完成，且必须经委托人审查同意、书面签认后，方可将</w:t>
      </w:r>
      <w:r>
        <w:rPr>
          <w:rFonts w:ascii="宋体" w:hAnsi="宋体" w:eastAsia="宋体" w:cs="宋体"/>
          <w:b/>
          <w:bCs/>
          <w:spacing w:val="9"/>
          <w:sz w:val="24"/>
          <w:szCs w:val="24"/>
          <w:u w:val="single" w:color="auto"/>
        </w:rPr>
        <w:t>确</w:t>
      </w:r>
      <w:r>
        <w:rPr>
          <w:rFonts w:ascii="宋体" w:hAnsi="宋体" w:eastAsia="宋体" w:cs="宋体"/>
          <w:b/>
          <w:bCs/>
          <w:spacing w:val="5"/>
          <w:sz w:val="24"/>
          <w:szCs w:val="24"/>
          <w:u w:val="single" w:color="auto"/>
        </w:rPr>
        <w:t>认结果回复予承包人。未在规定的期限内完成，或未经委托人书面签认，或监理工作严重失</w:t>
      </w:r>
      <w:r>
        <w:rPr>
          <w:rFonts w:ascii="宋体" w:hAnsi="宋体" w:eastAsia="宋体" w:cs="宋体"/>
          <w:b/>
          <w:bCs/>
          <w:spacing w:val="12"/>
          <w:sz w:val="24"/>
          <w:szCs w:val="24"/>
          <w:u w:val="single" w:color="auto"/>
        </w:rPr>
        <w:t>职，每</w:t>
      </w:r>
      <w:r>
        <w:rPr>
          <w:rFonts w:ascii="宋体" w:hAnsi="宋体" w:eastAsia="宋体" w:cs="宋体"/>
          <w:b/>
          <w:bCs/>
          <w:spacing w:val="9"/>
          <w:sz w:val="24"/>
          <w:szCs w:val="24"/>
          <w:u w:val="single" w:color="auto"/>
        </w:rPr>
        <w:t>次</w:t>
      </w:r>
      <w:r>
        <w:rPr>
          <w:rFonts w:ascii="宋体" w:hAnsi="宋体" w:eastAsia="宋体" w:cs="宋体"/>
          <w:b/>
          <w:bCs/>
          <w:spacing w:val="6"/>
          <w:sz w:val="24"/>
          <w:szCs w:val="24"/>
          <w:u w:val="single" w:color="auto"/>
        </w:rPr>
        <w:t>委托人向监理人扣监理合同价的0.5%，如发现监理签认的误差超过3%以上的，委托人按超过实</w:t>
      </w:r>
      <w:r>
        <w:rPr>
          <w:rFonts w:ascii="宋体" w:hAnsi="宋体" w:eastAsia="宋体" w:cs="宋体"/>
          <w:b/>
          <w:bCs/>
          <w:spacing w:val="7"/>
          <w:sz w:val="24"/>
          <w:szCs w:val="24"/>
          <w:u w:val="single" w:color="auto"/>
        </w:rPr>
        <w:t>际金额的10%向监理人扣除监理费</w:t>
      </w:r>
      <w:r>
        <w:rPr>
          <w:rFonts w:ascii="宋体" w:hAnsi="宋体" w:eastAsia="宋体" w:cs="宋体"/>
          <w:b/>
          <w:bCs/>
          <w:spacing w:val="3"/>
          <w:sz w:val="24"/>
          <w:szCs w:val="24"/>
          <w:u w:val="single" w:color="auto"/>
        </w:rPr>
        <w:t>。</w:t>
      </w:r>
    </w:p>
    <w:p>
      <w:pPr>
        <w:tabs>
          <w:tab w:val="left" w:pos="709"/>
        </w:tabs>
        <w:spacing w:before="6" w:line="360" w:lineRule="auto"/>
        <w:ind w:left="36" w:firstLine="565"/>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pacing w:val="14"/>
          <w:sz w:val="24"/>
          <w:szCs w:val="24"/>
          <w:u w:val="single" w:color="auto"/>
        </w:rPr>
        <w:t>(11</w:t>
      </w:r>
      <w:r>
        <w:rPr>
          <w:rFonts w:ascii="宋体" w:hAnsi="宋体" w:eastAsia="宋体" w:cs="宋体"/>
          <w:b/>
          <w:bCs/>
          <w:spacing w:val="7"/>
          <w:sz w:val="24"/>
          <w:szCs w:val="24"/>
          <w:u w:val="single" w:color="auto"/>
        </w:rPr>
        <w:t>)在合同工程未通过验收或合同解除前，总监理工程师确需更换的，应征得项目业主同意，</w:t>
      </w:r>
      <w:r>
        <w:rPr>
          <w:rFonts w:ascii="宋体" w:hAnsi="宋体" w:eastAsia="宋体" w:cs="宋体"/>
          <w:b/>
          <w:bCs/>
          <w:spacing w:val="7"/>
          <w:sz w:val="24"/>
          <w:szCs w:val="24"/>
        </w:rPr>
        <w:t>原总</w:t>
      </w:r>
      <w:r>
        <w:rPr>
          <w:rFonts w:ascii="宋体" w:hAnsi="宋体" w:eastAsia="宋体" w:cs="宋体"/>
          <w:b/>
          <w:bCs/>
          <w:spacing w:val="11"/>
          <w:sz w:val="24"/>
          <w:szCs w:val="24"/>
          <w:u w:val="single" w:color="auto"/>
        </w:rPr>
        <w:t>监</w:t>
      </w:r>
      <w:r>
        <w:rPr>
          <w:rFonts w:ascii="宋体" w:hAnsi="宋体" w:eastAsia="宋体" w:cs="宋体"/>
          <w:b/>
          <w:bCs/>
          <w:spacing w:val="9"/>
          <w:sz w:val="24"/>
          <w:szCs w:val="24"/>
          <w:u w:val="single" w:color="auto"/>
        </w:rPr>
        <w:t>理工程师有备案主管部门的，还应征得备案主管部门同意，且更换后的人员不得低于原投标承诺人员</w:t>
      </w:r>
      <w:r>
        <w:rPr>
          <w:rFonts w:ascii="宋体" w:hAnsi="宋体" w:eastAsia="宋体" w:cs="宋体"/>
          <w:b/>
          <w:bCs/>
          <w:spacing w:val="9"/>
          <w:sz w:val="24"/>
          <w:szCs w:val="24"/>
        </w:rPr>
        <w:t>所</w:t>
      </w:r>
      <w:r>
        <w:rPr>
          <w:rFonts w:ascii="宋体" w:hAnsi="宋体" w:eastAsia="宋体" w:cs="宋体"/>
          <w:b/>
          <w:bCs/>
          <w:spacing w:val="13"/>
          <w:sz w:val="24"/>
          <w:szCs w:val="24"/>
          <w:u w:val="single" w:color="auto"/>
        </w:rPr>
        <w:t>具</w:t>
      </w:r>
      <w:r>
        <w:rPr>
          <w:rFonts w:ascii="宋体" w:hAnsi="宋体" w:eastAsia="宋体" w:cs="宋体"/>
          <w:b/>
          <w:bCs/>
          <w:spacing w:val="9"/>
          <w:sz w:val="24"/>
          <w:szCs w:val="24"/>
          <w:u w:val="single" w:color="auto"/>
        </w:rPr>
        <w:t>有的资格和业绩条件。中标人、招标人、备案主管部门违反有关规定的，应追究有关单位和相关负责</w:t>
      </w:r>
      <w:r>
        <w:rPr>
          <w:rFonts w:ascii="宋体" w:hAnsi="宋体" w:eastAsia="宋体" w:cs="宋体"/>
          <w:b/>
          <w:bCs/>
          <w:spacing w:val="9"/>
          <w:sz w:val="24"/>
          <w:szCs w:val="24"/>
        </w:rPr>
        <w:t>人</w:t>
      </w:r>
      <w:r>
        <w:rPr>
          <w:rFonts w:ascii="宋体" w:hAnsi="宋体" w:eastAsia="宋体" w:cs="宋体"/>
          <w:b/>
          <w:bCs/>
          <w:spacing w:val="16"/>
          <w:sz w:val="24"/>
          <w:szCs w:val="24"/>
          <w:u w:val="single" w:color="auto"/>
        </w:rPr>
        <w:t>的责任。</w:t>
      </w:r>
      <w:r>
        <w:rPr>
          <w:rFonts w:ascii="宋体" w:hAnsi="宋体" w:eastAsia="宋体" w:cs="宋体"/>
          <w:b/>
          <w:bCs/>
          <w:spacing w:val="8"/>
          <w:sz w:val="24"/>
          <w:szCs w:val="24"/>
          <w:u w:val="single" w:color="auto"/>
        </w:rPr>
        <w:t>擅自更换的，按下述条款处罚：总监每更换一人次扣除监理合同价的10%；主导专业监理工程</w:t>
      </w:r>
      <w:r>
        <w:rPr>
          <w:rFonts w:ascii="宋体" w:hAnsi="宋体" w:eastAsia="宋体" w:cs="宋体"/>
          <w:b/>
          <w:bCs/>
          <w:spacing w:val="8"/>
          <w:sz w:val="24"/>
          <w:szCs w:val="24"/>
        </w:rPr>
        <w:t>师</w:t>
      </w:r>
      <w:r>
        <w:rPr>
          <w:rFonts w:ascii="宋体" w:hAnsi="宋体" w:eastAsia="宋体" w:cs="宋体"/>
          <w:b/>
          <w:bCs/>
          <w:spacing w:val="8"/>
          <w:sz w:val="24"/>
          <w:szCs w:val="24"/>
          <w:u w:val="single" w:color="auto"/>
        </w:rPr>
        <w:t>每更换一人次扣</w:t>
      </w:r>
      <w:r>
        <w:rPr>
          <w:rFonts w:ascii="宋体" w:hAnsi="宋体" w:eastAsia="宋体" w:cs="宋体"/>
          <w:b/>
          <w:bCs/>
          <w:spacing w:val="6"/>
          <w:sz w:val="24"/>
          <w:szCs w:val="24"/>
          <w:u w:val="single" w:color="auto"/>
        </w:rPr>
        <w:t>除</w:t>
      </w:r>
      <w:r>
        <w:rPr>
          <w:rFonts w:ascii="宋体" w:hAnsi="宋体" w:eastAsia="宋体" w:cs="宋体"/>
          <w:b/>
          <w:bCs/>
          <w:spacing w:val="4"/>
          <w:sz w:val="24"/>
          <w:szCs w:val="24"/>
          <w:u w:val="single" w:color="auto"/>
        </w:rPr>
        <w:t>监理合同价的5%；其他关键岗位人员每更换一人次扣除监理合同价的2%。</w:t>
      </w:r>
    </w:p>
    <w:p>
      <w:pPr>
        <w:tabs>
          <w:tab w:val="left" w:pos="141"/>
          <w:tab w:val="left" w:pos="673"/>
        </w:tabs>
        <w:spacing w:line="360" w:lineRule="auto"/>
        <w:ind w:left="28" w:right="232" w:firstLine="53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(12)</w:t>
      </w:r>
      <w:r>
        <w:rPr>
          <w:rFonts w:ascii="宋体" w:hAnsi="宋体" w:eastAsia="宋体" w:cs="宋体"/>
          <w:spacing w:val="3"/>
          <w:sz w:val="24"/>
          <w:szCs w:val="24"/>
          <w:u w:val="single" w:color="auto"/>
        </w:rPr>
        <w:t>工程监理单位应公正行使监理职责，督促监理人员严格遵守监理职业道德，如监理人员违反</w:t>
      </w:r>
      <w:r>
        <w:rPr>
          <w:rFonts w:ascii="宋体" w:hAnsi="宋体" w:eastAsia="宋体" w:cs="宋体"/>
          <w:sz w:val="24"/>
          <w:szCs w:val="24"/>
          <w:u w:val="single" w:color="auto"/>
        </w:rPr>
        <w:tab/>
      </w:r>
      <w:r>
        <w:rPr>
          <w:rFonts w:ascii="宋体" w:hAnsi="宋体" w:eastAsia="宋体" w:cs="宋体"/>
          <w:spacing w:val="4"/>
          <w:sz w:val="24"/>
          <w:szCs w:val="24"/>
          <w:u w:val="single" w:color="auto"/>
        </w:rPr>
        <w:t>《工程监理廉政责任书》中的乙</w:t>
      </w:r>
      <w:r>
        <w:rPr>
          <w:rFonts w:ascii="宋体" w:hAnsi="宋体" w:eastAsia="宋体" w:cs="宋体"/>
          <w:spacing w:val="2"/>
          <w:sz w:val="24"/>
          <w:szCs w:val="24"/>
          <w:u w:val="single" w:color="auto"/>
        </w:rPr>
        <w:t>方责任条款(该条款的相关单位包括受监理单位)，委托人有权要求其</w:t>
      </w:r>
      <w:r>
        <w:rPr>
          <w:rFonts w:ascii="宋体" w:hAnsi="宋体" w:eastAsia="宋体" w:cs="宋体"/>
          <w:spacing w:val="2"/>
          <w:sz w:val="24"/>
          <w:szCs w:val="24"/>
        </w:rPr>
        <w:t>更换</w:t>
      </w:r>
      <w:r>
        <w:rPr>
          <w:rFonts w:ascii="宋体" w:hAnsi="宋体" w:eastAsia="宋体" w:cs="宋体"/>
          <w:spacing w:val="16"/>
          <w:sz w:val="24"/>
          <w:szCs w:val="24"/>
          <w:u w:val="single" w:color="auto"/>
        </w:rPr>
        <w:t>项</w:t>
      </w:r>
      <w:r>
        <w:rPr>
          <w:rFonts w:ascii="宋体" w:hAnsi="宋体" w:eastAsia="宋体" w:cs="宋体"/>
          <w:spacing w:val="10"/>
          <w:sz w:val="24"/>
          <w:szCs w:val="24"/>
          <w:u w:val="single" w:color="auto"/>
        </w:rPr>
        <w:t>目</w:t>
      </w:r>
      <w:r>
        <w:rPr>
          <w:rFonts w:ascii="宋体" w:hAnsi="宋体" w:eastAsia="宋体" w:cs="宋体"/>
          <w:spacing w:val="8"/>
          <w:sz w:val="24"/>
          <w:szCs w:val="24"/>
          <w:u w:val="single" w:color="auto"/>
        </w:rPr>
        <w:t>监理人员并罚除监理人监理合同价的3%</w:t>
      </w:r>
      <w:r>
        <w:rPr>
          <w:rFonts w:hint="eastAsia" w:ascii="微软雅黑" w:hAnsi="微软雅黑" w:eastAsia="微软雅黑" w:cs="微软雅黑"/>
          <w:spacing w:val="8"/>
          <w:sz w:val="24"/>
          <w:szCs w:val="24"/>
          <w:u w:val="single" w:color="auto"/>
        </w:rPr>
        <w:t>~</w:t>
      </w:r>
      <w:r>
        <w:rPr>
          <w:rFonts w:ascii="宋体" w:hAnsi="宋体" w:eastAsia="宋体" w:cs="宋体"/>
          <w:spacing w:val="8"/>
          <w:sz w:val="24"/>
          <w:szCs w:val="24"/>
          <w:u w:val="single" w:color="auto"/>
        </w:rPr>
        <w:t>5%。</w:t>
      </w:r>
    </w:p>
    <w:p>
      <w:pPr>
        <w:tabs>
          <w:tab w:val="left" w:pos="675"/>
        </w:tabs>
        <w:spacing w:before="2" w:line="360" w:lineRule="auto"/>
        <w:ind w:left="36" w:right="79"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6"/>
          <w:sz w:val="24"/>
          <w:szCs w:val="24"/>
          <w:u w:val="single" w:color="auto"/>
        </w:rPr>
        <w:t>(1</w:t>
      </w:r>
      <w:r>
        <w:rPr>
          <w:rFonts w:ascii="宋体" w:hAnsi="宋体" w:eastAsia="宋体" w:cs="宋体"/>
          <w:spacing w:val="12"/>
          <w:sz w:val="24"/>
          <w:szCs w:val="24"/>
          <w:u w:val="single" w:color="auto"/>
        </w:rPr>
        <w:t>3</w:t>
      </w:r>
      <w:r>
        <w:rPr>
          <w:rFonts w:ascii="宋体" w:hAnsi="宋体" w:eastAsia="宋体" w:cs="宋体"/>
          <w:spacing w:val="8"/>
          <w:sz w:val="24"/>
          <w:szCs w:val="24"/>
          <w:u w:val="single" w:color="auto"/>
        </w:rPr>
        <w:t>)如发现监理人有与施工方(或生产厂家)合谋，偷工减料、弄虚作假、以次代好的现象，委</w:t>
      </w:r>
      <w:r>
        <w:rPr>
          <w:rFonts w:ascii="宋体" w:hAnsi="宋体" w:eastAsia="宋体" w:cs="宋体"/>
          <w:spacing w:val="8"/>
          <w:sz w:val="24"/>
          <w:szCs w:val="24"/>
        </w:rPr>
        <w:t>托</w:t>
      </w:r>
      <w:r>
        <w:rPr>
          <w:rFonts w:ascii="宋体" w:hAnsi="宋体" w:eastAsia="宋体" w:cs="宋体"/>
          <w:spacing w:val="2"/>
          <w:sz w:val="24"/>
          <w:szCs w:val="24"/>
          <w:u w:val="single" w:color="auto"/>
        </w:rPr>
        <w:t>人有权立即停止施工，查明情况后，根据情节轻重每</w:t>
      </w:r>
      <w:r>
        <w:rPr>
          <w:rFonts w:ascii="宋体" w:hAnsi="宋体" w:eastAsia="宋体" w:cs="宋体"/>
          <w:spacing w:val="1"/>
          <w:sz w:val="24"/>
          <w:szCs w:val="24"/>
          <w:u w:val="single" w:color="auto"/>
        </w:rPr>
        <w:t>次罚除监理人监理合同价的3%。如造成委托人损失的，</w:t>
      </w:r>
      <w:r>
        <w:rPr>
          <w:rFonts w:ascii="宋体" w:hAnsi="宋体" w:eastAsia="宋体" w:cs="宋体"/>
          <w:spacing w:val="6"/>
          <w:sz w:val="24"/>
          <w:szCs w:val="24"/>
          <w:u w:val="single" w:color="auto"/>
        </w:rPr>
        <w:t>赔</w:t>
      </w:r>
      <w:r>
        <w:rPr>
          <w:rFonts w:ascii="宋体" w:hAnsi="宋体" w:eastAsia="宋体" w:cs="宋体"/>
          <w:spacing w:val="5"/>
          <w:sz w:val="24"/>
          <w:szCs w:val="24"/>
          <w:u w:val="single" w:color="auto"/>
        </w:rPr>
        <w:t>偿损失。</w:t>
      </w:r>
    </w:p>
    <w:p>
      <w:pPr>
        <w:tabs>
          <w:tab w:val="left" w:pos="555"/>
        </w:tabs>
        <w:spacing w:line="360" w:lineRule="auto"/>
        <w:ind w:left="37" w:right="259" w:firstLine="4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8"/>
          <w:sz w:val="24"/>
          <w:szCs w:val="24"/>
          <w:u w:val="single" w:color="auto"/>
        </w:rPr>
        <w:t>(14</w:t>
      </w:r>
      <w:r>
        <w:rPr>
          <w:rFonts w:ascii="宋体" w:hAnsi="宋体" w:eastAsia="宋体" w:cs="宋体"/>
          <w:spacing w:val="12"/>
          <w:sz w:val="24"/>
          <w:szCs w:val="24"/>
          <w:u w:val="single" w:color="auto"/>
        </w:rPr>
        <w:t>)</w:t>
      </w:r>
      <w:r>
        <w:rPr>
          <w:rFonts w:ascii="宋体" w:hAnsi="宋体" w:eastAsia="宋体" w:cs="宋体"/>
          <w:spacing w:val="9"/>
          <w:sz w:val="24"/>
          <w:szCs w:val="24"/>
          <w:u w:val="single" w:color="auto"/>
        </w:rPr>
        <w:t>如监理人在本项目有违反廉政规定并被纪检部门或司法机关查处的，则监理人向委托人支</w:t>
      </w:r>
      <w:r>
        <w:rPr>
          <w:rFonts w:ascii="宋体" w:hAnsi="宋体" w:eastAsia="宋体" w:cs="宋体"/>
          <w:spacing w:val="9"/>
          <w:sz w:val="24"/>
          <w:szCs w:val="24"/>
        </w:rPr>
        <w:t>付</w:t>
      </w:r>
      <w:r>
        <w:rPr>
          <w:rFonts w:ascii="宋体" w:hAnsi="宋体" w:eastAsia="宋体" w:cs="宋体"/>
          <w:spacing w:val="-4"/>
          <w:sz w:val="24"/>
          <w:szCs w:val="24"/>
          <w:u w:val="single" w:color="auto"/>
        </w:rPr>
        <w:t>合</w:t>
      </w:r>
      <w:r>
        <w:rPr>
          <w:rFonts w:ascii="宋体" w:hAnsi="宋体" w:eastAsia="宋体" w:cs="宋体"/>
          <w:spacing w:val="-3"/>
          <w:sz w:val="24"/>
          <w:szCs w:val="24"/>
          <w:u w:val="single" w:color="auto"/>
        </w:rPr>
        <w:t>同价10%的违约金。</w:t>
      </w:r>
    </w:p>
    <w:p>
      <w:pPr>
        <w:spacing w:before="2" w:line="360" w:lineRule="auto"/>
        <w:ind w:left="36" w:right="182" w:firstLine="539"/>
        <w:rPr>
          <w:rFonts w:ascii="Arial"/>
          <w:sz w:val="24"/>
          <w:szCs w:val="24"/>
        </w:rPr>
      </w:pPr>
      <w:r>
        <w:rPr>
          <w:rFonts w:ascii="宋体" w:hAnsi="宋体" w:eastAsia="宋体" w:cs="宋体"/>
          <w:spacing w:val="-14"/>
          <w:sz w:val="24"/>
          <w:szCs w:val="24"/>
          <w:u w:val="single" w:color="auto"/>
        </w:rPr>
        <w:t>违反</w:t>
      </w:r>
      <w:r>
        <w:rPr>
          <w:rFonts w:ascii="宋体" w:hAnsi="宋体" w:eastAsia="宋体" w:cs="宋体"/>
          <w:spacing w:val="-10"/>
          <w:sz w:val="24"/>
          <w:szCs w:val="24"/>
          <w:u w:val="single" w:color="auto"/>
        </w:rPr>
        <w:t>以</w:t>
      </w:r>
      <w:r>
        <w:rPr>
          <w:rFonts w:ascii="宋体" w:hAnsi="宋体" w:eastAsia="宋体" w:cs="宋体"/>
          <w:spacing w:val="-7"/>
          <w:sz w:val="24"/>
          <w:szCs w:val="24"/>
          <w:u w:val="single" w:color="auto"/>
        </w:rPr>
        <w:t>上条款，给委托人造成损失的或者累计处罚金达到监理合同价的10%，委托人有权终止合同，监理单</w:t>
      </w:r>
      <w:r>
        <w:rPr>
          <w:rFonts w:ascii="宋体" w:hAnsi="宋体" w:eastAsia="宋体" w:cs="宋体"/>
          <w:spacing w:val="10"/>
          <w:sz w:val="24"/>
          <w:szCs w:val="24"/>
          <w:u w:val="single" w:color="auto"/>
        </w:rPr>
        <w:t>位</w:t>
      </w:r>
      <w:r>
        <w:rPr>
          <w:rFonts w:ascii="宋体" w:hAnsi="宋体" w:eastAsia="宋体" w:cs="宋体"/>
          <w:spacing w:val="6"/>
          <w:sz w:val="24"/>
          <w:szCs w:val="24"/>
          <w:u w:val="single" w:color="auto"/>
        </w:rPr>
        <w:t>并依法承担相应赔偿责任。</w:t>
      </w:r>
    </w:p>
    <w:p>
      <w:pPr>
        <w:spacing w:before="66" w:line="360" w:lineRule="auto"/>
        <w:ind w:left="475"/>
        <w:outlineLvl w:val="1"/>
        <w:rPr>
          <w:rFonts w:ascii="宋体" w:hAnsi="宋体" w:eastAsia="宋体" w:cs="宋体"/>
          <w:b/>
          <w:bCs/>
          <w:sz w:val="24"/>
          <w:szCs w:val="24"/>
          <w:u w:val="single" w:color="auto"/>
        </w:rPr>
      </w:pPr>
      <w:bookmarkStart w:id="47" w:name="_Toc118"/>
      <w:r>
        <w:rPr>
          <w:rFonts w:ascii="宋体" w:hAnsi="宋体" w:eastAsia="宋体" w:cs="宋体"/>
          <w:b/>
          <w:bCs/>
          <w:spacing w:val="14"/>
          <w:sz w:val="24"/>
          <w:szCs w:val="24"/>
          <w:u w:val="single" w:color="auto"/>
        </w:rPr>
        <w:t>附</w:t>
      </w:r>
      <w:r>
        <w:rPr>
          <w:rFonts w:ascii="宋体" w:hAnsi="宋体" w:eastAsia="宋体" w:cs="宋体"/>
          <w:b/>
          <w:bCs/>
          <w:spacing w:val="12"/>
          <w:sz w:val="24"/>
          <w:szCs w:val="24"/>
          <w:u w:val="single" w:color="auto"/>
        </w:rPr>
        <w:t>录</w:t>
      </w:r>
      <w:r>
        <w:rPr>
          <w:rFonts w:ascii="宋体" w:hAnsi="宋体" w:eastAsia="宋体" w:cs="宋体"/>
          <w:b/>
          <w:bCs/>
          <w:sz w:val="24"/>
          <w:szCs w:val="24"/>
          <w:u w:val="single" w:color="auto"/>
        </w:rPr>
        <w:t>A</w:t>
      </w:r>
      <w:r>
        <w:rPr>
          <w:rFonts w:ascii="宋体" w:hAnsi="宋体" w:eastAsia="宋体" w:cs="宋体"/>
          <w:b/>
          <w:bCs/>
          <w:spacing w:val="12"/>
          <w:sz w:val="24"/>
          <w:szCs w:val="24"/>
          <w:u w:val="single" w:color="auto"/>
        </w:rPr>
        <w:t>相关服务的范围和内容</w:t>
      </w:r>
      <w:bookmarkEnd w:id="47"/>
    </w:p>
    <w:p>
      <w:pPr>
        <w:spacing w:before="178" w:line="360" w:lineRule="auto"/>
        <w:ind w:left="450"/>
        <w:rPr>
          <w:rFonts w:hint="eastAsia" w:ascii="宋体" w:hAnsi="宋体" w:eastAsia="宋体" w:cs="宋体"/>
          <w:b/>
          <w:bCs/>
          <w:sz w:val="24"/>
          <w:szCs w:val="24"/>
          <w:u w:val="single" w:color="auto"/>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1勘察阶段：</w:t>
      </w:r>
    </w:p>
    <w:p>
      <w:pPr>
        <w:tabs>
          <w:tab w:val="left" w:pos="5327"/>
        </w:tabs>
        <w:spacing w:before="302" w:line="360" w:lineRule="auto"/>
        <w:ind w:left="45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w:t>
      </w:r>
    </w:p>
    <w:p>
      <w:pPr>
        <w:spacing w:line="360" w:lineRule="auto"/>
        <w:rPr>
          <w:sz w:val="24"/>
          <w:szCs w:val="24"/>
        </w:rPr>
        <w:sectPr>
          <w:headerReference r:id="rId27" w:type="default"/>
          <w:footerReference r:id="rId28" w:type="default"/>
          <w:pgSz w:w="11900" w:h="16840"/>
          <w:pgMar w:top="400" w:right="699" w:bottom="1030" w:left="1401" w:header="0" w:footer="822" w:gutter="0"/>
          <w:cols w:space="720" w:num="1"/>
        </w:sectPr>
      </w:pPr>
    </w:p>
    <w:p>
      <w:pPr>
        <w:spacing w:line="360" w:lineRule="auto"/>
        <w:rPr>
          <w:rFonts w:ascii="Arial"/>
          <w:sz w:val="24"/>
          <w:szCs w:val="24"/>
        </w:rPr>
      </w:pPr>
      <w:r>
        <w:rPr>
          <w:sz w:val="24"/>
          <w:szCs w:val="24"/>
        </w:rPr>
        <w:pict>
          <v:shape id="_x0000_s1036" o:spid="_x0000_s1036" style="position:absolute;left:0pt;margin-left:70.05pt;margin-top:55.15pt;height:0.75pt;width:476.45pt;mso-position-horizontal-relative:page;mso-position-vertical-relative:page;z-index:251675648;mso-width-relative:page;mso-height-relative:page;" filled="f" stroked="t" coordsize="9529,15" o:allowincell="f" path="m0,7l9528,7e">
            <v:fill on="f" focussize="0,0"/>
            <v:stroke weight="0.72pt" color="#000000" miterlimit="10"/>
            <v:imagedata o:title=""/>
            <o:lock v:ext="edit"/>
          </v:shape>
        </w:pict>
      </w:r>
    </w:p>
    <w:p>
      <w:pPr>
        <w:spacing w:line="360" w:lineRule="auto"/>
        <w:rPr>
          <w:rFonts w:ascii="Arial"/>
          <w:sz w:val="24"/>
          <w:szCs w:val="24"/>
        </w:rPr>
      </w:pPr>
    </w:p>
    <w:p>
      <w:pPr>
        <w:spacing w:line="360" w:lineRule="auto"/>
        <w:rPr>
          <w:rFonts w:ascii="Arial"/>
          <w:sz w:val="24"/>
          <w:szCs w:val="24"/>
        </w:rPr>
      </w:pPr>
    </w:p>
    <w:p>
      <w:pPr>
        <w:spacing w:before="65" w:line="360" w:lineRule="auto"/>
        <w:ind w:left="529"/>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2设计阶段：</w:t>
      </w:r>
    </w:p>
    <w:p>
      <w:pPr>
        <w:tabs>
          <w:tab w:val="left" w:pos="5407"/>
        </w:tabs>
        <w:spacing w:before="294"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167" w:line="360" w:lineRule="auto"/>
        <w:ind w:left="529"/>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3保修阶段：</w:t>
      </w:r>
    </w:p>
    <w:p>
      <w:pPr>
        <w:tabs>
          <w:tab w:val="left" w:pos="5407"/>
        </w:tabs>
        <w:spacing w:before="293"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170" w:line="360" w:lineRule="auto"/>
        <w:ind w:left="532"/>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10"/>
          <w:sz w:val="24"/>
          <w:szCs w:val="24"/>
          <w:u w:val="single" w:color="auto"/>
        </w:rPr>
        <w:t>-</w:t>
      </w:r>
      <w:r>
        <w:rPr>
          <w:rFonts w:ascii="宋体" w:hAnsi="宋体" w:eastAsia="宋体" w:cs="宋体"/>
          <w:b/>
          <w:bCs/>
          <w:spacing w:val="9"/>
          <w:sz w:val="24"/>
          <w:szCs w:val="24"/>
          <w:u w:val="single" w:color="auto"/>
        </w:rPr>
        <w:t>4其他(专业技术咨询、外部协调工作等)：</w:t>
      </w:r>
    </w:p>
    <w:p>
      <w:pPr>
        <w:tabs>
          <w:tab w:val="left" w:pos="5407"/>
        </w:tabs>
        <w:spacing w:before="296"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94" w:line="360" w:lineRule="auto"/>
        <w:ind w:left="554"/>
        <w:rPr>
          <w:rFonts w:ascii="宋体" w:hAnsi="宋体" w:eastAsia="宋体" w:cs="宋体"/>
          <w:b/>
          <w:bCs/>
          <w:sz w:val="24"/>
          <w:szCs w:val="24"/>
        </w:rPr>
      </w:pPr>
      <w:r>
        <w:rPr>
          <w:rFonts w:ascii="宋体" w:hAnsi="宋体" w:eastAsia="宋体" w:cs="宋体"/>
          <w:b/>
          <w:bCs/>
          <w:spacing w:val="7"/>
          <w:sz w:val="24"/>
          <w:szCs w:val="24"/>
          <w:u w:val="single" w:color="auto"/>
        </w:rPr>
        <w:t>附录</w:t>
      </w:r>
      <w:r>
        <w:rPr>
          <w:rFonts w:ascii="宋体" w:hAnsi="宋体" w:eastAsia="宋体" w:cs="宋体"/>
          <w:b/>
          <w:bCs/>
          <w:sz w:val="24"/>
          <w:szCs w:val="24"/>
          <w:u w:val="single" w:color="auto"/>
        </w:rPr>
        <w:t>B</w:t>
      </w:r>
      <w:r>
        <w:rPr>
          <w:rFonts w:ascii="宋体" w:hAnsi="宋体" w:eastAsia="宋体" w:cs="宋体"/>
          <w:b/>
          <w:bCs/>
          <w:spacing w:val="7"/>
          <w:sz w:val="24"/>
          <w:szCs w:val="24"/>
          <w:u w:val="single" w:color="auto"/>
        </w:rPr>
        <w:t>委托人派遣的人员和提供的房屋、资料、设</w:t>
      </w:r>
      <w:r>
        <w:rPr>
          <w:rFonts w:ascii="宋体" w:hAnsi="宋体" w:eastAsia="宋体" w:cs="宋体"/>
          <w:b/>
          <w:bCs/>
          <w:spacing w:val="2"/>
          <w:sz w:val="24"/>
          <w:szCs w:val="24"/>
          <w:u w:val="single" w:color="auto"/>
        </w:rPr>
        <w:t>备</w:t>
      </w:r>
    </w:p>
    <w:p>
      <w:pPr>
        <w:spacing w:before="164" w:line="360" w:lineRule="auto"/>
        <w:ind w:left="533"/>
        <w:rPr>
          <w:rFonts w:ascii="宋体" w:hAnsi="宋体" w:eastAsia="宋体" w:cs="宋体"/>
          <w:b/>
          <w:bCs/>
          <w:sz w:val="24"/>
          <w:szCs w:val="24"/>
        </w:rPr>
      </w:pPr>
      <w:r>
        <w:rPr>
          <w:rFonts w:ascii="宋体" w:hAnsi="宋体" w:eastAsia="宋体" w:cs="宋体"/>
          <w:b/>
          <w:bCs/>
          <w:sz w:val="24"/>
          <w:szCs w:val="24"/>
        </w:rPr>
        <w:t>B</w:t>
      </w:r>
      <w:r>
        <w:rPr>
          <w:rFonts w:ascii="宋体" w:hAnsi="宋体" w:eastAsia="宋体" w:cs="宋体"/>
          <w:b/>
          <w:bCs/>
          <w:spacing w:val="9"/>
          <w:sz w:val="24"/>
          <w:szCs w:val="24"/>
        </w:rPr>
        <w:t>-1委托人派遣的人</w:t>
      </w:r>
      <w:r>
        <w:rPr>
          <w:rFonts w:ascii="宋体" w:hAnsi="宋体" w:eastAsia="宋体" w:cs="宋体"/>
          <w:b/>
          <w:bCs/>
          <w:spacing w:val="8"/>
          <w:sz w:val="24"/>
          <w:szCs w:val="24"/>
        </w:rPr>
        <w:t>员</w:t>
      </w:r>
    </w:p>
    <w:tbl>
      <w:tblPr>
        <w:tblStyle w:val="13"/>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1770"/>
        <w:gridCol w:w="2127"/>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814"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770" w:type="dxa"/>
            <w:vAlign w:val="top"/>
          </w:tcPr>
          <w:p>
            <w:pPr>
              <w:spacing w:before="34" w:line="360" w:lineRule="auto"/>
              <w:ind w:left="536"/>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7" w:type="dxa"/>
            <w:vAlign w:val="top"/>
          </w:tcPr>
          <w:p>
            <w:pPr>
              <w:spacing w:before="34" w:line="360" w:lineRule="auto"/>
              <w:ind w:left="536"/>
              <w:rPr>
                <w:rFonts w:ascii="宋体" w:hAnsi="宋体" w:eastAsia="宋体" w:cs="宋体"/>
                <w:sz w:val="24"/>
                <w:szCs w:val="24"/>
              </w:rPr>
            </w:pPr>
            <w:r>
              <w:rPr>
                <w:rFonts w:ascii="宋体" w:hAnsi="宋体" w:eastAsia="宋体" w:cs="宋体"/>
                <w:spacing w:val="9"/>
                <w:sz w:val="24"/>
                <w:szCs w:val="24"/>
              </w:rPr>
              <w:t>工</w:t>
            </w:r>
            <w:r>
              <w:rPr>
                <w:rFonts w:ascii="宋体" w:hAnsi="宋体" w:eastAsia="宋体" w:cs="宋体"/>
                <w:spacing w:val="6"/>
                <w:sz w:val="24"/>
                <w:szCs w:val="24"/>
              </w:rPr>
              <w:t>作要求</w:t>
            </w:r>
          </w:p>
        </w:tc>
        <w:tc>
          <w:tcPr>
            <w:tcW w:w="1866"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14" w:type="dxa"/>
            <w:vAlign w:val="top"/>
          </w:tcPr>
          <w:p>
            <w:pPr>
              <w:spacing w:before="30" w:line="360" w:lineRule="auto"/>
              <w:ind w:left="55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.工程技术人员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814" w:type="dxa"/>
            <w:vAlign w:val="top"/>
          </w:tcPr>
          <w:p>
            <w:pPr>
              <w:spacing w:before="31" w:line="360" w:lineRule="auto"/>
              <w:ind w:left="540"/>
              <w:rPr>
                <w:rFonts w:ascii="宋体" w:hAnsi="宋体" w:eastAsia="宋体" w:cs="宋体"/>
                <w:sz w:val="24"/>
                <w:szCs w:val="24"/>
              </w:rPr>
            </w:pPr>
            <w:r>
              <w:rPr>
                <w:rFonts w:ascii="宋体" w:hAnsi="宋体" w:eastAsia="宋体" w:cs="宋体"/>
                <w:spacing w:val="7"/>
                <w:sz w:val="24"/>
                <w:szCs w:val="24"/>
              </w:rPr>
              <w:t>2.辅助工作人员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14" w:type="dxa"/>
            <w:vAlign w:val="top"/>
          </w:tcPr>
          <w:p>
            <w:pPr>
              <w:spacing w:before="33" w:line="360" w:lineRule="auto"/>
              <w:ind w:left="542"/>
              <w:rPr>
                <w:rFonts w:ascii="宋体" w:hAnsi="宋体" w:eastAsia="宋体" w:cs="宋体"/>
                <w:sz w:val="24"/>
                <w:szCs w:val="24"/>
              </w:rPr>
            </w:pPr>
            <w:r>
              <w:rPr>
                <w:rFonts w:ascii="宋体" w:hAnsi="宋体" w:eastAsia="宋体" w:cs="宋体"/>
                <w:spacing w:val="6"/>
                <w:sz w:val="24"/>
                <w:szCs w:val="24"/>
              </w:rPr>
              <w:t>3.其他人员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14" w:type="dxa"/>
            <w:vAlign w:val="top"/>
          </w:tcPr>
          <w:p>
            <w:pPr>
              <w:spacing w:line="360" w:lineRule="auto"/>
              <w:rPr>
                <w:rFonts w:ascii="Arial"/>
                <w:sz w:val="24"/>
                <w:szCs w:val="24"/>
              </w:rPr>
            </w:pP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bl>
    <w:p>
      <w:pPr>
        <w:spacing w:before="30" w:line="360" w:lineRule="auto"/>
        <w:ind w:left="533"/>
        <w:rPr>
          <w:sz w:val="24"/>
          <w:szCs w:val="24"/>
        </w:rPr>
      </w:pPr>
      <w:r>
        <w:rPr>
          <w:rFonts w:ascii="宋体" w:hAnsi="宋体" w:eastAsia="宋体" w:cs="宋体"/>
          <w:sz w:val="24"/>
          <w:szCs w:val="24"/>
        </w:rPr>
        <w:t>B</w:t>
      </w:r>
      <w:r>
        <w:rPr>
          <w:rFonts w:ascii="宋体" w:hAnsi="宋体" w:eastAsia="宋体" w:cs="宋体"/>
          <w:spacing w:val="9"/>
          <w:sz w:val="24"/>
          <w:szCs w:val="24"/>
        </w:rPr>
        <w:t>-2委托人提供的房</w:t>
      </w:r>
      <w:r>
        <w:rPr>
          <w:rFonts w:ascii="宋体" w:hAnsi="宋体" w:eastAsia="宋体" w:cs="宋体"/>
          <w:spacing w:val="8"/>
          <w:sz w:val="24"/>
          <w:szCs w:val="24"/>
        </w:rPr>
        <w:t>屋</w:t>
      </w:r>
    </w:p>
    <w:tbl>
      <w:tblPr>
        <w:tblStyle w:val="13"/>
        <w:tblW w:w="8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32"/>
        <w:gridCol w:w="2128"/>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51"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2132" w:type="dxa"/>
            <w:vAlign w:val="top"/>
          </w:tcPr>
          <w:p>
            <w:pPr>
              <w:spacing w:before="34" w:line="360" w:lineRule="auto"/>
              <w:ind w:left="539"/>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8" w:type="dxa"/>
            <w:vAlign w:val="top"/>
          </w:tcPr>
          <w:p>
            <w:pPr>
              <w:spacing w:before="34" w:line="360" w:lineRule="auto"/>
              <w:ind w:left="535"/>
              <w:rPr>
                <w:rFonts w:ascii="宋体" w:hAnsi="宋体" w:eastAsia="宋体" w:cs="宋体"/>
                <w:sz w:val="24"/>
                <w:szCs w:val="24"/>
              </w:rPr>
            </w:pPr>
            <w:r>
              <w:rPr>
                <w:rFonts w:ascii="宋体" w:hAnsi="宋体" w:eastAsia="宋体" w:cs="宋体"/>
                <w:spacing w:val="4"/>
                <w:sz w:val="24"/>
                <w:szCs w:val="24"/>
              </w:rPr>
              <w:t>面积</w:t>
            </w:r>
          </w:p>
        </w:tc>
        <w:tc>
          <w:tcPr>
            <w:tcW w:w="1864"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vAlign w:val="top"/>
          </w:tcPr>
          <w:p>
            <w:pPr>
              <w:spacing w:before="32" w:line="360" w:lineRule="auto"/>
              <w:ind w:left="55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.办公用房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51"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.生活用房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vAlign w:val="top"/>
          </w:tcPr>
          <w:p>
            <w:pPr>
              <w:spacing w:before="34" w:line="360" w:lineRule="auto"/>
              <w:ind w:left="542"/>
              <w:rPr>
                <w:rFonts w:ascii="宋体" w:hAnsi="宋体" w:eastAsia="宋体" w:cs="宋体"/>
                <w:sz w:val="24"/>
                <w:szCs w:val="24"/>
              </w:rPr>
            </w:pPr>
            <w:r>
              <w:rPr>
                <w:rFonts w:ascii="宋体" w:hAnsi="宋体" w:eastAsia="宋体" w:cs="宋体"/>
                <w:spacing w:val="6"/>
                <w:sz w:val="24"/>
                <w:szCs w:val="24"/>
              </w:rPr>
              <w:t>3.试验用房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pPr>
              <w:spacing w:before="35" w:line="360" w:lineRule="auto"/>
              <w:ind w:left="537"/>
              <w:rPr>
                <w:rFonts w:ascii="宋体" w:hAnsi="宋体" w:eastAsia="宋体" w:cs="宋体"/>
                <w:sz w:val="24"/>
                <w:szCs w:val="24"/>
              </w:rPr>
            </w:pPr>
            <w:r>
              <w:rPr>
                <w:rFonts w:ascii="宋体" w:hAnsi="宋体" w:eastAsia="宋体" w:cs="宋体"/>
                <w:spacing w:val="11"/>
                <w:sz w:val="24"/>
                <w:szCs w:val="24"/>
              </w:rPr>
              <w:t>4</w:t>
            </w:r>
            <w:r>
              <w:rPr>
                <w:rFonts w:ascii="宋体" w:hAnsi="宋体" w:eastAsia="宋体" w:cs="宋体"/>
                <w:spacing w:val="6"/>
                <w:sz w:val="24"/>
                <w:szCs w:val="24"/>
              </w:rPr>
              <w:t>.样品用房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pPr>
              <w:spacing w:line="360" w:lineRule="auto"/>
              <w:rPr>
                <w:rFonts w:ascii="Arial"/>
                <w:sz w:val="24"/>
                <w:szCs w:val="24"/>
              </w:rPr>
            </w:pP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451" w:type="dxa"/>
            <w:vAlign w:val="top"/>
          </w:tcPr>
          <w:p>
            <w:pPr>
              <w:spacing w:before="36" w:line="360" w:lineRule="auto"/>
              <w:ind w:left="120"/>
              <w:rPr>
                <w:rFonts w:ascii="宋体" w:hAnsi="宋体" w:eastAsia="宋体" w:cs="宋体"/>
                <w:sz w:val="24"/>
                <w:szCs w:val="24"/>
              </w:rPr>
            </w:pPr>
            <w:r>
              <w:rPr>
                <w:rFonts w:ascii="宋体" w:hAnsi="宋体" w:eastAsia="宋体" w:cs="宋体"/>
                <w:spacing w:val="15"/>
                <w:sz w:val="24"/>
                <w:szCs w:val="24"/>
              </w:rPr>
              <w:t>用</w:t>
            </w:r>
            <w:r>
              <w:rPr>
                <w:rFonts w:ascii="宋体" w:hAnsi="宋体" w:eastAsia="宋体" w:cs="宋体"/>
                <w:spacing w:val="8"/>
                <w:sz w:val="24"/>
                <w:szCs w:val="24"/>
              </w:rPr>
              <w:t>餐及其他生活条件</w:t>
            </w:r>
          </w:p>
        </w:tc>
        <w:tc>
          <w:tcPr>
            <w:tcW w:w="6124" w:type="dxa"/>
            <w:gridSpan w:val="3"/>
            <w:vAlign w:val="top"/>
          </w:tcPr>
          <w:p>
            <w:pPr>
              <w:spacing w:line="360" w:lineRule="auto"/>
              <w:rPr>
                <w:rFonts w:ascii="Arial"/>
                <w:sz w:val="24"/>
                <w:szCs w:val="24"/>
              </w:rPr>
            </w:pPr>
          </w:p>
        </w:tc>
      </w:tr>
    </w:tbl>
    <w:p>
      <w:pPr>
        <w:spacing w:before="29" w:line="360" w:lineRule="auto"/>
        <w:ind w:left="533"/>
        <w:rPr>
          <w:sz w:val="24"/>
          <w:szCs w:val="24"/>
        </w:rPr>
      </w:pPr>
      <w:r>
        <w:rPr>
          <w:rFonts w:ascii="宋体" w:hAnsi="宋体" w:eastAsia="宋体" w:cs="宋体"/>
          <w:sz w:val="24"/>
          <w:szCs w:val="24"/>
        </w:rPr>
        <w:t>B</w:t>
      </w:r>
      <w:r>
        <w:rPr>
          <w:rFonts w:ascii="宋体" w:hAnsi="宋体" w:eastAsia="宋体" w:cs="宋体"/>
          <w:spacing w:val="9"/>
          <w:sz w:val="24"/>
          <w:szCs w:val="24"/>
        </w:rPr>
        <w:t>-3委托人提供的资</w:t>
      </w:r>
      <w:r>
        <w:rPr>
          <w:rFonts w:ascii="宋体" w:hAnsi="宋体" w:eastAsia="宋体" w:cs="宋体"/>
          <w:spacing w:val="8"/>
          <w:sz w:val="24"/>
          <w:szCs w:val="24"/>
        </w:rPr>
        <w:t>料</w:t>
      </w:r>
    </w:p>
    <w:tbl>
      <w:tblPr>
        <w:tblStyle w:val="13"/>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9"/>
        <w:gridCol w:w="1489"/>
        <w:gridCol w:w="2144"/>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09"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489" w:type="dxa"/>
            <w:vAlign w:val="top"/>
          </w:tcPr>
          <w:p>
            <w:pPr>
              <w:spacing w:before="34" w:line="360" w:lineRule="auto"/>
              <w:ind w:left="534"/>
              <w:rPr>
                <w:rFonts w:ascii="宋体" w:hAnsi="宋体" w:eastAsia="宋体" w:cs="宋体"/>
                <w:sz w:val="24"/>
                <w:szCs w:val="24"/>
              </w:rPr>
            </w:pPr>
            <w:r>
              <w:rPr>
                <w:rFonts w:ascii="宋体" w:hAnsi="宋体" w:eastAsia="宋体" w:cs="宋体"/>
                <w:spacing w:val="5"/>
                <w:sz w:val="24"/>
                <w:szCs w:val="24"/>
              </w:rPr>
              <w:t>份</w:t>
            </w:r>
            <w:r>
              <w:rPr>
                <w:rFonts w:ascii="宋体" w:hAnsi="宋体" w:eastAsia="宋体" w:cs="宋体"/>
                <w:spacing w:val="4"/>
                <w:sz w:val="24"/>
                <w:szCs w:val="24"/>
              </w:rPr>
              <w:t>数</w:t>
            </w:r>
          </w:p>
        </w:tc>
        <w:tc>
          <w:tcPr>
            <w:tcW w:w="2144" w:type="dxa"/>
            <w:vAlign w:val="top"/>
          </w:tcPr>
          <w:p>
            <w:pPr>
              <w:spacing w:before="33" w:line="360" w:lineRule="auto"/>
              <w:ind w:left="537"/>
              <w:rPr>
                <w:rFonts w:ascii="宋体" w:hAnsi="宋体" w:eastAsia="宋体" w:cs="宋体"/>
                <w:sz w:val="24"/>
                <w:szCs w:val="24"/>
              </w:rPr>
            </w:pPr>
            <w:r>
              <w:rPr>
                <w:rFonts w:ascii="宋体" w:hAnsi="宋体" w:eastAsia="宋体" w:cs="宋体"/>
                <w:spacing w:val="7"/>
                <w:sz w:val="24"/>
                <w:szCs w:val="24"/>
              </w:rPr>
              <w:t>提供时间</w:t>
            </w:r>
          </w:p>
        </w:tc>
        <w:tc>
          <w:tcPr>
            <w:tcW w:w="2089"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09" w:type="dxa"/>
            <w:vAlign w:val="top"/>
          </w:tcPr>
          <w:p>
            <w:pPr>
              <w:spacing w:before="32" w:line="360" w:lineRule="auto"/>
              <w:ind w:left="55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.工程立项文件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2.工程勘察文件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809" w:type="dxa"/>
            <w:vAlign w:val="top"/>
          </w:tcPr>
          <w:p>
            <w:pPr>
              <w:spacing w:before="31" w:line="360" w:lineRule="auto"/>
              <w:rPr>
                <w:rFonts w:ascii="宋体" w:hAnsi="宋体" w:eastAsia="宋体" w:cs="宋体"/>
                <w:sz w:val="24"/>
                <w:szCs w:val="24"/>
              </w:rPr>
            </w:pPr>
            <w:r>
              <w:rPr>
                <w:rFonts w:ascii="宋体" w:hAnsi="宋体" w:eastAsia="宋体" w:cs="宋体"/>
                <w:spacing w:val="12"/>
                <w:position w:val="15"/>
                <w:sz w:val="24"/>
                <w:szCs w:val="24"/>
              </w:rPr>
              <w:t>3</w:t>
            </w:r>
            <w:r>
              <w:rPr>
                <w:rFonts w:ascii="宋体" w:hAnsi="宋体" w:eastAsia="宋体" w:cs="宋体"/>
                <w:spacing w:val="7"/>
                <w:position w:val="15"/>
                <w:sz w:val="24"/>
                <w:szCs w:val="24"/>
              </w:rPr>
              <w:t>.工程设计及施工图</w:t>
            </w:r>
          </w:p>
          <w:p>
            <w:pPr>
              <w:spacing w:line="360" w:lineRule="auto"/>
              <w:ind w:left="120"/>
              <w:rPr>
                <w:rFonts w:ascii="宋体" w:hAnsi="宋体" w:eastAsia="宋体" w:cs="宋体"/>
                <w:sz w:val="24"/>
                <w:szCs w:val="24"/>
              </w:rPr>
            </w:pPr>
            <w:r>
              <w:rPr>
                <w:rFonts w:ascii="宋体" w:hAnsi="宋体" w:eastAsia="宋体" w:cs="宋体"/>
                <w:sz w:val="24"/>
                <w:szCs w:val="24"/>
              </w:rPr>
              <w:t>纸</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809" w:type="dxa"/>
            <w:vAlign w:val="top"/>
          </w:tcPr>
          <w:p>
            <w:pPr>
              <w:spacing w:before="32" w:line="360" w:lineRule="auto"/>
              <w:ind w:left="537"/>
              <w:rPr>
                <w:rFonts w:ascii="宋体" w:hAnsi="宋体" w:eastAsia="宋体" w:cs="宋体"/>
                <w:sz w:val="24"/>
                <w:szCs w:val="24"/>
              </w:rPr>
            </w:pPr>
            <w:r>
              <w:rPr>
                <w:rFonts w:ascii="宋体" w:hAnsi="宋体" w:eastAsia="宋体" w:cs="宋体"/>
                <w:spacing w:val="8"/>
                <w:position w:val="15"/>
                <w:sz w:val="24"/>
                <w:szCs w:val="24"/>
              </w:rPr>
              <w:t>4.工程承包合同及</w:t>
            </w:r>
            <w:r>
              <w:rPr>
                <w:rFonts w:ascii="宋体" w:hAnsi="宋体" w:eastAsia="宋体" w:cs="宋体"/>
                <w:spacing w:val="7"/>
                <w:position w:val="15"/>
                <w:sz w:val="24"/>
                <w:szCs w:val="24"/>
              </w:rPr>
              <w:t>其</w:t>
            </w:r>
          </w:p>
          <w:p>
            <w:pPr>
              <w:spacing w:line="360" w:lineRule="auto"/>
              <w:ind w:left="118"/>
              <w:rPr>
                <w:rFonts w:ascii="宋体" w:hAnsi="宋体" w:eastAsia="宋体" w:cs="宋体"/>
                <w:sz w:val="24"/>
                <w:szCs w:val="24"/>
              </w:rPr>
            </w:pPr>
            <w:r>
              <w:rPr>
                <w:rFonts w:ascii="宋体" w:hAnsi="宋体" w:eastAsia="宋体" w:cs="宋体"/>
                <w:spacing w:val="8"/>
                <w:sz w:val="24"/>
                <w:szCs w:val="24"/>
              </w:rPr>
              <w:t>他相关合同</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809" w:type="dxa"/>
            <w:vAlign w:val="top"/>
          </w:tcPr>
          <w:p>
            <w:pPr>
              <w:spacing w:before="35" w:line="360" w:lineRule="auto"/>
              <w:ind w:left="542"/>
              <w:rPr>
                <w:rFonts w:ascii="宋体" w:hAnsi="宋体" w:eastAsia="宋体" w:cs="宋体"/>
                <w:sz w:val="24"/>
                <w:szCs w:val="24"/>
              </w:rPr>
            </w:pPr>
            <w:r>
              <w:rPr>
                <w:rFonts w:ascii="宋体" w:hAnsi="宋体" w:eastAsia="宋体" w:cs="宋体"/>
                <w:spacing w:val="7"/>
                <w:sz w:val="24"/>
                <w:szCs w:val="24"/>
              </w:rPr>
              <w:t>5.施工许可文</w:t>
            </w:r>
            <w:r>
              <w:rPr>
                <w:rFonts w:ascii="宋体" w:hAnsi="宋体" w:eastAsia="宋体" w:cs="宋体"/>
                <w:spacing w:val="6"/>
                <w:sz w:val="24"/>
                <w:szCs w:val="24"/>
              </w:rPr>
              <w:t>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vAlign w:val="top"/>
          </w:tcPr>
          <w:p>
            <w:pPr>
              <w:spacing w:before="33" w:line="360" w:lineRule="auto"/>
              <w:ind w:left="540"/>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6"/>
                <w:sz w:val="24"/>
                <w:szCs w:val="24"/>
              </w:rPr>
              <w:t>.其他文件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9" w:type="dxa"/>
            <w:vAlign w:val="top"/>
          </w:tcPr>
          <w:p>
            <w:pPr>
              <w:spacing w:line="360" w:lineRule="auto"/>
              <w:rPr>
                <w:rFonts w:ascii="Arial"/>
                <w:sz w:val="24"/>
                <w:szCs w:val="24"/>
              </w:rPr>
            </w:pP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bl>
    <w:p>
      <w:pPr>
        <w:spacing w:before="30" w:line="360" w:lineRule="auto"/>
        <w:ind w:left="531"/>
        <w:rPr>
          <w:sz w:val="24"/>
          <w:szCs w:val="24"/>
        </w:rPr>
      </w:pPr>
      <w:r>
        <w:rPr>
          <w:rFonts w:ascii="宋体" w:hAnsi="宋体" w:eastAsia="宋体" w:cs="宋体"/>
          <w:sz w:val="24"/>
          <w:szCs w:val="24"/>
        </w:rPr>
        <w:t>B</w:t>
      </w:r>
      <w:r>
        <w:rPr>
          <w:rFonts w:ascii="宋体" w:hAnsi="宋体" w:eastAsia="宋体" w:cs="宋体"/>
          <w:spacing w:val="16"/>
          <w:sz w:val="24"/>
          <w:szCs w:val="24"/>
        </w:rPr>
        <w:t>-</w:t>
      </w:r>
      <w:r>
        <w:rPr>
          <w:rFonts w:ascii="宋体" w:hAnsi="宋体" w:eastAsia="宋体" w:cs="宋体"/>
          <w:spacing w:val="9"/>
          <w:sz w:val="24"/>
          <w:szCs w:val="24"/>
        </w:rPr>
        <w:t>4委托人提供的设备</w:t>
      </w:r>
    </w:p>
    <w:tbl>
      <w:tblPr>
        <w:tblStyle w:val="13"/>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3"/>
        <w:gridCol w:w="1590"/>
        <w:gridCol w:w="2128"/>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3"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590" w:type="dxa"/>
            <w:vAlign w:val="top"/>
          </w:tcPr>
          <w:p>
            <w:pPr>
              <w:spacing w:before="34" w:line="360" w:lineRule="auto"/>
              <w:ind w:left="537"/>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8" w:type="dxa"/>
            <w:vAlign w:val="top"/>
          </w:tcPr>
          <w:p>
            <w:pPr>
              <w:spacing w:before="34" w:line="360" w:lineRule="auto"/>
              <w:ind w:left="541"/>
              <w:rPr>
                <w:rFonts w:ascii="宋体" w:hAnsi="宋体" w:eastAsia="宋体" w:cs="宋体"/>
                <w:sz w:val="24"/>
                <w:szCs w:val="24"/>
              </w:rPr>
            </w:pPr>
            <w:r>
              <w:rPr>
                <w:rFonts w:ascii="宋体" w:hAnsi="宋体" w:eastAsia="宋体" w:cs="宋体"/>
                <w:spacing w:val="7"/>
                <w:sz w:val="24"/>
                <w:szCs w:val="24"/>
              </w:rPr>
              <w:t>型号与规</w:t>
            </w:r>
            <w:r>
              <w:rPr>
                <w:rFonts w:ascii="宋体" w:hAnsi="宋体" w:eastAsia="宋体" w:cs="宋体"/>
                <w:spacing w:val="6"/>
                <w:sz w:val="24"/>
                <w:szCs w:val="24"/>
              </w:rPr>
              <w:t>格</w:t>
            </w:r>
          </w:p>
        </w:tc>
        <w:tc>
          <w:tcPr>
            <w:tcW w:w="1866"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93" w:type="dxa"/>
            <w:vAlign w:val="top"/>
          </w:tcPr>
          <w:p>
            <w:pPr>
              <w:spacing w:before="36" w:line="360" w:lineRule="auto"/>
              <w:ind w:left="55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.通讯设备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93"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.办公设备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993" w:type="dxa"/>
            <w:vAlign w:val="top"/>
          </w:tcPr>
          <w:p>
            <w:pPr>
              <w:spacing w:before="30" w:line="360" w:lineRule="auto"/>
              <w:ind w:left="542"/>
              <w:rPr>
                <w:rFonts w:ascii="宋体" w:hAnsi="宋体" w:eastAsia="宋体" w:cs="宋体"/>
                <w:sz w:val="24"/>
                <w:szCs w:val="24"/>
              </w:rPr>
            </w:pPr>
            <w:r>
              <w:rPr>
                <w:rFonts w:ascii="宋体" w:hAnsi="宋体" w:eastAsia="宋体" w:cs="宋体"/>
                <w:spacing w:val="6"/>
                <w:sz w:val="24"/>
                <w:szCs w:val="24"/>
              </w:rPr>
              <w:t>3.交通工具</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3" w:type="dxa"/>
            <w:vAlign w:val="top"/>
          </w:tcPr>
          <w:p>
            <w:pPr>
              <w:spacing w:before="36" w:line="360" w:lineRule="auto"/>
              <w:ind w:left="537"/>
              <w:rPr>
                <w:rFonts w:ascii="宋体" w:hAnsi="宋体" w:eastAsia="宋体" w:cs="宋体"/>
                <w:sz w:val="24"/>
                <w:szCs w:val="24"/>
              </w:rPr>
            </w:pPr>
            <w:r>
              <w:rPr>
                <w:rFonts w:ascii="宋体" w:hAnsi="宋体" w:eastAsia="宋体" w:cs="宋体"/>
                <w:spacing w:val="8"/>
                <w:sz w:val="24"/>
                <w:szCs w:val="24"/>
              </w:rPr>
              <w:t>4.检测和试验设</w:t>
            </w:r>
            <w:r>
              <w:rPr>
                <w:rFonts w:ascii="宋体" w:hAnsi="宋体" w:eastAsia="宋体" w:cs="宋体"/>
                <w:spacing w:val="6"/>
                <w:sz w:val="24"/>
                <w:szCs w:val="24"/>
              </w:rPr>
              <w:t>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993" w:type="dxa"/>
            <w:vAlign w:val="top"/>
          </w:tcPr>
          <w:p>
            <w:pPr>
              <w:spacing w:line="360" w:lineRule="auto"/>
              <w:rPr>
                <w:rFonts w:ascii="Arial"/>
                <w:sz w:val="24"/>
                <w:szCs w:val="24"/>
              </w:rPr>
            </w:pP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bl>
    <w:p>
      <w:pPr>
        <w:spacing w:line="360" w:lineRule="auto"/>
        <w:rPr>
          <w:rFonts w:ascii="Arial"/>
          <w:sz w:val="24"/>
          <w:szCs w:val="24"/>
        </w:rPr>
      </w:pPr>
    </w:p>
    <w:p>
      <w:pPr>
        <w:spacing w:line="360" w:lineRule="auto"/>
        <w:rPr>
          <w:sz w:val="24"/>
          <w:szCs w:val="24"/>
        </w:rPr>
        <w:sectPr>
          <w:footerReference r:id="rId29" w:type="default"/>
          <w:pgSz w:w="11900" w:h="16840"/>
          <w:pgMar w:top="400" w:right="970" w:bottom="1010" w:left="1322" w:header="0" w:footer="834" w:gutter="0"/>
          <w:cols w:space="720" w:num="1"/>
        </w:sectPr>
      </w:pPr>
    </w:p>
    <w:p>
      <w:pPr>
        <w:spacing w:line="360" w:lineRule="auto"/>
        <w:rPr>
          <w:rFonts w:ascii="Arial"/>
          <w:sz w:val="24"/>
          <w:szCs w:val="24"/>
        </w:rPr>
      </w:pPr>
    </w:p>
    <w:p>
      <w:pPr>
        <w:spacing w:before="100" w:line="360" w:lineRule="auto"/>
        <w:ind w:firstLine="1756" w:firstLineChars="500"/>
        <w:outlineLvl w:val="1"/>
        <w:rPr>
          <w:rFonts w:hint="eastAsia" w:ascii="宋体" w:hAnsi="宋体" w:eastAsia="宋体" w:cs="宋体"/>
          <w:b/>
          <w:bCs/>
          <w:spacing w:val="15"/>
          <w:sz w:val="32"/>
          <w:szCs w:val="32"/>
        </w:rPr>
      </w:pPr>
      <w:bookmarkStart w:id="48" w:name="_Toc28973"/>
      <w:r>
        <w:rPr>
          <w:rFonts w:hint="eastAsia" w:ascii="宋体" w:hAnsi="宋体" w:eastAsia="宋体" w:cs="宋体"/>
          <w:b/>
          <w:bCs/>
          <w:spacing w:val="15"/>
          <w:sz w:val="32"/>
          <w:szCs w:val="32"/>
        </w:rPr>
        <w:t>第四部分</w:t>
      </w:r>
      <w:r>
        <w:rPr>
          <w:rFonts w:hint="eastAsia" w:ascii="宋体" w:hAnsi="宋体" w:eastAsia="宋体" w:cs="宋体"/>
          <w:b/>
          <w:bCs/>
          <w:spacing w:val="15"/>
          <w:sz w:val="32"/>
          <w:szCs w:val="32"/>
          <w:lang w:val="en-US" w:eastAsia="zh-CN"/>
        </w:rPr>
        <w:t xml:space="preserve"> </w:t>
      </w:r>
      <w:r>
        <w:rPr>
          <w:rFonts w:hint="eastAsia" w:ascii="宋体" w:hAnsi="宋体" w:eastAsia="宋体" w:cs="宋体"/>
          <w:b/>
          <w:bCs/>
          <w:spacing w:val="15"/>
          <w:sz w:val="32"/>
          <w:szCs w:val="32"/>
        </w:rPr>
        <w:t>工程监理廉政责任书</w:t>
      </w:r>
      <w:bookmarkEnd w:id="48"/>
    </w:p>
    <w:p>
      <w:pPr>
        <w:spacing w:before="133" w:line="360" w:lineRule="auto"/>
        <w:ind w:left="40" w:right="71" w:firstLine="321"/>
        <w:rPr>
          <w:rFonts w:ascii="宋体" w:hAnsi="宋体" w:eastAsia="宋体" w:cs="宋体"/>
          <w:spacing w:val="22"/>
          <w:sz w:val="24"/>
          <w:szCs w:val="24"/>
        </w:rPr>
      </w:pPr>
      <w:r>
        <w:rPr>
          <w:rFonts w:ascii="宋体" w:hAnsi="宋体" w:eastAsia="宋体" w:cs="宋体"/>
          <w:spacing w:val="22"/>
          <w:sz w:val="24"/>
          <w:szCs w:val="24"/>
        </w:rPr>
        <w:t>工程项目名称：</w:t>
      </w:r>
      <w:r>
        <w:rPr>
          <w:rFonts w:hint="eastAsia" w:ascii="宋体" w:hAnsi="宋体" w:eastAsia="宋体" w:cs="宋体"/>
          <w:spacing w:val="22"/>
          <w:sz w:val="24"/>
          <w:szCs w:val="24"/>
          <w:u w:val="single"/>
          <w:lang w:eastAsia="zh-CN"/>
        </w:rPr>
        <w:t>三门县新港大桥（交通路）工程施工监理项目</w:t>
      </w:r>
      <w:r>
        <w:rPr>
          <w:rFonts w:hint="eastAsia" w:ascii="宋体" w:hAnsi="宋体" w:eastAsia="宋体" w:cs="宋体"/>
          <w:spacing w:val="22"/>
          <w:sz w:val="24"/>
          <w:szCs w:val="24"/>
          <w:lang w:eastAsia="zh-CN"/>
        </w:rPr>
        <w:t xml:space="preserve"> </w:t>
      </w:r>
    </w:p>
    <w:p>
      <w:pPr>
        <w:spacing w:before="30" w:line="360" w:lineRule="auto"/>
        <w:ind w:left="353" w:right="839"/>
        <w:rPr>
          <w:rFonts w:hint="eastAsia" w:ascii="宋体" w:hAnsi="宋体" w:eastAsia="宋体" w:cs="宋体"/>
          <w:sz w:val="24"/>
          <w:szCs w:val="24"/>
          <w:lang w:eastAsia="zh-CN"/>
        </w:rPr>
      </w:pPr>
      <w:r>
        <w:rPr>
          <w:rFonts w:ascii="宋体" w:hAnsi="宋体" w:eastAsia="宋体" w:cs="宋体"/>
          <w:spacing w:val="-12"/>
          <w:sz w:val="24"/>
          <w:szCs w:val="24"/>
        </w:rPr>
        <w:t>工</w:t>
      </w:r>
      <w:r>
        <w:rPr>
          <w:rFonts w:ascii="宋体" w:hAnsi="宋体" w:eastAsia="宋体" w:cs="宋体"/>
          <w:spacing w:val="-10"/>
          <w:sz w:val="24"/>
          <w:szCs w:val="24"/>
        </w:rPr>
        <w:t>程</w:t>
      </w:r>
      <w:r>
        <w:rPr>
          <w:rFonts w:ascii="宋体" w:hAnsi="宋体" w:eastAsia="宋体" w:cs="宋体"/>
          <w:spacing w:val="-6"/>
          <w:sz w:val="24"/>
          <w:szCs w:val="24"/>
        </w:rPr>
        <w:t>地点：</w:t>
      </w:r>
      <w:r>
        <w:rPr>
          <w:rFonts w:hint="eastAsia" w:ascii="宋体" w:hAnsi="宋体" w:eastAsia="宋体" w:cs="宋体"/>
          <w:spacing w:val="-6"/>
          <w:sz w:val="24"/>
          <w:szCs w:val="24"/>
          <w:u w:val="single" w:color="auto"/>
          <w:lang w:eastAsia="zh-CN"/>
        </w:rPr>
        <w:t>三门县大洋路和环城东路</w:t>
      </w:r>
    </w:p>
    <w:p>
      <w:pPr>
        <w:spacing w:line="360" w:lineRule="auto"/>
        <w:ind w:left="353"/>
        <w:rPr>
          <w:rFonts w:hint="default" w:ascii="宋体" w:hAnsi="宋体" w:eastAsia="宋体" w:cs="宋体"/>
          <w:sz w:val="24"/>
          <w:szCs w:val="24"/>
          <w:lang w:val="en-US" w:eastAsia="zh-CN"/>
        </w:rPr>
      </w:pPr>
      <w:r>
        <w:rPr>
          <w:rFonts w:ascii="宋体" w:hAnsi="宋体" w:eastAsia="宋体" w:cs="宋体"/>
          <w:spacing w:val="16"/>
          <w:sz w:val="24"/>
          <w:szCs w:val="24"/>
        </w:rPr>
        <w:t>建</w:t>
      </w:r>
      <w:r>
        <w:rPr>
          <w:rFonts w:ascii="宋体" w:hAnsi="宋体" w:eastAsia="宋体" w:cs="宋体"/>
          <w:spacing w:val="10"/>
          <w:sz w:val="24"/>
          <w:szCs w:val="24"/>
        </w:rPr>
        <w:t>设单位(甲方)：</w:t>
      </w:r>
      <w:r>
        <w:rPr>
          <w:rFonts w:hint="eastAsia" w:ascii="宋体" w:hAnsi="宋体" w:eastAsia="宋体" w:cs="宋体"/>
          <w:spacing w:val="10"/>
          <w:sz w:val="24"/>
          <w:szCs w:val="24"/>
          <w:u w:val="single" w:color="auto"/>
          <w:lang w:eastAsia="zh-CN"/>
        </w:rPr>
        <w:t>三门县海港建设有限公司</w:t>
      </w:r>
      <w:r>
        <w:rPr>
          <w:rFonts w:hint="eastAsia" w:ascii="宋体" w:hAnsi="宋体" w:eastAsia="宋体" w:cs="宋体"/>
          <w:spacing w:val="10"/>
          <w:sz w:val="24"/>
          <w:szCs w:val="24"/>
          <w:u w:val="single" w:color="auto"/>
          <w:lang w:val="en-US" w:eastAsia="zh-CN"/>
        </w:rPr>
        <w:t xml:space="preserve">   </w:t>
      </w:r>
    </w:p>
    <w:p>
      <w:pPr>
        <w:spacing w:before="269" w:line="360" w:lineRule="auto"/>
        <w:ind w:left="352"/>
        <w:rPr>
          <w:rFonts w:hint="default" w:ascii="宋体" w:hAnsi="宋体" w:eastAsia="宋体" w:cs="宋体"/>
          <w:sz w:val="24"/>
          <w:szCs w:val="24"/>
          <w:u w:val="single"/>
          <w:lang w:val="en-US" w:eastAsia="zh-CN"/>
        </w:rPr>
      </w:pPr>
      <w:r>
        <w:rPr>
          <w:rFonts w:ascii="宋体" w:hAnsi="宋体" w:eastAsia="宋体" w:cs="宋体"/>
          <w:spacing w:val="16"/>
          <w:sz w:val="24"/>
          <w:szCs w:val="24"/>
        </w:rPr>
        <w:t>监理单位(乙方)</w:t>
      </w:r>
      <w:r>
        <w:rPr>
          <w:rFonts w:ascii="宋体" w:hAnsi="宋体" w:eastAsia="宋体" w:cs="宋体"/>
          <w:spacing w:val="15"/>
          <w:sz w:val="24"/>
          <w:szCs w:val="24"/>
        </w:rPr>
        <w:t>：</w:t>
      </w:r>
      <w:r>
        <w:rPr>
          <w:rFonts w:hint="eastAsia" w:ascii="宋体" w:hAnsi="宋体" w:eastAsia="宋体" w:cs="宋体"/>
          <w:spacing w:val="15"/>
          <w:sz w:val="24"/>
          <w:szCs w:val="24"/>
          <w:u w:val="single"/>
          <w:lang w:val="en-US" w:eastAsia="zh-CN"/>
        </w:rPr>
        <w:t xml:space="preserve">                        </w:t>
      </w:r>
    </w:p>
    <w:p>
      <w:pPr>
        <w:spacing w:before="266" w:line="360" w:lineRule="auto"/>
        <w:ind w:left="40" w:right="143" w:firstLine="313"/>
        <w:rPr>
          <w:rFonts w:ascii="宋体" w:hAnsi="宋体" w:eastAsia="宋体" w:cs="宋体"/>
          <w:sz w:val="24"/>
          <w:szCs w:val="24"/>
        </w:rPr>
      </w:pPr>
      <w:r>
        <w:rPr>
          <w:rFonts w:ascii="宋体" w:hAnsi="宋体" w:eastAsia="宋体" w:cs="宋体"/>
          <w:spacing w:val="20"/>
          <w:sz w:val="24"/>
          <w:szCs w:val="24"/>
        </w:rPr>
        <w:t>为</w:t>
      </w:r>
      <w:r>
        <w:rPr>
          <w:rFonts w:ascii="宋体" w:hAnsi="宋体" w:eastAsia="宋体" w:cs="宋体"/>
          <w:spacing w:val="15"/>
          <w:sz w:val="24"/>
          <w:szCs w:val="24"/>
        </w:rPr>
        <w:t>加</w:t>
      </w:r>
      <w:r>
        <w:rPr>
          <w:rFonts w:ascii="宋体" w:hAnsi="宋体" w:eastAsia="宋体" w:cs="宋体"/>
          <w:spacing w:val="10"/>
          <w:sz w:val="24"/>
          <w:szCs w:val="24"/>
        </w:rPr>
        <w:t>强工程建设中的廉政建设，规范工程建设监理委托与被委托双方的各项活动，防止</w:t>
      </w:r>
      <w:r>
        <w:rPr>
          <w:rFonts w:ascii="宋体" w:hAnsi="宋体" w:eastAsia="宋体" w:cs="宋体"/>
          <w:spacing w:val="4"/>
          <w:sz w:val="24"/>
          <w:szCs w:val="24"/>
        </w:rPr>
        <w:t>发生各种谋取不正当利益的违法违纪</w:t>
      </w:r>
      <w:r>
        <w:rPr>
          <w:rFonts w:ascii="宋体" w:hAnsi="宋体" w:eastAsia="宋体" w:cs="宋体"/>
          <w:spacing w:val="2"/>
          <w:sz w:val="24"/>
          <w:szCs w:val="24"/>
        </w:rPr>
        <w:t>行为，保护国家、集体和当事人的合法权益，根据国家有</w:t>
      </w:r>
      <w:r>
        <w:rPr>
          <w:rFonts w:ascii="宋体" w:hAnsi="宋体" w:eastAsia="宋体" w:cs="宋体"/>
          <w:spacing w:val="8"/>
          <w:sz w:val="24"/>
          <w:szCs w:val="24"/>
        </w:rPr>
        <w:t>关工</w:t>
      </w:r>
      <w:r>
        <w:rPr>
          <w:rFonts w:ascii="宋体" w:hAnsi="宋体" w:eastAsia="宋体" w:cs="宋体"/>
          <w:spacing w:val="7"/>
          <w:sz w:val="24"/>
          <w:szCs w:val="24"/>
        </w:rPr>
        <w:t>程</w:t>
      </w:r>
      <w:r>
        <w:rPr>
          <w:rFonts w:ascii="宋体" w:hAnsi="宋体" w:eastAsia="宋体" w:cs="宋体"/>
          <w:spacing w:val="4"/>
          <w:sz w:val="24"/>
          <w:szCs w:val="24"/>
        </w:rPr>
        <w:t>建设的法律法规和廉政建设责任制规定，特订立本廉政责任书。</w:t>
      </w:r>
    </w:p>
    <w:p>
      <w:pPr>
        <w:spacing w:before="23" w:line="360" w:lineRule="auto"/>
        <w:ind w:left="351"/>
        <w:rPr>
          <w:rFonts w:ascii="宋体" w:hAnsi="宋体" w:eastAsia="宋体" w:cs="宋体"/>
          <w:sz w:val="24"/>
          <w:szCs w:val="24"/>
        </w:rPr>
      </w:pPr>
      <w:r>
        <w:rPr>
          <w:rFonts w:ascii="宋体" w:hAnsi="宋体" w:eastAsia="宋体" w:cs="宋体"/>
          <w:spacing w:val="15"/>
          <w:sz w:val="24"/>
          <w:szCs w:val="24"/>
        </w:rPr>
        <w:t>第</w:t>
      </w:r>
      <w:r>
        <w:rPr>
          <w:rFonts w:ascii="宋体" w:hAnsi="宋体" w:eastAsia="宋体" w:cs="宋体"/>
          <w:spacing w:val="8"/>
          <w:sz w:val="24"/>
          <w:szCs w:val="24"/>
        </w:rPr>
        <w:t>一条甲乙双方的责任</w:t>
      </w:r>
    </w:p>
    <w:p>
      <w:pPr>
        <w:spacing w:before="131" w:line="360" w:lineRule="auto"/>
        <w:ind w:left="54" w:right="177" w:firstLine="307"/>
        <w:rPr>
          <w:rFonts w:ascii="宋体" w:hAnsi="宋体" w:eastAsia="宋体" w:cs="宋体"/>
          <w:sz w:val="24"/>
          <w:szCs w:val="24"/>
        </w:rPr>
      </w:pPr>
      <w:r>
        <w:rPr>
          <w:rFonts w:ascii="宋体" w:hAnsi="宋体" w:eastAsia="宋体" w:cs="宋体"/>
          <w:spacing w:val="22"/>
          <w:sz w:val="24"/>
          <w:szCs w:val="24"/>
        </w:rPr>
        <w:t>(一</w:t>
      </w:r>
      <w:r>
        <w:rPr>
          <w:rFonts w:ascii="宋体" w:hAnsi="宋体" w:eastAsia="宋体" w:cs="宋体"/>
          <w:spacing w:val="19"/>
          <w:sz w:val="24"/>
          <w:szCs w:val="24"/>
        </w:rPr>
        <w:t>)</w:t>
      </w:r>
      <w:r>
        <w:rPr>
          <w:rFonts w:ascii="宋体" w:hAnsi="宋体" w:eastAsia="宋体" w:cs="宋体"/>
          <w:spacing w:val="11"/>
          <w:sz w:val="24"/>
          <w:szCs w:val="24"/>
        </w:rPr>
        <w:t>应严格遵守国家关于市场准入、项目招标投标、工程建设、工程监理和市场活动</w:t>
      </w:r>
      <w:r>
        <w:rPr>
          <w:rFonts w:ascii="宋体" w:hAnsi="宋体" w:eastAsia="宋体" w:cs="宋体"/>
          <w:spacing w:val="8"/>
          <w:sz w:val="24"/>
          <w:szCs w:val="24"/>
        </w:rPr>
        <w:t>的有关</w:t>
      </w:r>
      <w:r>
        <w:rPr>
          <w:rFonts w:ascii="宋体" w:hAnsi="宋体" w:eastAsia="宋体" w:cs="宋体"/>
          <w:spacing w:val="5"/>
          <w:sz w:val="24"/>
          <w:szCs w:val="24"/>
        </w:rPr>
        <w:t>法</w:t>
      </w:r>
      <w:r>
        <w:rPr>
          <w:rFonts w:ascii="宋体" w:hAnsi="宋体" w:eastAsia="宋体" w:cs="宋体"/>
          <w:spacing w:val="4"/>
          <w:sz w:val="24"/>
          <w:szCs w:val="24"/>
        </w:rPr>
        <w:t>律、法规，相关政策，以及廉政建设的各项规定。</w:t>
      </w:r>
    </w:p>
    <w:p>
      <w:pPr>
        <w:spacing w:before="18" w:line="360" w:lineRule="auto"/>
        <w:ind w:left="36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0"/>
          <w:sz w:val="24"/>
          <w:szCs w:val="24"/>
        </w:rPr>
        <w:t>二</w:t>
      </w:r>
      <w:r>
        <w:rPr>
          <w:rFonts w:ascii="宋体" w:hAnsi="宋体" w:eastAsia="宋体" w:cs="宋体"/>
          <w:spacing w:val="8"/>
          <w:sz w:val="24"/>
          <w:szCs w:val="24"/>
        </w:rPr>
        <w:t>)严格执行建设工程项目监理合同文件，自觉按合同办事。</w:t>
      </w:r>
    </w:p>
    <w:p>
      <w:pPr>
        <w:spacing w:before="133" w:line="360" w:lineRule="auto"/>
        <w:ind w:left="40" w:right="71" w:firstLine="321"/>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4"/>
          <w:sz w:val="24"/>
          <w:szCs w:val="24"/>
        </w:rPr>
        <w:t>)</w:t>
      </w:r>
      <w:r>
        <w:rPr>
          <w:rFonts w:ascii="宋体" w:hAnsi="宋体" w:eastAsia="宋体" w:cs="宋体"/>
          <w:spacing w:val="11"/>
          <w:sz w:val="24"/>
          <w:szCs w:val="24"/>
        </w:rPr>
        <w:t>业务活动必须坚持公开、公平、公正、诚信、透明的原则(除法律法规另有规定者</w:t>
      </w:r>
      <w:r>
        <w:rPr>
          <w:rFonts w:ascii="宋体" w:hAnsi="宋体" w:eastAsia="宋体" w:cs="宋体"/>
          <w:spacing w:val="12"/>
          <w:sz w:val="24"/>
          <w:szCs w:val="24"/>
        </w:rPr>
        <w:t>外)</w:t>
      </w:r>
      <w:r>
        <w:rPr>
          <w:rFonts w:ascii="宋体" w:hAnsi="宋体" w:eastAsia="宋体" w:cs="宋体"/>
          <w:spacing w:val="6"/>
          <w:sz w:val="24"/>
          <w:szCs w:val="24"/>
        </w:rPr>
        <w:t>，不得为获取不正当的利益，损害国家、集体和对方利益，不得违反工程建设管理、建</w:t>
      </w:r>
      <w:r>
        <w:rPr>
          <w:rFonts w:ascii="宋体" w:hAnsi="宋体" w:eastAsia="宋体" w:cs="宋体"/>
          <w:spacing w:val="5"/>
          <w:sz w:val="24"/>
          <w:szCs w:val="24"/>
        </w:rPr>
        <w:t>设监理的规章制度</w:t>
      </w:r>
      <w:r>
        <w:rPr>
          <w:rFonts w:ascii="宋体" w:hAnsi="宋体" w:eastAsia="宋体" w:cs="宋体"/>
          <w:spacing w:val="4"/>
          <w:sz w:val="24"/>
          <w:szCs w:val="24"/>
        </w:rPr>
        <w:t>。</w:t>
      </w:r>
    </w:p>
    <w:p>
      <w:pPr>
        <w:spacing w:before="26" w:line="360" w:lineRule="auto"/>
        <w:ind w:left="54" w:right="177" w:firstLine="307"/>
        <w:rPr>
          <w:rFonts w:ascii="宋体" w:hAnsi="宋体" w:eastAsia="宋体" w:cs="宋体"/>
          <w:sz w:val="24"/>
          <w:szCs w:val="24"/>
        </w:rPr>
      </w:pPr>
      <w:r>
        <w:rPr>
          <w:rFonts w:ascii="宋体" w:hAnsi="宋体" w:eastAsia="宋体" w:cs="宋体"/>
          <w:spacing w:val="22"/>
          <w:sz w:val="24"/>
          <w:szCs w:val="24"/>
        </w:rPr>
        <w:t>(四</w:t>
      </w:r>
      <w:r>
        <w:rPr>
          <w:rFonts w:ascii="宋体" w:hAnsi="宋体" w:eastAsia="宋体" w:cs="宋体"/>
          <w:spacing w:val="19"/>
          <w:sz w:val="24"/>
          <w:szCs w:val="24"/>
        </w:rPr>
        <w:t>)</w:t>
      </w:r>
      <w:r>
        <w:rPr>
          <w:rFonts w:ascii="宋体" w:hAnsi="宋体" w:eastAsia="宋体" w:cs="宋体"/>
          <w:spacing w:val="11"/>
          <w:sz w:val="24"/>
          <w:szCs w:val="24"/>
        </w:rPr>
        <w:t>发现对方在业务活动中有违规、违纪、违法行为的，应及时提醒对方，情节严重</w:t>
      </w:r>
      <w:r>
        <w:rPr>
          <w:rFonts w:ascii="宋体" w:hAnsi="宋体" w:eastAsia="宋体" w:cs="宋体"/>
          <w:spacing w:val="16"/>
          <w:sz w:val="24"/>
          <w:szCs w:val="24"/>
        </w:rPr>
        <w:t>的，</w:t>
      </w:r>
      <w:r>
        <w:rPr>
          <w:rFonts w:ascii="宋体" w:hAnsi="宋体" w:eastAsia="宋体" w:cs="宋体"/>
          <w:spacing w:val="8"/>
          <w:sz w:val="24"/>
          <w:szCs w:val="24"/>
        </w:rPr>
        <w:t>应向其上级主管部门或纪检监察、司法等有关机关举报。</w:t>
      </w:r>
    </w:p>
    <w:p>
      <w:pPr>
        <w:spacing w:before="25" w:line="360" w:lineRule="auto"/>
        <w:ind w:left="351"/>
        <w:rPr>
          <w:rFonts w:ascii="宋体" w:hAnsi="宋体" w:eastAsia="宋体" w:cs="宋体"/>
          <w:sz w:val="24"/>
          <w:szCs w:val="24"/>
        </w:rPr>
      </w:pPr>
      <w:r>
        <w:rPr>
          <w:rFonts w:ascii="宋体" w:hAnsi="宋体" w:eastAsia="宋体" w:cs="宋体"/>
          <w:spacing w:val="13"/>
          <w:sz w:val="24"/>
          <w:szCs w:val="24"/>
        </w:rPr>
        <w:t>第</w:t>
      </w:r>
      <w:r>
        <w:rPr>
          <w:rFonts w:ascii="宋体" w:hAnsi="宋体" w:eastAsia="宋体" w:cs="宋体"/>
          <w:spacing w:val="7"/>
          <w:sz w:val="24"/>
          <w:szCs w:val="24"/>
        </w:rPr>
        <w:t>二条甲方的责任</w:t>
      </w:r>
    </w:p>
    <w:p>
      <w:pPr>
        <w:spacing w:before="131" w:line="360" w:lineRule="auto"/>
        <w:ind w:left="43" w:right="177" w:firstLine="334"/>
        <w:rPr>
          <w:rFonts w:ascii="宋体" w:hAnsi="宋体" w:eastAsia="宋体" w:cs="宋体"/>
          <w:sz w:val="24"/>
          <w:szCs w:val="24"/>
        </w:rPr>
      </w:pPr>
      <w:r>
        <w:rPr>
          <w:rFonts w:ascii="宋体" w:hAnsi="宋体" w:eastAsia="宋体" w:cs="宋体"/>
          <w:spacing w:val="9"/>
          <w:sz w:val="24"/>
          <w:szCs w:val="24"/>
        </w:rPr>
        <w:t>甲方的领导和从事该建设工程项目的工作人员在工程建设的事前、事中、事后应遵守以</w:t>
      </w:r>
      <w:r>
        <w:rPr>
          <w:rFonts w:ascii="宋体" w:hAnsi="宋体" w:eastAsia="宋体" w:cs="宋体"/>
          <w:spacing w:val="5"/>
          <w:sz w:val="24"/>
          <w:szCs w:val="24"/>
        </w:rPr>
        <w:t>下</w:t>
      </w:r>
      <w:r>
        <w:rPr>
          <w:rFonts w:ascii="宋体" w:hAnsi="宋体" w:eastAsia="宋体" w:cs="宋体"/>
          <w:spacing w:val="3"/>
          <w:sz w:val="24"/>
          <w:szCs w:val="24"/>
        </w:rPr>
        <w:t>规定：</w:t>
      </w:r>
    </w:p>
    <w:p>
      <w:pPr>
        <w:spacing w:before="25" w:line="360" w:lineRule="auto"/>
        <w:ind w:left="37" w:right="212" w:firstLine="323"/>
        <w:rPr>
          <w:rFonts w:ascii="宋体" w:hAnsi="宋体" w:eastAsia="宋体" w:cs="宋体"/>
          <w:sz w:val="24"/>
          <w:szCs w:val="24"/>
        </w:rPr>
      </w:pPr>
      <w:r>
        <w:rPr>
          <w:rFonts w:ascii="宋体" w:hAnsi="宋体" w:eastAsia="宋体" w:cs="宋体"/>
          <w:spacing w:val="11"/>
          <w:sz w:val="24"/>
          <w:szCs w:val="24"/>
        </w:rPr>
        <w:t>(一)不准向乙方和相关单位索要或接受回扣、礼金、有价证券、贵重物品和好处费</w:t>
      </w:r>
      <w:r>
        <w:rPr>
          <w:rFonts w:ascii="宋体" w:hAnsi="宋体" w:eastAsia="宋体" w:cs="宋体"/>
          <w:spacing w:val="6"/>
          <w:sz w:val="24"/>
          <w:szCs w:val="24"/>
        </w:rPr>
        <w:t>、</w:t>
      </w:r>
      <w:r>
        <w:rPr>
          <w:rFonts w:ascii="宋体" w:hAnsi="宋体" w:eastAsia="宋体" w:cs="宋体"/>
          <w:spacing w:val="8"/>
          <w:sz w:val="24"/>
          <w:szCs w:val="24"/>
        </w:rPr>
        <w:t>感</w:t>
      </w:r>
      <w:r>
        <w:rPr>
          <w:rFonts w:ascii="宋体" w:hAnsi="宋体" w:eastAsia="宋体" w:cs="宋体"/>
          <w:spacing w:val="5"/>
          <w:sz w:val="24"/>
          <w:szCs w:val="24"/>
        </w:rPr>
        <w:t>谢费等。</w:t>
      </w:r>
    </w:p>
    <w:p>
      <w:pPr>
        <w:spacing w:before="27" w:line="360" w:lineRule="auto"/>
        <w:ind w:left="361"/>
        <w:rPr>
          <w:rFonts w:ascii="宋体" w:hAnsi="宋体" w:eastAsia="宋体" w:cs="宋体"/>
          <w:sz w:val="24"/>
          <w:szCs w:val="24"/>
        </w:rPr>
      </w:pPr>
      <w:r>
        <w:rPr>
          <w:rFonts w:ascii="宋体" w:hAnsi="宋体" w:eastAsia="宋体" w:cs="宋体"/>
          <w:spacing w:val="12"/>
          <w:sz w:val="24"/>
          <w:szCs w:val="24"/>
        </w:rPr>
        <w:t>(二)不准在乙方和相关单位报销任何应由甲方或个人支付的费用</w:t>
      </w:r>
      <w:r>
        <w:rPr>
          <w:rFonts w:ascii="宋体" w:hAnsi="宋体" w:eastAsia="宋体" w:cs="宋体"/>
          <w:spacing w:val="10"/>
          <w:sz w:val="24"/>
          <w:szCs w:val="24"/>
        </w:rPr>
        <w:t>。</w:t>
      </w:r>
    </w:p>
    <w:p>
      <w:pPr>
        <w:spacing w:before="132" w:line="360" w:lineRule="auto"/>
        <w:ind w:left="39" w:right="177" w:firstLine="322"/>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不准要求、暗示或接受乙方和相关单位为个人装修住房、婚丧嫁娶、配偶子女的</w:t>
      </w:r>
      <w:r>
        <w:rPr>
          <w:rFonts w:ascii="宋体" w:hAnsi="宋体" w:eastAsia="宋体" w:cs="宋体"/>
          <w:spacing w:val="15"/>
          <w:sz w:val="24"/>
          <w:szCs w:val="24"/>
        </w:rPr>
        <w:t>工</w:t>
      </w:r>
      <w:r>
        <w:rPr>
          <w:rFonts w:ascii="宋体" w:hAnsi="宋体" w:eastAsia="宋体" w:cs="宋体"/>
          <w:spacing w:val="13"/>
          <w:sz w:val="24"/>
          <w:szCs w:val="24"/>
        </w:rPr>
        <w:t>作安排以及出国(境)、旅游等提供方便。</w:t>
      </w:r>
    </w:p>
    <w:p>
      <w:pPr>
        <w:spacing w:before="29" w:line="360" w:lineRule="auto"/>
        <w:ind w:left="361"/>
        <w:rPr>
          <w:rFonts w:ascii="宋体" w:hAnsi="宋体" w:eastAsia="宋体" w:cs="宋体"/>
          <w:sz w:val="24"/>
          <w:szCs w:val="24"/>
        </w:rPr>
      </w:pPr>
      <w:r>
        <w:rPr>
          <w:rFonts w:ascii="宋体" w:hAnsi="宋体" w:eastAsia="宋体" w:cs="宋体"/>
          <w:spacing w:val="11"/>
          <w:sz w:val="24"/>
          <w:szCs w:val="24"/>
        </w:rPr>
        <w:t>(四)不准参加有可能影响公正执行公务的乙方和相关单位的宴请、健身、娱乐等活动</w:t>
      </w:r>
      <w:r>
        <w:rPr>
          <w:rFonts w:ascii="宋体" w:hAnsi="宋体" w:eastAsia="宋体" w:cs="宋体"/>
          <w:spacing w:val="7"/>
          <w:sz w:val="24"/>
          <w:szCs w:val="24"/>
        </w:rPr>
        <w:t>。</w:t>
      </w:r>
    </w:p>
    <w:p>
      <w:pPr>
        <w:spacing w:before="135" w:line="360" w:lineRule="auto"/>
        <w:ind w:left="36" w:right="136" w:firstLine="32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2"/>
          <w:sz w:val="24"/>
          <w:szCs w:val="24"/>
        </w:rPr>
        <w:t>五</w:t>
      </w:r>
      <w:r>
        <w:rPr>
          <w:rFonts w:ascii="宋体" w:hAnsi="宋体" w:eastAsia="宋体" w:cs="宋体"/>
          <w:spacing w:val="12"/>
          <w:sz w:val="24"/>
          <w:szCs w:val="24"/>
        </w:rPr>
        <w:t>)不准向乙方和相关单位介绍或为配偶、子女、亲属参与同甲方工程项目合同有关</w:t>
      </w:r>
      <w:r>
        <w:rPr>
          <w:rFonts w:ascii="宋体" w:hAnsi="宋体" w:eastAsia="宋体" w:cs="宋体"/>
          <w:spacing w:val="4"/>
          <w:sz w:val="24"/>
          <w:szCs w:val="24"/>
        </w:rPr>
        <w:t>的</w:t>
      </w:r>
      <w:r>
        <w:rPr>
          <w:rFonts w:ascii="宋体" w:hAnsi="宋体" w:eastAsia="宋体" w:cs="宋体"/>
          <w:spacing w:val="3"/>
          <w:sz w:val="24"/>
          <w:szCs w:val="24"/>
        </w:rPr>
        <w:t>监理分包项目等活动。不准向乙方和相关单位介绍或为配偶、子女、亲属参与同项目工程合同有关的设备、材料、工程分包、劳务等经济活动。不得以任何理由向乙方和相关单位推荐</w:t>
      </w:r>
      <w:r>
        <w:rPr>
          <w:rFonts w:ascii="宋体" w:hAnsi="宋体" w:eastAsia="宋体" w:cs="宋体"/>
          <w:sz w:val="24"/>
          <w:szCs w:val="24"/>
        </w:rPr>
        <w:t>分</w:t>
      </w:r>
      <w:r>
        <w:rPr>
          <w:rFonts w:ascii="宋体" w:hAnsi="宋体" w:eastAsia="宋体" w:cs="宋体"/>
          <w:spacing w:val="6"/>
          <w:sz w:val="24"/>
          <w:szCs w:val="24"/>
        </w:rPr>
        <w:t>包单位和要</w:t>
      </w:r>
      <w:r>
        <w:rPr>
          <w:rFonts w:ascii="宋体" w:hAnsi="宋体" w:eastAsia="宋体" w:cs="宋体"/>
          <w:spacing w:val="5"/>
          <w:sz w:val="24"/>
          <w:szCs w:val="24"/>
        </w:rPr>
        <w:t>求</w:t>
      </w:r>
      <w:r>
        <w:rPr>
          <w:rFonts w:ascii="宋体" w:hAnsi="宋体" w:eastAsia="宋体" w:cs="宋体"/>
          <w:spacing w:val="3"/>
          <w:sz w:val="24"/>
          <w:szCs w:val="24"/>
        </w:rPr>
        <w:t>购买与项目工程合同规定以外的材料、设备等。</w:t>
      </w:r>
    </w:p>
    <w:p>
      <w:pPr>
        <w:spacing w:before="31" w:line="360" w:lineRule="auto"/>
        <w:ind w:left="351"/>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8"/>
          <w:sz w:val="24"/>
          <w:szCs w:val="24"/>
        </w:rPr>
        <w:t>三条乙方的责任</w:t>
      </w:r>
    </w:p>
    <w:p>
      <w:pPr>
        <w:spacing w:before="134" w:line="360" w:lineRule="auto"/>
        <w:ind w:left="36" w:right="86" w:firstLine="315"/>
        <w:rPr>
          <w:rFonts w:ascii="宋体" w:hAnsi="宋体" w:eastAsia="宋体" w:cs="宋体"/>
          <w:sz w:val="24"/>
          <w:szCs w:val="24"/>
        </w:rPr>
      </w:pPr>
      <w:r>
        <w:rPr>
          <w:rFonts w:ascii="宋体" w:hAnsi="宋体" w:eastAsia="宋体" w:cs="宋体"/>
          <w:spacing w:val="12"/>
          <w:sz w:val="24"/>
          <w:szCs w:val="24"/>
        </w:rPr>
        <w:t>应与甲</w:t>
      </w:r>
      <w:r>
        <w:rPr>
          <w:rFonts w:ascii="宋体" w:hAnsi="宋体" w:eastAsia="宋体" w:cs="宋体"/>
          <w:spacing w:val="10"/>
          <w:sz w:val="24"/>
          <w:szCs w:val="24"/>
        </w:rPr>
        <w:t>方</w:t>
      </w:r>
      <w:r>
        <w:rPr>
          <w:rFonts w:ascii="宋体" w:hAnsi="宋体" w:eastAsia="宋体" w:cs="宋体"/>
          <w:spacing w:val="6"/>
          <w:sz w:val="24"/>
          <w:szCs w:val="24"/>
        </w:rPr>
        <w:t>和相关单位保持正常的业务交往，按照有关法律法规和程序开展业务工作，严格</w:t>
      </w:r>
      <w:r>
        <w:rPr>
          <w:rFonts w:ascii="宋体" w:hAnsi="宋体" w:eastAsia="宋体" w:cs="宋体"/>
          <w:spacing w:val="8"/>
          <w:sz w:val="24"/>
          <w:szCs w:val="24"/>
        </w:rPr>
        <w:t>执行</w:t>
      </w:r>
      <w:r>
        <w:rPr>
          <w:rFonts w:ascii="宋体" w:hAnsi="宋体" w:eastAsia="宋体" w:cs="宋体"/>
          <w:spacing w:val="4"/>
          <w:sz w:val="24"/>
          <w:szCs w:val="24"/>
        </w:rPr>
        <w:t>工程建设的方针、政策，尤其是有关勘察设计、建筑施工安装的强制性标准和规范，以</w:t>
      </w:r>
      <w:r>
        <w:rPr>
          <w:rFonts w:ascii="宋体" w:hAnsi="宋体" w:eastAsia="宋体" w:cs="宋体"/>
          <w:spacing w:val="11"/>
          <w:sz w:val="24"/>
          <w:szCs w:val="24"/>
        </w:rPr>
        <w:t>及</w:t>
      </w:r>
      <w:r>
        <w:rPr>
          <w:rFonts w:ascii="宋体" w:hAnsi="宋体" w:eastAsia="宋体" w:cs="宋体"/>
          <w:spacing w:val="6"/>
          <w:sz w:val="24"/>
          <w:szCs w:val="24"/>
        </w:rPr>
        <w:t>监理法规，认真履行监理职责，并遵守以下规定：</w:t>
      </w:r>
    </w:p>
    <w:p>
      <w:pPr>
        <w:spacing w:before="28" w:line="360" w:lineRule="auto"/>
        <w:ind w:left="36" w:right="177" w:firstLine="325"/>
        <w:rPr>
          <w:rFonts w:ascii="宋体" w:hAnsi="宋体" w:eastAsia="宋体" w:cs="宋体"/>
          <w:sz w:val="24"/>
          <w:szCs w:val="24"/>
        </w:rPr>
      </w:pPr>
      <w:r>
        <w:rPr>
          <w:rFonts w:ascii="宋体" w:hAnsi="宋体" w:eastAsia="宋体" w:cs="宋体"/>
          <w:spacing w:val="22"/>
          <w:sz w:val="24"/>
          <w:szCs w:val="24"/>
        </w:rPr>
        <w:t>(一</w:t>
      </w:r>
      <w:r>
        <w:rPr>
          <w:rFonts w:ascii="宋体" w:hAnsi="宋体" w:eastAsia="宋体" w:cs="宋体"/>
          <w:spacing w:val="19"/>
          <w:sz w:val="24"/>
          <w:szCs w:val="24"/>
        </w:rPr>
        <w:t>)</w:t>
      </w:r>
      <w:r>
        <w:rPr>
          <w:rFonts w:ascii="宋体" w:hAnsi="宋体" w:eastAsia="宋体" w:cs="宋体"/>
          <w:spacing w:val="11"/>
          <w:sz w:val="24"/>
          <w:szCs w:val="24"/>
        </w:rPr>
        <w:t>不准以任何理由向甲方和相关单位及其工作人员索要、接受或赠送礼金、有价证</w:t>
      </w:r>
      <w:r>
        <w:rPr>
          <w:rFonts w:ascii="宋体" w:hAnsi="宋体" w:eastAsia="宋体" w:cs="宋体"/>
          <w:spacing w:val="9"/>
          <w:sz w:val="24"/>
          <w:szCs w:val="24"/>
        </w:rPr>
        <w:t>券、贵重物品及回扣、好处费、感谢费等</w:t>
      </w:r>
      <w:r>
        <w:rPr>
          <w:rFonts w:ascii="宋体" w:hAnsi="宋体" w:eastAsia="宋体" w:cs="宋体"/>
          <w:spacing w:val="8"/>
          <w:sz w:val="24"/>
          <w:szCs w:val="24"/>
        </w:rPr>
        <w:t>。</w:t>
      </w:r>
    </w:p>
    <w:p>
      <w:pPr>
        <w:spacing w:line="360" w:lineRule="auto"/>
        <w:ind w:firstLine="284" w:firstLineChars="100"/>
        <w:rPr>
          <w:rFonts w:ascii="Arial"/>
          <w:sz w:val="24"/>
          <w:szCs w:val="24"/>
        </w:rPr>
      </w:pPr>
      <w:r>
        <w:rPr>
          <w:rFonts w:ascii="宋体" w:hAnsi="宋体" w:eastAsia="宋体" w:cs="宋体"/>
          <w:spacing w:val="22"/>
          <w:sz w:val="24"/>
          <w:szCs w:val="24"/>
        </w:rPr>
        <w:t>(二</w:t>
      </w:r>
      <w:r>
        <w:rPr>
          <w:rFonts w:ascii="宋体" w:hAnsi="宋体" w:eastAsia="宋体" w:cs="宋体"/>
          <w:spacing w:val="14"/>
          <w:sz w:val="24"/>
          <w:szCs w:val="24"/>
        </w:rPr>
        <w:t>)</w:t>
      </w:r>
      <w:r>
        <w:rPr>
          <w:rFonts w:ascii="宋体" w:hAnsi="宋体" w:eastAsia="宋体" w:cs="宋体"/>
          <w:spacing w:val="11"/>
          <w:sz w:val="24"/>
          <w:szCs w:val="24"/>
        </w:rPr>
        <w:t>不准以任何理由为甲方和相关单位报销应由对方或个人支付的费用</w:t>
      </w:r>
      <w:r>
        <w:rPr>
          <w:rFonts w:hint="eastAsia" w:ascii="宋体" w:hAnsi="宋体" w:eastAsia="宋体" w:cs="宋体"/>
          <w:spacing w:val="11"/>
          <w:sz w:val="24"/>
          <w:szCs w:val="24"/>
          <w:lang w:eastAsia="zh-CN"/>
        </w:rPr>
        <w:t>。</w:t>
      </w:r>
    </w:p>
    <w:p>
      <w:pPr>
        <w:spacing w:before="65" w:line="360" w:lineRule="auto"/>
        <w:ind w:right="177" w:firstLine="284" w:firstLineChars="100"/>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不准接受或暗示为甲方、相关单位或个人装修住房、婚丧嫁娶、配偶子女的工作</w:t>
      </w:r>
      <w:r>
        <w:rPr>
          <w:rFonts w:ascii="宋体" w:hAnsi="宋体" w:eastAsia="宋体" w:cs="宋体"/>
          <w:spacing w:val="20"/>
          <w:sz w:val="24"/>
          <w:szCs w:val="24"/>
        </w:rPr>
        <w:t>安</w:t>
      </w:r>
      <w:r>
        <w:rPr>
          <w:rFonts w:ascii="宋体" w:hAnsi="宋体" w:eastAsia="宋体" w:cs="宋体"/>
          <w:spacing w:val="13"/>
          <w:sz w:val="24"/>
          <w:szCs w:val="24"/>
        </w:rPr>
        <w:t>排以及出国(境)、旅游等提供方便。</w:t>
      </w:r>
    </w:p>
    <w:p>
      <w:pPr>
        <w:spacing w:before="27" w:line="360" w:lineRule="auto"/>
        <w:ind w:firstLine="262" w:firstLineChars="100"/>
        <w:rPr>
          <w:rFonts w:ascii="宋体" w:hAnsi="宋体" w:eastAsia="宋体" w:cs="宋体"/>
          <w:sz w:val="24"/>
          <w:szCs w:val="24"/>
        </w:rPr>
      </w:pPr>
      <w:r>
        <w:rPr>
          <w:rFonts w:ascii="宋体" w:hAnsi="宋体" w:eastAsia="宋体" w:cs="宋体"/>
          <w:spacing w:val="11"/>
          <w:sz w:val="24"/>
          <w:szCs w:val="24"/>
        </w:rPr>
        <w:t>(四)不准违反合同约定而使用甲方、相关单位提供的通信、交通工具和高档办公用品</w:t>
      </w:r>
      <w:r>
        <w:rPr>
          <w:rFonts w:ascii="宋体" w:hAnsi="宋体" w:eastAsia="宋体" w:cs="宋体"/>
          <w:spacing w:val="7"/>
          <w:sz w:val="24"/>
          <w:szCs w:val="24"/>
        </w:rPr>
        <w:t>。</w:t>
      </w:r>
    </w:p>
    <w:p>
      <w:pPr>
        <w:spacing w:before="133" w:line="360" w:lineRule="auto"/>
        <w:ind w:right="212" w:firstLine="262" w:firstLineChars="100"/>
        <w:rPr>
          <w:rFonts w:ascii="宋体" w:hAnsi="宋体" w:eastAsia="宋体" w:cs="宋体"/>
          <w:sz w:val="24"/>
          <w:szCs w:val="24"/>
        </w:rPr>
      </w:pPr>
      <w:r>
        <w:rPr>
          <w:rFonts w:ascii="宋体" w:hAnsi="宋体" w:eastAsia="宋体" w:cs="宋体"/>
          <w:spacing w:val="11"/>
          <w:sz w:val="24"/>
          <w:szCs w:val="24"/>
        </w:rPr>
        <w:t>(五)不准以任何理由为甲方、相关单位或个人组织有可能影响公正执行公务的宴请</w:t>
      </w:r>
      <w:r>
        <w:rPr>
          <w:rFonts w:ascii="宋体" w:hAnsi="宋体" w:eastAsia="宋体" w:cs="宋体"/>
          <w:spacing w:val="6"/>
          <w:sz w:val="24"/>
          <w:szCs w:val="24"/>
        </w:rPr>
        <w:t>、</w:t>
      </w:r>
      <w:r>
        <w:rPr>
          <w:rFonts w:ascii="宋体" w:hAnsi="宋体" w:eastAsia="宋体" w:cs="宋体"/>
          <w:spacing w:val="13"/>
          <w:sz w:val="24"/>
          <w:szCs w:val="24"/>
        </w:rPr>
        <w:t>健</w:t>
      </w:r>
      <w:r>
        <w:rPr>
          <w:rFonts w:ascii="宋体" w:hAnsi="宋体" w:eastAsia="宋体" w:cs="宋体"/>
          <w:spacing w:val="7"/>
          <w:sz w:val="24"/>
          <w:szCs w:val="24"/>
        </w:rPr>
        <w:t>身、娱乐等活动。</w:t>
      </w:r>
    </w:p>
    <w:p>
      <w:pPr>
        <w:spacing w:before="133" w:line="360" w:lineRule="auto"/>
        <w:ind w:right="212" w:firstLine="262" w:firstLineChars="100"/>
        <w:rPr>
          <w:rFonts w:ascii="宋体" w:hAnsi="宋体" w:eastAsia="宋体" w:cs="宋体"/>
          <w:spacing w:val="11"/>
          <w:sz w:val="24"/>
          <w:szCs w:val="24"/>
        </w:rPr>
      </w:pPr>
      <w:r>
        <w:rPr>
          <w:rFonts w:ascii="宋体" w:hAnsi="宋体" w:eastAsia="宋体" w:cs="宋体"/>
          <w:spacing w:val="11"/>
          <w:sz w:val="24"/>
          <w:szCs w:val="24"/>
        </w:rPr>
        <w:t>(六)不准接受受监理单位的宴请、健身、娱乐等活动。</w:t>
      </w:r>
    </w:p>
    <w:p>
      <w:pPr>
        <w:spacing w:before="29" w:line="360" w:lineRule="auto"/>
        <w:ind w:right="2971"/>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7"/>
          <w:sz w:val="24"/>
          <w:szCs w:val="24"/>
        </w:rPr>
        <w:t>四条违约责任</w:t>
      </w:r>
    </w:p>
    <w:p>
      <w:pPr>
        <w:spacing w:before="136" w:line="360" w:lineRule="auto"/>
        <w:ind w:right="71" w:firstLine="268" w:firstLineChars="1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一)甲方工作人员有违反本责任书第一、二条责任行为的，按照管理权限</w:t>
      </w:r>
      <w:r>
        <w:rPr>
          <w:rFonts w:hint="eastAsia" w:ascii="宋体" w:hAnsi="宋体" w:eastAsia="宋体" w:cs="宋体"/>
          <w:spacing w:val="9"/>
          <w:sz w:val="24"/>
          <w:szCs w:val="24"/>
          <w:lang w:eastAsia="zh-CN"/>
        </w:rPr>
        <w:t>，</w:t>
      </w:r>
      <w:r>
        <w:rPr>
          <w:rFonts w:ascii="宋体" w:hAnsi="宋体" w:eastAsia="宋体" w:cs="宋体"/>
          <w:spacing w:val="9"/>
          <w:sz w:val="24"/>
          <w:szCs w:val="24"/>
        </w:rPr>
        <w:t>依据有关法</w:t>
      </w:r>
      <w:r>
        <w:rPr>
          <w:rFonts w:ascii="宋体" w:hAnsi="宋体" w:eastAsia="宋体" w:cs="宋体"/>
          <w:spacing w:val="-8"/>
          <w:sz w:val="24"/>
          <w:szCs w:val="24"/>
        </w:rPr>
        <w:t>律</w:t>
      </w:r>
      <w:r>
        <w:rPr>
          <w:rFonts w:ascii="宋体" w:hAnsi="宋体" w:eastAsia="宋体" w:cs="宋体"/>
          <w:spacing w:val="-6"/>
          <w:sz w:val="24"/>
          <w:szCs w:val="24"/>
        </w:rPr>
        <w:t>法规和规定给予党纪、政纪处分或组织处理；涉嫌犯罪的，移交司法机关追究刑事责任；给乙</w:t>
      </w:r>
      <w:r>
        <w:rPr>
          <w:rFonts w:ascii="宋体" w:hAnsi="宋体" w:eastAsia="宋体" w:cs="宋体"/>
          <w:spacing w:val="4"/>
          <w:sz w:val="24"/>
          <w:szCs w:val="24"/>
        </w:rPr>
        <w:t>方单位造成经</w:t>
      </w:r>
      <w:r>
        <w:rPr>
          <w:rFonts w:ascii="宋体" w:hAnsi="宋体" w:eastAsia="宋体" w:cs="宋体"/>
          <w:spacing w:val="2"/>
          <w:sz w:val="24"/>
          <w:szCs w:val="24"/>
        </w:rPr>
        <w:t>济损失的，应予以赔偿。</w:t>
      </w:r>
    </w:p>
    <w:p>
      <w:pPr>
        <w:spacing w:before="18" w:line="360" w:lineRule="auto"/>
        <w:ind w:left="36" w:right="71" w:firstLine="32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二)乙方工作人员有违反本责任书第一、三条责任行为的，按照管理权限</w:t>
      </w:r>
      <w:r>
        <w:rPr>
          <w:rFonts w:hint="eastAsia" w:ascii="宋体" w:hAnsi="宋体" w:eastAsia="宋体" w:cs="宋体"/>
          <w:spacing w:val="9"/>
          <w:sz w:val="24"/>
          <w:szCs w:val="24"/>
          <w:lang w:eastAsia="zh-CN"/>
        </w:rPr>
        <w:t>，</w:t>
      </w:r>
      <w:r>
        <w:rPr>
          <w:rFonts w:ascii="宋体" w:hAnsi="宋体" w:eastAsia="宋体" w:cs="宋体"/>
          <w:spacing w:val="9"/>
          <w:sz w:val="24"/>
          <w:szCs w:val="24"/>
        </w:rPr>
        <w:t>依据有关法</w:t>
      </w:r>
      <w:r>
        <w:rPr>
          <w:rFonts w:ascii="宋体" w:hAnsi="宋体" w:eastAsia="宋体" w:cs="宋体"/>
          <w:spacing w:val="-8"/>
          <w:sz w:val="24"/>
          <w:szCs w:val="24"/>
        </w:rPr>
        <w:t>律</w:t>
      </w:r>
      <w:r>
        <w:rPr>
          <w:rFonts w:ascii="宋体" w:hAnsi="宋体" w:eastAsia="宋体" w:cs="宋体"/>
          <w:spacing w:val="-6"/>
          <w:sz w:val="24"/>
          <w:szCs w:val="24"/>
        </w:rPr>
        <w:t>法规和规定给予党纪、政纪处分或组织处理；涉嫌犯罪的，移交司法机关追究刑事责任；给甲</w:t>
      </w:r>
      <w:r>
        <w:rPr>
          <w:rFonts w:ascii="宋体" w:hAnsi="宋体" w:eastAsia="宋体" w:cs="宋体"/>
          <w:spacing w:val="4"/>
          <w:sz w:val="24"/>
          <w:szCs w:val="24"/>
        </w:rPr>
        <w:t>方单位造成经</w:t>
      </w:r>
      <w:r>
        <w:rPr>
          <w:rFonts w:ascii="宋体" w:hAnsi="宋体" w:eastAsia="宋体" w:cs="宋体"/>
          <w:spacing w:val="2"/>
          <w:sz w:val="24"/>
          <w:szCs w:val="24"/>
        </w:rPr>
        <w:t>济损失的，应予以赔偿。</w:t>
      </w:r>
    </w:p>
    <w:p>
      <w:pPr>
        <w:spacing w:before="28" w:line="360" w:lineRule="auto"/>
        <w:ind w:left="59" w:right="177" w:firstLine="301"/>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乙方工作人员有违反本责任书第三条责任行为中任何一条规定的，每次罚款人民</w:t>
      </w:r>
      <w:r>
        <w:rPr>
          <w:rFonts w:ascii="宋体" w:hAnsi="宋体" w:eastAsia="宋体" w:cs="宋体"/>
          <w:spacing w:val="2"/>
          <w:sz w:val="24"/>
          <w:szCs w:val="24"/>
        </w:rPr>
        <w:t>币</w:t>
      </w:r>
      <w:r>
        <w:rPr>
          <w:rFonts w:ascii="Times New Roman" w:hAnsi="Times New Roman" w:eastAsia="Times New Roman" w:cs="Times New Roman"/>
          <w:spacing w:val="2"/>
          <w:sz w:val="24"/>
          <w:szCs w:val="24"/>
        </w:rPr>
        <w:t>1000</w:t>
      </w:r>
      <w:r>
        <w:rPr>
          <w:rFonts w:ascii="宋体" w:hAnsi="宋体" w:eastAsia="宋体" w:cs="宋体"/>
          <w:spacing w:val="1"/>
          <w:sz w:val="24"/>
          <w:szCs w:val="24"/>
        </w:rPr>
        <w:t>元。</w:t>
      </w:r>
    </w:p>
    <w:p>
      <w:pPr>
        <w:spacing w:before="28" w:line="360" w:lineRule="auto"/>
        <w:ind w:left="37" w:right="201" w:firstLine="313"/>
        <w:rPr>
          <w:rFonts w:ascii="宋体" w:hAnsi="宋体" w:eastAsia="宋体" w:cs="宋体"/>
          <w:sz w:val="24"/>
          <w:szCs w:val="24"/>
        </w:rPr>
      </w:pPr>
      <w:r>
        <w:rPr>
          <w:rFonts w:ascii="宋体" w:hAnsi="宋体" w:eastAsia="宋体" w:cs="宋体"/>
          <w:spacing w:val="9"/>
          <w:sz w:val="24"/>
          <w:szCs w:val="24"/>
        </w:rPr>
        <w:t>第五条本责任书作为工程监理合同的附件，与工程监理合同具有同等法律效力。经</w:t>
      </w:r>
      <w:r>
        <w:rPr>
          <w:rFonts w:ascii="宋体" w:hAnsi="宋体" w:eastAsia="宋体" w:cs="宋体"/>
          <w:spacing w:val="3"/>
          <w:sz w:val="24"/>
          <w:szCs w:val="24"/>
        </w:rPr>
        <w:t>双</w:t>
      </w:r>
      <w:r>
        <w:rPr>
          <w:rFonts w:ascii="宋体" w:hAnsi="宋体" w:eastAsia="宋体" w:cs="宋体"/>
          <w:spacing w:val="7"/>
          <w:sz w:val="24"/>
          <w:szCs w:val="24"/>
        </w:rPr>
        <w:t>方签署后立即生效</w:t>
      </w:r>
      <w:r>
        <w:rPr>
          <w:rFonts w:ascii="宋体" w:hAnsi="宋体" w:eastAsia="宋体" w:cs="宋体"/>
          <w:spacing w:val="5"/>
          <w:sz w:val="24"/>
          <w:szCs w:val="24"/>
        </w:rPr>
        <w:t>。</w:t>
      </w:r>
    </w:p>
    <w:p>
      <w:pPr>
        <w:spacing w:before="25" w:line="360" w:lineRule="auto"/>
        <w:ind w:firstLine="262" w:firstLineChars="100"/>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8"/>
          <w:sz w:val="24"/>
          <w:szCs w:val="24"/>
        </w:rPr>
        <w:t>六条本责任书的有效期为双方签署之日起至该工程项目竣工验收合格时止</w:t>
      </w:r>
      <w:r>
        <w:rPr>
          <w:rFonts w:hint="eastAsia" w:ascii="宋体" w:hAnsi="宋体" w:eastAsia="宋体" w:cs="宋体"/>
          <w:spacing w:val="8"/>
          <w:sz w:val="24"/>
          <w:szCs w:val="24"/>
          <w:lang w:eastAsia="zh-CN"/>
        </w:rPr>
        <w:t>。</w:t>
      </w:r>
    </w:p>
    <w:p>
      <w:pPr>
        <w:spacing w:before="133" w:line="360" w:lineRule="auto"/>
        <w:ind w:firstLine="260" w:firstLineChars="100"/>
        <w:rPr>
          <w:rFonts w:ascii="宋体" w:hAnsi="宋体" w:eastAsia="宋体" w:cs="宋体"/>
          <w:sz w:val="24"/>
          <w:szCs w:val="24"/>
        </w:rPr>
      </w:pPr>
      <w:r>
        <w:rPr>
          <w:rFonts w:ascii="宋体" w:hAnsi="宋体" w:eastAsia="宋体" w:cs="宋体"/>
          <w:spacing w:val="10"/>
          <w:sz w:val="24"/>
          <w:szCs w:val="24"/>
        </w:rPr>
        <w:t>第七条</w:t>
      </w:r>
      <w:r>
        <w:rPr>
          <w:rFonts w:ascii="宋体" w:hAnsi="宋体" w:eastAsia="宋体" w:cs="宋体"/>
          <w:spacing w:val="5"/>
          <w:sz w:val="24"/>
          <w:szCs w:val="24"/>
        </w:rPr>
        <w:t>本责任书一式四份，由甲乙双方各执一份，送交甲乙双方的监督单位各一份。</w:t>
      </w:r>
    </w:p>
    <w:p>
      <w:pPr>
        <w:spacing w:line="360" w:lineRule="auto"/>
        <w:rPr>
          <w:sz w:val="24"/>
          <w:szCs w:val="24"/>
        </w:rPr>
      </w:pPr>
    </w:p>
    <w:p>
      <w:pPr>
        <w:spacing w:line="360" w:lineRule="auto"/>
        <w:rPr>
          <w:sz w:val="24"/>
          <w:szCs w:val="24"/>
        </w:rPr>
      </w:pPr>
    </w:p>
    <w:p>
      <w:pPr>
        <w:spacing w:line="360" w:lineRule="auto"/>
        <w:rPr>
          <w:sz w:val="24"/>
          <w:szCs w:val="24"/>
        </w:rPr>
        <w:sectPr>
          <w:headerReference r:id="rId30" w:type="default"/>
          <w:footerReference r:id="rId31" w:type="default"/>
          <w:pgSz w:w="11900" w:h="16840"/>
          <w:pgMar w:top="1118" w:right="1637" w:bottom="1150" w:left="1764" w:header="1103" w:footer="973" w:gutter="0"/>
          <w:cols w:equalWidth="0" w:num="1">
            <w:col w:w="8499"/>
          </w:cols>
        </w:sectPr>
      </w:pPr>
    </w:p>
    <w:p>
      <w:pPr>
        <w:spacing w:before="42" w:line="360" w:lineRule="auto"/>
        <w:ind w:left="378"/>
        <w:rPr>
          <w:rFonts w:ascii="Arial"/>
          <w:sz w:val="24"/>
          <w:szCs w:val="24"/>
        </w:rPr>
      </w:pPr>
      <w:r>
        <w:rPr>
          <w:rFonts w:ascii="宋体" w:hAnsi="宋体" w:eastAsia="宋体" w:cs="宋体"/>
          <w:spacing w:val="-10"/>
          <w:sz w:val="24"/>
          <w:szCs w:val="24"/>
        </w:rPr>
        <w:t>甲</w:t>
      </w:r>
      <w:r>
        <w:rPr>
          <w:rFonts w:ascii="宋体" w:hAnsi="宋体" w:eastAsia="宋体" w:cs="宋体"/>
          <w:spacing w:val="-8"/>
          <w:sz w:val="24"/>
          <w:szCs w:val="24"/>
        </w:rPr>
        <w:t>方</w:t>
      </w:r>
      <w:r>
        <w:rPr>
          <w:rFonts w:ascii="宋体" w:hAnsi="宋体" w:eastAsia="宋体" w:cs="宋体"/>
          <w:spacing w:val="-5"/>
          <w:sz w:val="24"/>
          <w:szCs w:val="24"/>
        </w:rPr>
        <w:t>单位：(盖章)</w:t>
      </w:r>
    </w:p>
    <w:p>
      <w:pPr>
        <w:spacing w:before="41" w:line="360" w:lineRule="auto"/>
        <w:rPr>
          <w:rFonts w:ascii="宋体" w:hAnsi="宋体" w:eastAsia="宋体" w:cs="宋体"/>
          <w:sz w:val="24"/>
          <w:szCs w:val="24"/>
        </w:rPr>
      </w:pPr>
      <w:r>
        <w:rPr>
          <w:rFonts w:ascii="宋体" w:hAnsi="宋体" w:eastAsia="宋体" w:cs="宋体"/>
          <w:spacing w:val="-8"/>
          <w:sz w:val="24"/>
          <w:szCs w:val="24"/>
        </w:rPr>
        <w:t>乙方</w:t>
      </w:r>
      <w:r>
        <w:rPr>
          <w:rFonts w:ascii="宋体" w:hAnsi="宋体" w:eastAsia="宋体" w:cs="宋体"/>
          <w:spacing w:val="-5"/>
          <w:sz w:val="24"/>
          <w:szCs w:val="24"/>
        </w:rPr>
        <w:t>单</w:t>
      </w:r>
      <w:r>
        <w:rPr>
          <w:rFonts w:ascii="宋体" w:hAnsi="宋体" w:eastAsia="宋体" w:cs="宋体"/>
          <w:spacing w:val="-4"/>
          <w:sz w:val="24"/>
          <w:szCs w:val="24"/>
        </w:rPr>
        <w:t>位：(盖章)</w:t>
      </w:r>
    </w:p>
    <w:p>
      <w:pPr>
        <w:spacing w:line="360" w:lineRule="auto"/>
        <w:rPr>
          <w:sz w:val="24"/>
          <w:szCs w:val="24"/>
        </w:rPr>
        <w:sectPr>
          <w:type w:val="continuous"/>
          <w:pgSz w:w="11900" w:h="16840"/>
          <w:pgMar w:top="1118" w:right="1637" w:bottom="1150" w:left="1764" w:header="1103" w:footer="973" w:gutter="0"/>
          <w:cols w:equalWidth="0" w:num="2">
            <w:col w:w="4891" w:space="100"/>
            <w:col w:w="3508"/>
          </w:cols>
        </w:sectPr>
      </w:pP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before="65" w:line="360" w:lineRule="auto"/>
        <w:ind w:left="352"/>
        <w:rPr>
          <w:rFonts w:ascii="宋体" w:hAnsi="宋体" w:eastAsia="宋体" w:cs="宋体"/>
          <w:sz w:val="24"/>
          <w:szCs w:val="24"/>
        </w:rPr>
      </w:pPr>
      <w:r>
        <w:rPr>
          <w:rFonts w:ascii="宋体" w:hAnsi="宋体" w:eastAsia="宋体" w:cs="宋体"/>
          <w:spacing w:val="12"/>
          <w:sz w:val="24"/>
          <w:szCs w:val="24"/>
        </w:rPr>
        <w:t>法定代表人</w:t>
      </w:r>
      <w:r>
        <w:rPr>
          <w:rFonts w:ascii="宋体" w:hAnsi="宋体" w:eastAsia="宋体" w:cs="宋体"/>
          <w:spacing w:val="7"/>
          <w:sz w:val="24"/>
          <w:szCs w:val="24"/>
        </w:rPr>
        <w:t>(</w:t>
      </w:r>
      <w:r>
        <w:rPr>
          <w:rFonts w:ascii="宋体" w:hAnsi="宋体" w:eastAsia="宋体" w:cs="宋体"/>
          <w:spacing w:val="6"/>
          <w:sz w:val="24"/>
          <w:szCs w:val="24"/>
        </w:rPr>
        <w:t>签章)：</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法定代表人(签章)：</w:t>
      </w: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before="65" w:line="360" w:lineRule="auto"/>
        <w:ind w:left="375"/>
        <w:rPr>
          <w:rFonts w:ascii="宋体" w:hAnsi="宋体" w:eastAsia="宋体" w:cs="宋体"/>
          <w:sz w:val="24"/>
          <w:szCs w:val="24"/>
        </w:rPr>
      </w:pPr>
      <w:r>
        <w:rPr>
          <w:rFonts w:ascii="宋体" w:hAnsi="宋体" w:eastAsia="宋体" w:cs="宋体"/>
          <w:spacing w:val="9"/>
          <w:sz w:val="24"/>
          <w:szCs w:val="24"/>
        </w:rPr>
        <w:t>甲</w:t>
      </w:r>
      <w:r>
        <w:rPr>
          <w:rFonts w:ascii="宋体" w:hAnsi="宋体" w:eastAsia="宋体" w:cs="宋体"/>
          <w:spacing w:val="8"/>
          <w:sz w:val="24"/>
          <w:szCs w:val="24"/>
        </w:rPr>
        <w:t>方监督单位(盖章)</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乙方监督单位(盖章)</w:t>
      </w:r>
    </w:p>
    <w:p>
      <w:pPr>
        <w:spacing w:line="360" w:lineRule="auto"/>
        <w:rPr>
          <w:rFonts w:ascii="Arial"/>
          <w:sz w:val="24"/>
          <w:szCs w:val="24"/>
        </w:rPr>
      </w:pPr>
    </w:p>
    <w:p>
      <w:pPr>
        <w:spacing w:before="66" w:line="360" w:lineRule="auto"/>
        <w:ind w:left="774"/>
        <w:rPr>
          <w:rFonts w:ascii="宋体" w:hAnsi="宋体" w:eastAsia="宋体" w:cs="宋体"/>
          <w:sz w:val="24"/>
          <w:szCs w:val="24"/>
        </w:rPr>
      </w:pP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日</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3"/>
          <w:sz w:val="24"/>
          <w:szCs w:val="24"/>
        </w:rPr>
        <w:t>日</w:t>
      </w:r>
    </w:p>
    <w:p>
      <w:pPr>
        <w:spacing w:line="360" w:lineRule="auto"/>
        <w:rPr>
          <w:sz w:val="24"/>
          <w:szCs w:val="24"/>
        </w:rPr>
        <w:sectPr>
          <w:type w:val="continuous"/>
          <w:pgSz w:w="11900" w:h="16840"/>
          <w:pgMar w:top="1118" w:right="1637" w:bottom="1150" w:left="1764" w:header="1103" w:footer="973" w:gutter="0"/>
          <w:cols w:equalWidth="0" w:num="1">
            <w:col w:w="8499"/>
          </w:cols>
        </w:sect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4" w:line="373" w:lineRule="auto"/>
        <w:ind w:left="80" w:firstLine="660" w:firstLineChars="200"/>
        <w:outlineLvl w:val="0"/>
        <w:rPr>
          <w:rFonts w:ascii="黑体" w:hAnsi="黑体" w:eastAsia="黑体" w:cs="黑体"/>
          <w:sz w:val="35"/>
          <w:szCs w:val="35"/>
        </w:rPr>
      </w:pPr>
      <w:bookmarkStart w:id="49" w:name="_Toc10484"/>
      <w:r>
        <w:rPr>
          <w:rFonts w:hint="eastAsia" w:ascii="黑体" w:hAnsi="黑体" w:eastAsia="黑体" w:cs="黑体"/>
          <w:spacing w:val="-10"/>
          <w:sz w:val="35"/>
          <w:szCs w:val="35"/>
          <w:u w:val="single" w:color="auto"/>
          <w:lang w:eastAsia="zh-CN"/>
        </w:rPr>
        <w:t>三门县新港大桥（交通路）工程施工监理项目</w:t>
      </w:r>
      <w:bookmarkEnd w:id="49"/>
      <w:r>
        <w:rPr>
          <w:rFonts w:hint="eastAsia" w:ascii="黑体" w:hAnsi="黑体" w:eastAsia="黑体" w:cs="黑体"/>
          <w:spacing w:val="-10"/>
          <w:sz w:val="35"/>
          <w:szCs w:val="35"/>
          <w:u w:val="single" w:color="auto"/>
          <w:lang w:eastAsia="zh-CN"/>
        </w:rPr>
        <w:t xml:space="preserve"> </w:t>
      </w:r>
    </w:p>
    <w:p>
      <w:pPr>
        <w:spacing w:before="201" w:line="227" w:lineRule="auto"/>
        <w:ind w:left="2584"/>
        <w:rPr>
          <w:rFonts w:ascii="黑体" w:hAnsi="黑体" w:eastAsia="黑体" w:cs="黑体"/>
          <w:sz w:val="35"/>
          <w:szCs w:val="35"/>
        </w:rPr>
      </w:pPr>
      <w:r>
        <w:rPr>
          <w:rFonts w:ascii="黑体" w:hAnsi="黑体" w:eastAsia="黑体" w:cs="黑体"/>
          <w:spacing w:val="11"/>
          <w:sz w:val="35"/>
          <w:szCs w:val="35"/>
        </w:rPr>
        <w:t>最</w:t>
      </w:r>
      <w:r>
        <w:rPr>
          <w:rFonts w:ascii="黑体" w:hAnsi="黑体" w:eastAsia="黑体" w:cs="黑体"/>
          <w:spacing w:val="8"/>
          <w:sz w:val="35"/>
          <w:szCs w:val="35"/>
        </w:rPr>
        <w:t>高投标限价计算书</w:t>
      </w:r>
    </w:p>
    <w:p>
      <w:pPr>
        <w:spacing w:line="265" w:lineRule="auto"/>
        <w:rPr>
          <w:rFonts w:ascii="Arial"/>
          <w:sz w:val="21"/>
        </w:rPr>
      </w:pPr>
    </w:p>
    <w:p>
      <w:pPr>
        <w:spacing w:line="266" w:lineRule="auto"/>
        <w:rPr>
          <w:rFonts w:ascii="Arial"/>
          <w:sz w:val="21"/>
        </w:rPr>
      </w:pPr>
    </w:p>
    <w:p>
      <w:pPr>
        <w:spacing w:before="91" w:line="221" w:lineRule="auto"/>
        <w:ind w:left="47"/>
        <w:rPr>
          <w:rFonts w:ascii="宋体" w:hAnsi="宋体" w:eastAsia="宋体" w:cs="宋体"/>
          <w:sz w:val="28"/>
          <w:szCs w:val="28"/>
        </w:rPr>
      </w:pPr>
      <w:r>
        <w:rPr>
          <w:rFonts w:ascii="宋体" w:hAnsi="宋体" w:eastAsia="宋体" w:cs="宋体"/>
          <w:spacing w:val="7"/>
          <w:sz w:val="25"/>
          <w:szCs w:val="25"/>
        </w:rPr>
        <w:t>(1)</w:t>
      </w:r>
      <w:r>
        <w:rPr>
          <w:rFonts w:ascii="宋体" w:hAnsi="宋体" w:eastAsia="宋体" w:cs="宋体"/>
          <w:spacing w:val="7"/>
          <w:sz w:val="28"/>
          <w:szCs w:val="28"/>
        </w:rPr>
        <w:t>工程总建安费金额：</w:t>
      </w:r>
      <w:r>
        <w:rPr>
          <w:rFonts w:hint="eastAsia" w:ascii="宋体" w:hAnsi="宋体" w:eastAsia="宋体" w:cs="宋体"/>
          <w:spacing w:val="7"/>
          <w:sz w:val="28"/>
          <w:szCs w:val="28"/>
          <w:u w:val="single"/>
          <w:lang w:val="en-US" w:eastAsia="zh-CN"/>
        </w:rPr>
        <w:t xml:space="preserve"> 10364.0242 </w:t>
      </w:r>
      <w:r>
        <w:rPr>
          <w:rFonts w:hint="eastAsia" w:ascii="宋体" w:hAnsi="宋体" w:eastAsia="宋体" w:cs="宋体"/>
          <w:spacing w:val="7"/>
          <w:sz w:val="28"/>
          <w:szCs w:val="28"/>
          <w:lang w:val="en-US" w:eastAsia="zh-CN"/>
        </w:rPr>
        <w:t>万元</w:t>
      </w:r>
      <w:r>
        <w:rPr>
          <w:rFonts w:ascii="宋体" w:hAnsi="宋体" w:eastAsia="宋体" w:cs="宋体"/>
          <w:spacing w:val="7"/>
          <w:sz w:val="28"/>
          <w:szCs w:val="28"/>
        </w:rPr>
        <w:t>。</w:t>
      </w:r>
    </w:p>
    <w:p>
      <w:pPr>
        <w:spacing w:line="365" w:lineRule="auto"/>
        <w:rPr>
          <w:rFonts w:ascii="Arial"/>
          <w:sz w:val="21"/>
        </w:rPr>
      </w:pPr>
    </w:p>
    <w:p>
      <w:pPr>
        <w:spacing w:before="91" w:line="292" w:lineRule="auto"/>
        <w:ind w:left="45" w:right="88" w:firstLine="5"/>
        <w:rPr>
          <w:rFonts w:ascii="宋体" w:hAnsi="宋体" w:eastAsia="宋体" w:cs="宋体"/>
          <w:sz w:val="28"/>
          <w:szCs w:val="28"/>
        </w:rPr>
      </w:pPr>
      <w:r>
        <w:rPr>
          <w:rFonts w:ascii="宋体" w:hAnsi="宋体" w:eastAsia="宋体" w:cs="宋体"/>
          <w:spacing w:val="10"/>
          <w:sz w:val="25"/>
          <w:szCs w:val="25"/>
        </w:rPr>
        <w:t>(2)</w:t>
      </w:r>
      <w:r>
        <w:rPr>
          <w:rFonts w:ascii="宋体" w:hAnsi="宋体" w:eastAsia="宋体" w:cs="宋体"/>
          <w:spacing w:val="5"/>
          <w:sz w:val="28"/>
          <w:szCs w:val="28"/>
        </w:rPr>
        <w:t>施工监理服务收费基准价＝施工监理服务收费基价×专业调整</w:t>
      </w:r>
      <w:r>
        <w:rPr>
          <w:rFonts w:ascii="宋体" w:hAnsi="宋体" w:eastAsia="宋体" w:cs="宋体"/>
          <w:spacing w:val="-6"/>
          <w:sz w:val="28"/>
          <w:szCs w:val="28"/>
        </w:rPr>
        <w:t>系数×</w:t>
      </w:r>
      <w:r>
        <w:rPr>
          <w:rFonts w:ascii="宋体" w:hAnsi="宋体" w:eastAsia="宋体" w:cs="宋体"/>
          <w:spacing w:val="-4"/>
          <w:sz w:val="28"/>
          <w:szCs w:val="28"/>
        </w:rPr>
        <w:t>工</w:t>
      </w:r>
      <w:r>
        <w:rPr>
          <w:rFonts w:ascii="宋体" w:hAnsi="宋体" w:eastAsia="宋体" w:cs="宋体"/>
          <w:spacing w:val="-3"/>
          <w:sz w:val="28"/>
          <w:szCs w:val="28"/>
        </w:rPr>
        <w:t>程复杂程度调整系数×高程调整系数。</w:t>
      </w:r>
    </w:p>
    <w:p>
      <w:pPr>
        <w:spacing w:line="309" w:lineRule="auto"/>
        <w:rPr>
          <w:rFonts w:ascii="Arial"/>
          <w:sz w:val="21"/>
        </w:rPr>
      </w:pPr>
    </w:p>
    <w:p>
      <w:pPr>
        <w:spacing w:before="91" w:line="219" w:lineRule="auto"/>
        <w:ind w:left="52" w:firstLine="278" w:firstLineChars="100"/>
        <w:rPr>
          <w:rFonts w:ascii="宋体" w:hAnsi="宋体" w:eastAsia="宋体" w:cs="宋体"/>
          <w:sz w:val="28"/>
          <w:szCs w:val="28"/>
        </w:rPr>
      </w:pPr>
      <w:r>
        <w:rPr>
          <w:rFonts w:hint="eastAsia" w:ascii="微软雅黑" w:hAnsi="微软雅黑" w:eastAsia="微软雅黑" w:cs="微软雅黑"/>
          <w:spacing w:val="-1"/>
          <w:sz w:val="28"/>
          <w:szCs w:val="28"/>
        </w:rPr>
        <w:t>①</w:t>
      </w:r>
      <w:r>
        <w:rPr>
          <w:rFonts w:ascii="宋体" w:hAnsi="宋体" w:eastAsia="宋体" w:cs="宋体"/>
          <w:spacing w:val="-1"/>
          <w:sz w:val="28"/>
          <w:szCs w:val="28"/>
        </w:rPr>
        <w:t>施工监理服务收费基价：</w:t>
      </w:r>
      <w:r>
        <w:rPr>
          <w:rFonts w:hint="eastAsia" w:ascii="宋体" w:hAnsi="宋体" w:eastAsia="宋体" w:cs="宋体"/>
          <w:sz w:val="28"/>
          <w:szCs w:val="28"/>
          <w:lang w:val="en-US" w:eastAsia="zh-CN"/>
        </w:rPr>
        <w:t>224.96</w:t>
      </w:r>
      <w:r>
        <w:rPr>
          <w:rFonts w:ascii="宋体" w:hAnsi="宋体" w:eastAsia="宋体" w:cs="宋体"/>
          <w:sz w:val="28"/>
          <w:szCs w:val="28"/>
        </w:rPr>
        <w:t>万元</w:t>
      </w:r>
    </w:p>
    <w:p>
      <w:pPr>
        <w:spacing w:line="368" w:lineRule="auto"/>
        <w:rPr>
          <w:rFonts w:ascii="Arial"/>
          <w:sz w:val="21"/>
        </w:rPr>
      </w:pPr>
    </w:p>
    <w:p>
      <w:pPr>
        <w:spacing w:before="91" w:line="221" w:lineRule="auto"/>
        <w:ind w:left="333"/>
        <w:rPr>
          <w:rFonts w:ascii="宋体" w:hAnsi="宋体" w:eastAsia="宋体" w:cs="宋体"/>
          <w:sz w:val="28"/>
          <w:szCs w:val="28"/>
        </w:rPr>
      </w:pPr>
      <w:r>
        <w:rPr>
          <w:rFonts w:hint="eastAsia" w:ascii="微软雅黑" w:hAnsi="微软雅黑" w:eastAsia="微软雅黑" w:cs="微软雅黑"/>
          <w:spacing w:val="-2"/>
          <w:sz w:val="28"/>
          <w:szCs w:val="28"/>
        </w:rPr>
        <w:t>②</w:t>
      </w:r>
      <w:r>
        <w:rPr>
          <w:rFonts w:ascii="宋体" w:hAnsi="宋体" w:eastAsia="宋体" w:cs="宋体"/>
          <w:spacing w:val="-2"/>
          <w:sz w:val="28"/>
          <w:szCs w:val="28"/>
        </w:rPr>
        <w:t>专业调整系数：</w:t>
      </w:r>
      <w:r>
        <w:rPr>
          <w:rFonts w:ascii="宋体" w:hAnsi="宋体" w:eastAsia="宋体" w:cs="宋体"/>
          <w:spacing w:val="-1"/>
          <w:sz w:val="28"/>
          <w:szCs w:val="28"/>
        </w:rPr>
        <w:t>城市道路1.0；</w:t>
      </w:r>
    </w:p>
    <w:p>
      <w:pPr>
        <w:spacing w:line="365" w:lineRule="auto"/>
        <w:rPr>
          <w:rFonts w:ascii="Arial"/>
          <w:sz w:val="21"/>
        </w:rPr>
      </w:pPr>
    </w:p>
    <w:p>
      <w:pPr>
        <w:spacing w:before="92" w:line="221" w:lineRule="auto"/>
        <w:ind w:left="465"/>
        <w:rPr>
          <w:rFonts w:ascii="宋体" w:hAnsi="宋体" w:eastAsia="宋体" w:cs="宋体"/>
          <w:sz w:val="28"/>
          <w:szCs w:val="28"/>
        </w:rPr>
      </w:pPr>
      <w:r>
        <w:rPr>
          <w:rFonts w:ascii="宋体" w:hAnsi="宋体" w:eastAsia="宋体" w:cs="宋体"/>
          <w:spacing w:val="10"/>
          <w:sz w:val="28"/>
          <w:szCs w:val="28"/>
        </w:rPr>
        <w:t>工程复</w:t>
      </w:r>
      <w:r>
        <w:rPr>
          <w:rFonts w:ascii="宋体" w:hAnsi="宋体" w:eastAsia="宋体" w:cs="宋体"/>
          <w:spacing w:val="6"/>
          <w:sz w:val="28"/>
          <w:szCs w:val="28"/>
        </w:rPr>
        <w:t>杂</w:t>
      </w:r>
      <w:r>
        <w:rPr>
          <w:rFonts w:ascii="宋体" w:hAnsi="宋体" w:eastAsia="宋体" w:cs="宋体"/>
          <w:spacing w:val="5"/>
          <w:sz w:val="28"/>
          <w:szCs w:val="28"/>
        </w:rPr>
        <w:t>程度调整系数：一般(Ⅱ级)1.0；</w:t>
      </w:r>
    </w:p>
    <w:p>
      <w:pPr>
        <w:spacing w:line="365" w:lineRule="auto"/>
        <w:rPr>
          <w:rFonts w:ascii="Arial"/>
          <w:sz w:val="21"/>
        </w:rPr>
      </w:pPr>
    </w:p>
    <w:p>
      <w:pPr>
        <w:spacing w:before="92" w:line="221" w:lineRule="auto"/>
        <w:ind w:left="469"/>
        <w:rPr>
          <w:rFonts w:ascii="宋体" w:hAnsi="宋体" w:eastAsia="宋体" w:cs="宋体"/>
          <w:sz w:val="28"/>
          <w:szCs w:val="28"/>
        </w:rPr>
      </w:pPr>
      <w:r>
        <w:rPr>
          <w:rFonts w:ascii="宋体" w:hAnsi="宋体" w:eastAsia="宋体" w:cs="宋体"/>
          <w:spacing w:val="-1"/>
          <w:sz w:val="28"/>
          <w:szCs w:val="28"/>
        </w:rPr>
        <w:t>高程调整系数：海拔高程在2001米</w:t>
      </w:r>
      <w:r>
        <w:rPr>
          <w:rFonts w:ascii="宋体" w:hAnsi="宋体" w:eastAsia="宋体" w:cs="宋体"/>
          <w:sz w:val="28"/>
          <w:szCs w:val="28"/>
        </w:rPr>
        <w:t>以下，取1.0；</w:t>
      </w:r>
    </w:p>
    <w:p>
      <w:pPr>
        <w:spacing w:line="366" w:lineRule="auto"/>
        <w:rPr>
          <w:rFonts w:ascii="Arial"/>
          <w:sz w:val="21"/>
        </w:rPr>
      </w:pPr>
    </w:p>
    <w:p>
      <w:pPr>
        <w:spacing w:before="92" w:line="219" w:lineRule="auto"/>
        <w:ind w:left="47"/>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0"/>
          <w:sz w:val="28"/>
          <w:szCs w:val="28"/>
        </w:rPr>
        <w:t>3)施工监理服务收费基准价：</w:t>
      </w:r>
    </w:p>
    <w:p>
      <w:pPr>
        <w:spacing w:line="364" w:lineRule="auto"/>
        <w:rPr>
          <w:rFonts w:ascii="Arial"/>
          <w:sz w:val="21"/>
        </w:rPr>
      </w:pPr>
    </w:p>
    <w:p>
      <w:pPr>
        <w:spacing w:before="91" w:line="219" w:lineRule="auto"/>
        <w:ind w:left="40"/>
        <w:rPr>
          <w:rFonts w:ascii="宋体" w:hAnsi="宋体" w:eastAsia="宋体" w:cs="宋体"/>
          <w:sz w:val="28"/>
          <w:szCs w:val="28"/>
        </w:rPr>
      </w:pPr>
      <w:r>
        <w:rPr>
          <w:rFonts w:ascii="宋体" w:hAnsi="宋体" w:eastAsia="宋体" w:cs="宋体"/>
          <w:spacing w:val="-1"/>
          <w:sz w:val="28"/>
          <w:szCs w:val="28"/>
        </w:rPr>
        <w:t>本次上限按施工监理服务</w:t>
      </w:r>
      <w:r>
        <w:rPr>
          <w:rFonts w:ascii="宋体" w:hAnsi="宋体" w:eastAsia="宋体" w:cs="宋体"/>
          <w:sz w:val="28"/>
          <w:szCs w:val="28"/>
        </w:rPr>
        <w:t>收费基价的80％计取，为</w:t>
      </w:r>
      <w:r>
        <w:rPr>
          <w:rFonts w:hint="eastAsia" w:ascii="宋体" w:hAnsi="宋体" w:eastAsia="宋体" w:cs="宋体"/>
          <w:sz w:val="28"/>
          <w:szCs w:val="28"/>
          <w:lang w:val="en-US" w:eastAsia="zh-CN"/>
        </w:rPr>
        <w:t>180</w:t>
      </w:r>
      <w:r>
        <w:rPr>
          <w:rFonts w:ascii="宋体" w:hAnsi="宋体" w:eastAsia="宋体" w:cs="宋体"/>
          <w:sz w:val="28"/>
          <w:szCs w:val="28"/>
        </w:rPr>
        <w:t>万元。</w:t>
      </w:r>
    </w:p>
    <w:p>
      <w:pPr>
        <w:sectPr>
          <w:headerReference r:id="rId32" w:type="default"/>
          <w:footerReference r:id="rId33" w:type="default"/>
          <w:pgSz w:w="11900" w:h="16840"/>
          <w:pgMar w:top="1118" w:right="1764" w:bottom="1150" w:left="1764" w:header="1103" w:footer="973" w:gutter="0"/>
          <w:cols w:space="720" w:num="1"/>
        </w:sectPr>
      </w:pPr>
    </w:p>
    <w:p>
      <w:pPr>
        <w:spacing w:line="283" w:lineRule="auto"/>
        <w:rPr>
          <w:rFonts w:ascii="Arial"/>
          <w:sz w:val="21"/>
        </w:rPr>
      </w:pPr>
    </w:p>
    <w:p>
      <w:pPr>
        <w:spacing w:before="101" w:line="227" w:lineRule="auto"/>
        <w:ind w:left="3718"/>
        <w:rPr>
          <w:rFonts w:ascii="黑体" w:hAnsi="黑体" w:eastAsia="黑体" w:cs="黑体"/>
          <w:sz w:val="31"/>
          <w:szCs w:val="31"/>
        </w:rPr>
      </w:pPr>
      <w:r>
        <w:rPr>
          <w:rFonts w:ascii="黑体" w:hAnsi="黑体" w:eastAsia="黑体" w:cs="黑体"/>
          <w:spacing w:val="7"/>
          <w:sz w:val="31"/>
          <w:szCs w:val="31"/>
        </w:rPr>
        <w:t>第</w:t>
      </w:r>
      <w:r>
        <w:rPr>
          <w:rFonts w:ascii="黑体" w:hAnsi="黑体" w:eastAsia="黑体" w:cs="黑体"/>
          <w:spacing w:val="5"/>
          <w:sz w:val="31"/>
          <w:szCs w:val="31"/>
        </w:rPr>
        <w:t>二卷</w:t>
      </w:r>
    </w:p>
    <w:p>
      <w:pPr>
        <w:sectPr>
          <w:footerReference r:id="rId34" w:type="default"/>
          <w:pgSz w:w="11900" w:h="16840"/>
          <w:pgMar w:top="1118" w:right="1764" w:bottom="1150" w:left="1764" w:header="1103" w:footer="973" w:gutter="0"/>
          <w:cols w:space="720" w:num="1"/>
        </w:sectPr>
      </w:pPr>
    </w:p>
    <w:p>
      <w:pPr>
        <w:spacing w:line="288" w:lineRule="auto"/>
        <w:rPr>
          <w:rFonts w:ascii="Arial"/>
          <w:sz w:val="21"/>
        </w:rPr>
      </w:pPr>
    </w:p>
    <w:p>
      <w:pPr>
        <w:spacing w:before="101" w:line="217" w:lineRule="auto"/>
        <w:ind w:left="3074"/>
        <w:outlineLvl w:val="0"/>
        <w:rPr>
          <w:rFonts w:ascii="黑体" w:hAnsi="黑体" w:eastAsia="黑体" w:cs="黑体"/>
          <w:sz w:val="31"/>
          <w:szCs w:val="31"/>
        </w:rPr>
      </w:pPr>
      <w:bookmarkStart w:id="50" w:name="_Toc31121"/>
      <w:r>
        <w:rPr>
          <w:rFonts w:ascii="黑体" w:hAnsi="黑体" w:eastAsia="黑体" w:cs="黑体"/>
          <w:spacing w:val="8"/>
          <w:sz w:val="31"/>
          <w:szCs w:val="31"/>
        </w:rPr>
        <w:t>第五章图纸</w:t>
      </w:r>
      <w:bookmarkEnd w:id="50"/>
    </w:p>
    <w:p>
      <w:pPr>
        <w:sectPr>
          <w:footerReference r:id="rId35" w:type="default"/>
          <w:pgSz w:w="11900" w:h="16840"/>
          <w:pgMar w:top="1118" w:right="1764" w:bottom="1150" w:left="1764" w:header="1103" w:footer="973" w:gutter="0"/>
          <w:cols w:space="720" w:num="1"/>
        </w:sectPr>
      </w:pPr>
    </w:p>
    <w:p>
      <w:pPr>
        <w:spacing w:line="245" w:lineRule="auto"/>
        <w:rPr>
          <w:rFonts w:ascii="Arial"/>
          <w:sz w:val="21"/>
        </w:rPr>
      </w:pPr>
      <w:r>
        <w:pict>
          <v:shape id="_x0000_s1038" o:spid="_x0000_s1038" style="position:absolute;left:0pt;margin-left:88.2pt;margin-top:55.15pt;height:0.75pt;width:418.6pt;mso-position-horizontal-relative:page;mso-position-vertical-relative:page;z-index:251676672;mso-width-relative:page;mso-height-relative:page;" filled="f" stroked="t" coordsize="8372,15" o:allowincell="f" path="m0,7l8371,7e">
            <v:fill on="f" focussize="0,0"/>
            <v:stroke weight="0.72pt" color="#000000" miterlimit="10"/>
            <v:imagedata o:title=""/>
            <o:lock v:ext="edit"/>
          </v:shape>
        </w:pic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1" w:line="204" w:lineRule="auto"/>
        <w:ind w:left="135"/>
        <w:rPr>
          <w:rFonts w:ascii="黑体" w:hAnsi="黑体" w:eastAsia="黑体" w:cs="黑体"/>
          <w:sz w:val="28"/>
          <w:szCs w:val="28"/>
        </w:rPr>
      </w:pPr>
      <w:r>
        <w:rPr>
          <w:rFonts w:ascii="Times New Roman" w:hAnsi="Times New Roman" w:eastAsia="Times New Roman" w:cs="Times New Roman"/>
          <w:spacing w:val="-7"/>
          <w:sz w:val="25"/>
          <w:szCs w:val="25"/>
        </w:rPr>
        <w:t>1</w:t>
      </w:r>
      <w:r>
        <w:rPr>
          <w:rFonts w:ascii="Times New Roman" w:hAnsi="Times New Roman" w:eastAsia="Times New Roman" w:cs="Times New Roman"/>
          <w:spacing w:val="-4"/>
          <w:sz w:val="25"/>
          <w:szCs w:val="25"/>
        </w:rPr>
        <w:t>.</w:t>
      </w:r>
      <w:r>
        <w:rPr>
          <w:rFonts w:ascii="黑体" w:hAnsi="黑体" w:eastAsia="黑体" w:cs="黑体"/>
          <w:spacing w:val="-4"/>
          <w:sz w:val="28"/>
          <w:szCs w:val="28"/>
        </w:rPr>
        <w:t>图纸目录</w:t>
      </w:r>
    </w:p>
    <w:p>
      <w:pPr>
        <w:spacing w:line="52" w:lineRule="auto"/>
        <w:rPr>
          <w:rFonts w:ascii="Arial"/>
          <w:sz w:val="2"/>
        </w:rPr>
      </w:pPr>
    </w:p>
    <w:tbl>
      <w:tblPr>
        <w:tblStyle w:val="13"/>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1312"/>
        <w:gridCol w:w="1307"/>
        <w:gridCol w:w="1310"/>
        <w:gridCol w:w="1307"/>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2" w:type="dxa"/>
            <w:vAlign w:val="top"/>
          </w:tcPr>
          <w:p>
            <w:pPr>
              <w:spacing w:before="196" w:line="230" w:lineRule="auto"/>
              <w:ind w:left="119"/>
              <w:rPr>
                <w:rFonts w:ascii="宋体" w:hAnsi="宋体" w:eastAsia="宋体" w:cs="宋体"/>
                <w:sz w:val="20"/>
                <w:szCs w:val="20"/>
              </w:rPr>
            </w:pPr>
            <w:r>
              <w:rPr>
                <w:rFonts w:ascii="宋体" w:hAnsi="宋体" w:eastAsia="宋体" w:cs="宋体"/>
                <w:spacing w:val="5"/>
                <w:sz w:val="20"/>
                <w:szCs w:val="20"/>
              </w:rPr>
              <w:t>序号</w:t>
            </w:r>
          </w:p>
        </w:tc>
        <w:tc>
          <w:tcPr>
            <w:tcW w:w="1312" w:type="dxa"/>
            <w:vAlign w:val="top"/>
          </w:tcPr>
          <w:p>
            <w:pPr>
              <w:spacing w:before="196" w:line="230" w:lineRule="auto"/>
              <w:ind w:left="137"/>
              <w:rPr>
                <w:rFonts w:ascii="宋体" w:hAnsi="宋体" w:eastAsia="宋体" w:cs="宋体"/>
                <w:sz w:val="20"/>
                <w:szCs w:val="20"/>
              </w:rPr>
            </w:pPr>
            <w:r>
              <w:rPr>
                <w:rFonts w:ascii="宋体" w:hAnsi="宋体" w:eastAsia="宋体" w:cs="宋体"/>
                <w:spacing w:val="-6"/>
                <w:sz w:val="20"/>
                <w:szCs w:val="20"/>
              </w:rPr>
              <w:t>图</w:t>
            </w:r>
            <w:r>
              <w:rPr>
                <w:rFonts w:ascii="宋体" w:hAnsi="宋体" w:eastAsia="宋体" w:cs="宋体"/>
                <w:spacing w:val="-5"/>
                <w:sz w:val="20"/>
                <w:szCs w:val="20"/>
              </w:rPr>
              <w:t>名</w:t>
            </w:r>
          </w:p>
        </w:tc>
        <w:tc>
          <w:tcPr>
            <w:tcW w:w="1307" w:type="dxa"/>
            <w:vAlign w:val="top"/>
          </w:tcPr>
          <w:p>
            <w:pPr>
              <w:spacing w:before="196" w:line="230" w:lineRule="auto"/>
              <w:ind w:left="135"/>
              <w:rPr>
                <w:rFonts w:ascii="宋体" w:hAnsi="宋体" w:eastAsia="宋体" w:cs="宋体"/>
                <w:sz w:val="20"/>
                <w:szCs w:val="20"/>
              </w:rPr>
            </w:pPr>
            <w:r>
              <w:rPr>
                <w:rFonts w:ascii="宋体" w:hAnsi="宋体" w:eastAsia="宋体" w:cs="宋体"/>
                <w:spacing w:val="-6"/>
                <w:sz w:val="20"/>
                <w:szCs w:val="20"/>
              </w:rPr>
              <w:t>图</w:t>
            </w:r>
            <w:r>
              <w:rPr>
                <w:rFonts w:ascii="宋体" w:hAnsi="宋体" w:eastAsia="宋体" w:cs="宋体"/>
                <w:spacing w:val="-5"/>
                <w:sz w:val="20"/>
                <w:szCs w:val="20"/>
              </w:rPr>
              <w:t>号</w:t>
            </w:r>
          </w:p>
        </w:tc>
        <w:tc>
          <w:tcPr>
            <w:tcW w:w="1310" w:type="dxa"/>
            <w:vAlign w:val="top"/>
          </w:tcPr>
          <w:p>
            <w:pPr>
              <w:spacing w:before="196" w:line="228" w:lineRule="auto"/>
              <w:ind w:left="116"/>
              <w:rPr>
                <w:rFonts w:ascii="宋体" w:hAnsi="宋体" w:eastAsia="宋体" w:cs="宋体"/>
                <w:sz w:val="20"/>
                <w:szCs w:val="20"/>
              </w:rPr>
            </w:pPr>
            <w:r>
              <w:rPr>
                <w:rFonts w:ascii="宋体" w:hAnsi="宋体" w:eastAsia="宋体" w:cs="宋体"/>
                <w:spacing w:val="4"/>
                <w:sz w:val="20"/>
                <w:szCs w:val="20"/>
              </w:rPr>
              <w:t>版本</w:t>
            </w:r>
          </w:p>
        </w:tc>
        <w:tc>
          <w:tcPr>
            <w:tcW w:w="1307" w:type="dxa"/>
            <w:vAlign w:val="top"/>
          </w:tcPr>
          <w:p>
            <w:pPr>
              <w:spacing w:before="197" w:line="229" w:lineRule="auto"/>
              <w:ind w:left="132"/>
              <w:rPr>
                <w:rFonts w:ascii="宋体" w:hAnsi="宋体" w:eastAsia="宋体" w:cs="宋体"/>
                <w:sz w:val="20"/>
                <w:szCs w:val="20"/>
              </w:rPr>
            </w:pPr>
            <w:r>
              <w:rPr>
                <w:rFonts w:ascii="宋体" w:hAnsi="宋体" w:eastAsia="宋体" w:cs="宋体"/>
                <w:spacing w:val="3"/>
                <w:sz w:val="20"/>
                <w:szCs w:val="20"/>
              </w:rPr>
              <w:t>出图日</w:t>
            </w:r>
            <w:r>
              <w:rPr>
                <w:rFonts w:ascii="宋体" w:hAnsi="宋体" w:eastAsia="宋体" w:cs="宋体"/>
                <w:spacing w:val="2"/>
                <w:sz w:val="20"/>
                <w:szCs w:val="20"/>
              </w:rPr>
              <w:t>期</w:t>
            </w:r>
          </w:p>
        </w:tc>
        <w:tc>
          <w:tcPr>
            <w:tcW w:w="1878" w:type="dxa"/>
            <w:vAlign w:val="top"/>
          </w:tcPr>
          <w:p>
            <w:pPr>
              <w:spacing w:before="196" w:line="230" w:lineRule="auto"/>
              <w:ind w:left="120"/>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bl>
    <w:p>
      <w:pPr>
        <w:rPr>
          <w:rFonts w:ascii="Arial"/>
          <w:sz w:val="21"/>
        </w:rPr>
      </w:pPr>
    </w:p>
    <w:p>
      <w:pPr>
        <w:sectPr>
          <w:headerReference r:id="rId36" w:type="default"/>
          <w:footerReference r:id="rId37" w:type="default"/>
          <w:pgSz w:w="11900" w:h="16840"/>
          <w:pgMar w:top="400" w:right="1764" w:bottom="1150" w:left="1684" w:header="0" w:footer="973" w:gutter="0"/>
          <w:cols w:space="720" w:num="1"/>
        </w:sectPr>
      </w:pPr>
    </w:p>
    <w:p>
      <w:pPr>
        <w:spacing w:before="223" w:line="204" w:lineRule="auto"/>
        <w:ind w:left="31"/>
        <w:rPr>
          <w:rFonts w:ascii="黑体" w:hAnsi="黑体" w:eastAsia="黑体" w:cs="黑体"/>
          <w:sz w:val="28"/>
          <w:szCs w:val="28"/>
        </w:rPr>
      </w:pPr>
      <w:r>
        <w:rPr>
          <w:rFonts w:ascii="Times New Roman" w:hAnsi="Times New Roman" w:eastAsia="Times New Roman" w:cs="Times New Roman"/>
          <w:spacing w:val="-4"/>
          <w:sz w:val="25"/>
          <w:szCs w:val="25"/>
        </w:rPr>
        <w:t>2.</w:t>
      </w:r>
      <w:r>
        <w:rPr>
          <w:rFonts w:ascii="黑体" w:hAnsi="黑体" w:eastAsia="黑体" w:cs="黑体"/>
          <w:spacing w:val="-2"/>
          <w:sz w:val="28"/>
          <w:szCs w:val="28"/>
        </w:rPr>
        <w:t>图纸</w:t>
      </w:r>
    </w:p>
    <w:p>
      <w:pPr>
        <w:spacing w:before="126" w:line="205" w:lineRule="auto"/>
        <w:ind w:left="1691"/>
        <w:outlineLvl w:val="1"/>
        <w:rPr>
          <w:rFonts w:ascii="宋体" w:hAnsi="宋体" w:eastAsia="宋体" w:cs="宋体"/>
          <w:sz w:val="28"/>
          <w:szCs w:val="28"/>
        </w:rPr>
      </w:pPr>
      <w:bookmarkStart w:id="51" w:name="_Toc7887"/>
      <w:r>
        <w:rPr>
          <w:rFonts w:ascii="宋体" w:hAnsi="宋体" w:eastAsia="宋体" w:cs="宋体"/>
          <w:spacing w:val="-1"/>
          <w:sz w:val="28"/>
          <w:szCs w:val="28"/>
        </w:rPr>
        <w:t>详见三门县公共资源交易中心网</w:t>
      </w:r>
      <w:r>
        <w:rPr>
          <w:rFonts w:ascii="宋体" w:hAnsi="宋体" w:eastAsia="宋体" w:cs="宋体"/>
          <w:sz w:val="28"/>
          <w:szCs w:val="28"/>
        </w:rPr>
        <w:t>站施工图纸</w:t>
      </w:r>
      <w:bookmarkEnd w:id="51"/>
    </w:p>
    <w:p>
      <w:pPr>
        <w:spacing w:line="378" w:lineRule="exact"/>
        <w:ind w:left="2795"/>
        <w:rPr>
          <w:rFonts w:ascii="宋体" w:hAnsi="宋体" w:eastAsia="宋体" w:cs="宋体"/>
          <w:sz w:val="28"/>
          <w:szCs w:val="28"/>
        </w:rPr>
      </w:pPr>
      <w:r>
        <w:rPr>
          <w:rFonts w:ascii="宋体" w:hAnsi="宋体" w:eastAsia="宋体" w:cs="宋体"/>
          <w:spacing w:val="12"/>
          <w:position w:val="3"/>
          <w:sz w:val="28"/>
          <w:szCs w:val="28"/>
        </w:rPr>
        <w:t>(</w:t>
      </w:r>
      <w:r>
        <w:fldChar w:fldCharType="begin"/>
      </w:r>
      <w:r>
        <w:instrText xml:space="preserve"> HYPERLINK "http://www.smztb.com" </w:instrText>
      </w:r>
      <w:r>
        <w:fldChar w:fldCharType="separate"/>
      </w:r>
      <w:r>
        <w:rPr>
          <w:rFonts w:ascii="Times New Roman" w:hAnsi="Times New Roman" w:eastAsia="Times New Roman" w:cs="Times New Roman"/>
          <w:position w:val="3"/>
          <w:sz w:val="28"/>
          <w:szCs w:val="28"/>
        </w:rPr>
        <w:t>http</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www</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smztb</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com</w:t>
      </w:r>
      <w:r>
        <w:rPr>
          <w:rFonts w:ascii="Times New Roman" w:hAnsi="Times New Roman" w:eastAsia="Times New Roman" w:cs="Times New Roman"/>
          <w:position w:val="3"/>
          <w:sz w:val="28"/>
          <w:szCs w:val="28"/>
        </w:rPr>
        <w:fldChar w:fldCharType="end"/>
      </w:r>
      <w:r>
        <w:rPr>
          <w:rFonts w:ascii="宋体" w:hAnsi="宋体" w:eastAsia="宋体" w:cs="宋体"/>
          <w:spacing w:val="11"/>
          <w:position w:val="3"/>
          <w:sz w:val="28"/>
          <w:szCs w:val="28"/>
        </w:rPr>
        <w:t>)</w:t>
      </w:r>
    </w:p>
    <w:p>
      <w:pPr>
        <w:sectPr>
          <w:headerReference r:id="rId38" w:type="default"/>
          <w:footerReference r:id="rId39" w:type="default"/>
          <w:pgSz w:w="11900" w:h="16840"/>
          <w:pgMar w:top="1118" w:right="1546" w:bottom="1373" w:left="1689" w:header="1103" w:footer="1160" w:gutter="0"/>
          <w:cols w:space="720" w:num="1"/>
        </w:sectPr>
      </w:pPr>
    </w:p>
    <w:p>
      <w:pPr>
        <w:spacing w:before="215" w:line="227" w:lineRule="auto"/>
        <w:ind w:left="3866"/>
        <w:rPr>
          <w:rFonts w:ascii="黑体" w:hAnsi="黑体" w:eastAsia="黑体" w:cs="黑体"/>
          <w:sz w:val="31"/>
          <w:szCs w:val="31"/>
        </w:rPr>
      </w:pPr>
      <w:r>
        <w:rPr>
          <w:rFonts w:ascii="黑体" w:hAnsi="黑体" w:eastAsia="黑体" w:cs="黑体"/>
          <w:spacing w:val="7"/>
          <w:sz w:val="31"/>
          <w:szCs w:val="31"/>
        </w:rPr>
        <w:t>第</w:t>
      </w:r>
      <w:r>
        <w:rPr>
          <w:rFonts w:ascii="黑体" w:hAnsi="黑体" w:eastAsia="黑体" w:cs="黑体"/>
          <w:spacing w:val="5"/>
          <w:sz w:val="31"/>
          <w:szCs w:val="31"/>
        </w:rPr>
        <w:t>三卷</w:t>
      </w:r>
    </w:p>
    <w:p>
      <w:pPr>
        <w:sectPr>
          <w:footerReference r:id="rId40" w:type="default"/>
          <w:pgSz w:w="11900" w:h="16840"/>
          <w:pgMar w:top="1118" w:right="1546" w:bottom="1365" w:left="1689" w:header="1103" w:footer="1170" w:gutter="0"/>
          <w:cols w:space="720" w:num="1"/>
        </w:sectPr>
      </w:pPr>
    </w:p>
    <w:p>
      <w:pPr>
        <w:spacing w:before="215" w:line="230" w:lineRule="auto"/>
        <w:ind w:left="2822"/>
        <w:outlineLvl w:val="0"/>
        <w:rPr>
          <w:rFonts w:ascii="黑体" w:hAnsi="黑体" w:eastAsia="黑体" w:cs="黑体"/>
          <w:sz w:val="31"/>
          <w:szCs w:val="31"/>
        </w:rPr>
      </w:pPr>
      <w:bookmarkStart w:id="52" w:name="_Toc11521"/>
      <w:bookmarkStart w:id="64" w:name="_GoBack"/>
      <w:bookmarkEnd w:id="64"/>
      <w:r>
        <w:rPr>
          <w:rFonts w:ascii="黑体" w:hAnsi="黑体" w:eastAsia="黑体" w:cs="黑体"/>
          <w:spacing w:val="9"/>
          <w:sz w:val="31"/>
          <w:szCs w:val="31"/>
        </w:rPr>
        <w:t>第六章投标文件格</w:t>
      </w:r>
      <w:r>
        <w:rPr>
          <w:rFonts w:ascii="黑体" w:hAnsi="黑体" w:eastAsia="黑体" w:cs="黑体"/>
          <w:spacing w:val="8"/>
          <w:sz w:val="31"/>
          <w:szCs w:val="31"/>
        </w:rPr>
        <w:t>式</w:t>
      </w:r>
      <w:bookmarkEnd w:id="52"/>
    </w:p>
    <w:p>
      <w:pPr>
        <w:sectPr>
          <w:footerReference r:id="rId41" w:type="default"/>
          <w:pgSz w:w="11900" w:h="16840"/>
          <w:pgMar w:top="1118" w:right="1546" w:bottom="1354" w:left="1689" w:header="1103" w:footer="1177" w:gutter="0"/>
          <w:cols w:space="720" w:num="1"/>
        </w:sectPr>
      </w:pPr>
    </w:p>
    <w:p>
      <w:pPr>
        <w:spacing w:before="270" w:line="198" w:lineRule="auto"/>
        <w:ind w:left="3837"/>
        <w:rPr>
          <w:rFonts w:ascii="黑体" w:hAnsi="黑体" w:eastAsia="黑体" w:cs="黑体"/>
          <w:sz w:val="28"/>
          <w:szCs w:val="28"/>
        </w:rPr>
      </w:pPr>
      <w:r>
        <w:rPr>
          <w:rFonts w:ascii="黑体" w:hAnsi="黑体" w:eastAsia="黑体" w:cs="黑体"/>
          <w:spacing w:val="-8"/>
          <w:sz w:val="28"/>
          <w:szCs w:val="28"/>
        </w:rPr>
        <w:t>目</w:t>
      </w:r>
      <w:r>
        <w:rPr>
          <w:rFonts w:ascii="黑体" w:hAnsi="黑体" w:eastAsia="黑体" w:cs="黑体"/>
          <w:spacing w:val="-5"/>
          <w:sz w:val="28"/>
          <w:szCs w:val="28"/>
        </w:rPr>
        <w:t>录</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9" w:lineRule="auto"/>
        <w:ind w:left="59"/>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7"/>
          <w:sz w:val="20"/>
          <w:szCs w:val="20"/>
        </w:rPr>
        <w:t>、投标函</w:t>
      </w:r>
    </w:p>
    <w:p>
      <w:pPr>
        <w:spacing w:before="298" w:line="228" w:lineRule="auto"/>
        <w:ind w:left="59"/>
        <w:rPr>
          <w:rFonts w:ascii="宋体" w:hAnsi="宋体" w:eastAsia="宋体" w:cs="宋体"/>
          <w:sz w:val="20"/>
          <w:szCs w:val="20"/>
        </w:rPr>
      </w:pPr>
      <w:r>
        <w:rPr>
          <w:rFonts w:ascii="宋体" w:hAnsi="宋体" w:eastAsia="宋体" w:cs="宋体"/>
          <w:spacing w:val="10"/>
          <w:sz w:val="20"/>
          <w:szCs w:val="20"/>
        </w:rPr>
        <w:t>二</w:t>
      </w:r>
      <w:r>
        <w:rPr>
          <w:rFonts w:ascii="宋体" w:hAnsi="宋体" w:eastAsia="宋体" w:cs="宋体"/>
          <w:spacing w:val="5"/>
          <w:sz w:val="20"/>
          <w:szCs w:val="20"/>
        </w:rPr>
        <w:t>、台州市建设工程投标人资格自查表</w:t>
      </w:r>
    </w:p>
    <w:p>
      <w:pPr>
        <w:spacing w:before="300" w:line="228" w:lineRule="auto"/>
        <w:ind w:left="56"/>
        <w:rPr>
          <w:rFonts w:ascii="宋体" w:hAnsi="宋体" w:eastAsia="宋体" w:cs="宋体"/>
          <w:sz w:val="20"/>
          <w:szCs w:val="20"/>
        </w:rPr>
      </w:pPr>
      <w:r>
        <w:rPr>
          <w:rFonts w:ascii="宋体" w:hAnsi="宋体" w:eastAsia="宋体" w:cs="宋体"/>
          <w:spacing w:val="12"/>
          <w:sz w:val="20"/>
          <w:szCs w:val="20"/>
        </w:rPr>
        <w:t>三</w:t>
      </w:r>
      <w:r>
        <w:rPr>
          <w:rFonts w:ascii="宋体" w:hAnsi="宋体" w:eastAsia="宋体" w:cs="宋体"/>
          <w:spacing w:val="8"/>
          <w:sz w:val="20"/>
          <w:szCs w:val="20"/>
        </w:rPr>
        <w:t>、</w:t>
      </w:r>
      <w:r>
        <w:rPr>
          <w:rFonts w:ascii="宋体" w:hAnsi="宋体" w:eastAsia="宋体" w:cs="宋体"/>
          <w:spacing w:val="6"/>
          <w:sz w:val="20"/>
          <w:szCs w:val="20"/>
        </w:rPr>
        <w:t>台州市建设工程总监资格自查表</w:t>
      </w:r>
    </w:p>
    <w:p>
      <w:pPr>
        <w:spacing w:before="300" w:line="228" w:lineRule="auto"/>
        <w:ind w:left="75"/>
        <w:rPr>
          <w:rFonts w:ascii="宋体" w:hAnsi="宋体" w:eastAsia="宋体" w:cs="宋体"/>
          <w:sz w:val="20"/>
          <w:szCs w:val="20"/>
        </w:rPr>
      </w:pPr>
      <w:r>
        <w:rPr>
          <w:rFonts w:ascii="宋体" w:hAnsi="宋体" w:eastAsia="宋体" w:cs="宋体"/>
          <w:spacing w:val="9"/>
          <w:sz w:val="20"/>
          <w:szCs w:val="20"/>
        </w:rPr>
        <w:t>四</w:t>
      </w:r>
      <w:r>
        <w:rPr>
          <w:rFonts w:ascii="宋体" w:hAnsi="宋体" w:eastAsia="宋体" w:cs="宋体"/>
          <w:spacing w:val="5"/>
          <w:sz w:val="20"/>
          <w:szCs w:val="20"/>
        </w:rPr>
        <w:t>、台州市建设工程诚信投标承诺书</w:t>
      </w:r>
    </w:p>
    <w:p>
      <w:pPr>
        <w:spacing w:before="300" w:line="228" w:lineRule="auto"/>
        <w:ind w:left="59"/>
        <w:rPr>
          <w:rFonts w:ascii="宋体" w:hAnsi="宋体" w:eastAsia="宋体" w:cs="宋体"/>
          <w:sz w:val="20"/>
          <w:szCs w:val="20"/>
        </w:rPr>
      </w:pPr>
      <w:r>
        <w:rPr>
          <w:rFonts w:ascii="宋体" w:hAnsi="宋体" w:eastAsia="宋体" w:cs="宋体"/>
          <w:spacing w:val="6"/>
          <w:sz w:val="20"/>
          <w:szCs w:val="20"/>
        </w:rPr>
        <w:t>五、法定代表人授权委托书</w:t>
      </w:r>
    </w:p>
    <w:p>
      <w:pPr>
        <w:spacing w:before="299" w:line="228" w:lineRule="auto"/>
        <w:ind w:left="2"/>
        <w:rPr>
          <w:rFonts w:ascii="宋体" w:hAnsi="宋体" w:eastAsia="宋体" w:cs="宋体"/>
          <w:sz w:val="20"/>
          <w:szCs w:val="20"/>
        </w:rPr>
      </w:pPr>
      <w:r>
        <w:rPr>
          <w:rFonts w:ascii="宋体" w:hAnsi="宋体" w:eastAsia="宋体" w:cs="宋体"/>
          <w:spacing w:val="6"/>
          <w:sz w:val="20"/>
          <w:szCs w:val="20"/>
        </w:rPr>
        <w:t>六</w:t>
      </w:r>
      <w:r>
        <w:rPr>
          <w:rFonts w:ascii="宋体" w:hAnsi="宋体" w:eastAsia="宋体" w:cs="宋体"/>
          <w:spacing w:val="4"/>
          <w:sz w:val="20"/>
          <w:szCs w:val="20"/>
        </w:rPr>
        <w:t>、停工证明</w:t>
      </w:r>
    </w:p>
    <w:p>
      <w:pPr>
        <w:spacing w:before="300" w:line="228" w:lineRule="auto"/>
        <w:rPr>
          <w:rFonts w:ascii="宋体" w:hAnsi="宋体" w:eastAsia="宋体" w:cs="宋体"/>
          <w:sz w:val="20"/>
          <w:szCs w:val="20"/>
        </w:rPr>
      </w:pPr>
      <w:r>
        <w:rPr>
          <w:rFonts w:ascii="宋体" w:hAnsi="宋体" w:eastAsia="宋体" w:cs="宋体"/>
          <w:spacing w:val="5"/>
          <w:sz w:val="20"/>
          <w:szCs w:val="20"/>
        </w:rPr>
        <w:t>七、未验收证明</w:t>
      </w:r>
    </w:p>
    <w:p>
      <w:pPr>
        <w:spacing w:before="300" w:line="228" w:lineRule="auto"/>
        <w:ind w:left="4"/>
        <w:rPr>
          <w:rFonts w:ascii="宋体" w:hAnsi="宋体" w:eastAsia="宋体" w:cs="宋体"/>
          <w:sz w:val="20"/>
          <w:szCs w:val="20"/>
        </w:rPr>
      </w:pPr>
      <w:r>
        <w:rPr>
          <w:rFonts w:ascii="宋体" w:hAnsi="宋体" w:eastAsia="宋体" w:cs="宋体"/>
          <w:spacing w:val="5"/>
          <w:sz w:val="20"/>
          <w:szCs w:val="20"/>
        </w:rPr>
        <w:t>八、法定代表人身份证</w:t>
      </w:r>
      <w:r>
        <w:rPr>
          <w:rFonts w:ascii="宋体" w:hAnsi="宋体" w:eastAsia="宋体" w:cs="宋体"/>
          <w:spacing w:val="4"/>
          <w:sz w:val="20"/>
          <w:szCs w:val="20"/>
        </w:rPr>
        <w:t>明</w:t>
      </w:r>
    </w:p>
    <w:p>
      <w:pPr>
        <w:spacing w:before="301" w:line="228" w:lineRule="auto"/>
        <w:ind w:left="5"/>
        <w:rPr>
          <w:rFonts w:ascii="宋体" w:hAnsi="宋体" w:eastAsia="宋体" w:cs="宋体"/>
          <w:sz w:val="20"/>
          <w:szCs w:val="20"/>
        </w:rPr>
      </w:pPr>
      <w:r>
        <w:rPr>
          <w:rFonts w:ascii="宋体" w:hAnsi="宋体" w:eastAsia="宋体" w:cs="宋体"/>
          <w:spacing w:val="5"/>
          <w:sz w:val="20"/>
          <w:szCs w:val="20"/>
        </w:rPr>
        <w:t>九</w:t>
      </w:r>
      <w:r>
        <w:rPr>
          <w:rFonts w:ascii="宋体" w:hAnsi="宋体" w:eastAsia="宋体" w:cs="宋体"/>
          <w:spacing w:val="4"/>
          <w:sz w:val="20"/>
          <w:szCs w:val="20"/>
        </w:rPr>
        <w:t>、未开工证明</w:t>
      </w:r>
    </w:p>
    <w:p>
      <w:pPr>
        <w:sectPr>
          <w:headerReference r:id="rId42" w:type="default"/>
          <w:footerReference r:id="rId43" w:type="default"/>
          <w:pgSz w:w="11900" w:h="16840"/>
          <w:pgMar w:top="1118" w:right="1546" w:bottom="1354" w:left="1670" w:header="1103" w:footer="1177" w:gutter="0"/>
          <w:cols w:space="720" w:num="1"/>
        </w:sectPr>
      </w:pPr>
    </w:p>
    <w:p>
      <w:pPr>
        <w:spacing w:before="274" w:line="208" w:lineRule="auto"/>
        <w:ind w:left="61"/>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件一：</w:t>
      </w:r>
    </w:p>
    <w:p>
      <w:pPr>
        <w:spacing w:line="348" w:lineRule="auto"/>
        <w:rPr>
          <w:rFonts w:ascii="Arial"/>
          <w:sz w:val="21"/>
        </w:rPr>
      </w:pPr>
    </w:p>
    <w:p>
      <w:pPr>
        <w:spacing w:before="114" w:line="214" w:lineRule="auto"/>
        <w:ind w:left="3807"/>
        <w:rPr>
          <w:rFonts w:ascii="宋体" w:hAnsi="宋体" w:eastAsia="宋体" w:cs="宋体"/>
          <w:sz w:val="35"/>
          <w:szCs w:val="35"/>
        </w:rPr>
      </w:pPr>
      <w:r>
        <w:rPr>
          <w:rFonts w:ascii="宋体" w:hAnsi="宋体" w:eastAsia="宋体" w:cs="宋体"/>
          <w:spacing w:val="6"/>
          <w:sz w:val="35"/>
          <w:szCs w:val="35"/>
        </w:rPr>
        <w:t>投</w:t>
      </w:r>
      <w:r>
        <w:rPr>
          <w:rFonts w:ascii="宋体" w:hAnsi="宋体" w:eastAsia="宋体" w:cs="宋体"/>
          <w:spacing w:val="4"/>
          <w:sz w:val="35"/>
          <w:szCs w:val="35"/>
        </w:rPr>
        <w:t>标函</w:t>
      </w:r>
    </w:p>
    <w:p>
      <w:pPr>
        <w:tabs>
          <w:tab w:val="left" w:pos="1738"/>
        </w:tabs>
        <w:spacing w:before="111" w:line="227" w:lineRule="auto"/>
        <w:ind w:left="2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w:t>
      </w:r>
    </w:p>
    <w:p>
      <w:pPr>
        <w:spacing w:before="183" w:line="379" w:lineRule="auto"/>
        <w:ind w:left="37" w:right="9" w:firstLine="535"/>
        <w:rPr>
          <w:rFonts w:ascii="宋体" w:hAnsi="宋体" w:eastAsia="宋体" w:cs="宋体"/>
          <w:sz w:val="23"/>
          <w:szCs w:val="23"/>
        </w:rPr>
      </w:pPr>
      <w:r>
        <w:rPr>
          <w:rFonts w:ascii="宋体" w:hAnsi="宋体" w:eastAsia="宋体" w:cs="宋体"/>
          <w:spacing w:val="30"/>
          <w:sz w:val="23"/>
          <w:szCs w:val="23"/>
        </w:rPr>
        <w:t>一</w:t>
      </w:r>
      <w:r>
        <w:rPr>
          <w:rFonts w:ascii="宋体" w:hAnsi="宋体" w:eastAsia="宋体" w:cs="宋体"/>
          <w:spacing w:val="18"/>
          <w:sz w:val="23"/>
          <w:szCs w:val="23"/>
        </w:rPr>
        <w:t>、根据己收到的招标文件，我单位经考察现场和研究上述项目的招标文</w:t>
      </w:r>
      <w:r>
        <w:rPr>
          <w:rFonts w:ascii="宋体" w:hAnsi="宋体" w:eastAsia="宋体" w:cs="宋体"/>
          <w:spacing w:val="10"/>
          <w:sz w:val="23"/>
          <w:szCs w:val="23"/>
        </w:rPr>
        <w:t>件后，我方愿以监理费总报价</w:t>
      </w:r>
      <w:r>
        <w:rPr>
          <w:rFonts w:hint="eastAsia" w:ascii="宋体" w:hAnsi="宋体" w:eastAsia="宋体" w:cs="宋体"/>
          <w:spacing w:val="10"/>
          <w:sz w:val="23"/>
          <w:szCs w:val="23"/>
          <w:u w:val="single"/>
          <w:lang w:val="en-US" w:eastAsia="zh-CN"/>
        </w:rPr>
        <w:t xml:space="preserve">                  </w:t>
      </w:r>
      <w:r>
        <w:rPr>
          <w:rFonts w:ascii="宋体" w:hAnsi="宋体" w:eastAsia="宋体" w:cs="宋体"/>
          <w:spacing w:val="10"/>
          <w:sz w:val="23"/>
          <w:szCs w:val="23"/>
        </w:rPr>
        <w:t>元(保留整数)，大写金额人</w:t>
      </w:r>
      <w:r>
        <w:rPr>
          <w:rFonts w:ascii="宋体" w:hAnsi="宋体" w:eastAsia="宋体" w:cs="宋体"/>
          <w:spacing w:val="4"/>
          <w:sz w:val="23"/>
          <w:szCs w:val="23"/>
        </w:rPr>
        <w:t>民</w:t>
      </w:r>
      <w:r>
        <w:rPr>
          <w:rFonts w:ascii="宋体" w:hAnsi="宋体" w:eastAsia="宋体" w:cs="宋体"/>
          <w:spacing w:val="22"/>
          <w:sz w:val="23"/>
          <w:szCs w:val="23"/>
        </w:rPr>
        <w:t>币</w:t>
      </w:r>
      <w:r>
        <w:rPr>
          <w:rFonts w:hint="eastAsia" w:ascii="宋体" w:hAnsi="宋体" w:eastAsia="宋体" w:cs="宋体"/>
          <w:spacing w:val="22"/>
          <w:sz w:val="23"/>
          <w:szCs w:val="23"/>
          <w:u w:val="single"/>
          <w:lang w:val="en-US" w:eastAsia="zh-CN"/>
        </w:rPr>
        <w:t xml:space="preserve">   </w:t>
      </w:r>
      <w:r>
        <w:rPr>
          <w:rFonts w:ascii="宋体" w:hAnsi="宋体" w:eastAsia="宋体" w:cs="宋体"/>
          <w:spacing w:val="11"/>
          <w:sz w:val="23"/>
          <w:szCs w:val="23"/>
        </w:rPr>
        <w:t>佰</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拾</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万</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仟</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佰</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拾</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元，承担上述项目的施工及保修阶段监理。</w:t>
      </w:r>
      <w:r>
        <w:rPr>
          <w:rFonts w:ascii="宋体" w:hAnsi="宋体" w:eastAsia="宋体" w:cs="宋体"/>
          <w:spacing w:val="24"/>
          <w:sz w:val="23"/>
          <w:szCs w:val="23"/>
        </w:rPr>
        <w:t>监理</w:t>
      </w:r>
      <w:r>
        <w:rPr>
          <w:rFonts w:ascii="宋体" w:hAnsi="宋体" w:eastAsia="宋体" w:cs="宋体"/>
          <w:spacing w:val="12"/>
          <w:sz w:val="23"/>
          <w:szCs w:val="23"/>
        </w:rPr>
        <w:t>费率(监理费率＝监理费总报价/</w:t>
      </w:r>
      <w:r>
        <w:rPr>
          <w:rFonts w:hint="eastAsia" w:ascii="宋体" w:hAnsi="宋体" w:eastAsia="宋体" w:cs="宋体"/>
          <w:spacing w:val="12"/>
          <w:sz w:val="23"/>
          <w:szCs w:val="23"/>
          <w:u w:val="single" w:color="auto"/>
          <w:lang w:val="en-US" w:eastAsia="zh-CN"/>
        </w:rPr>
        <w:t>10364.0242</w:t>
      </w:r>
      <w:r>
        <w:rPr>
          <w:rFonts w:hint="eastAsia" w:ascii="宋体" w:hAnsi="宋体" w:eastAsia="宋体" w:cs="宋体"/>
          <w:spacing w:val="12"/>
          <w:sz w:val="23"/>
          <w:szCs w:val="23"/>
          <w:u w:val="none" w:color="auto"/>
          <w:lang w:val="en-US" w:eastAsia="zh-CN"/>
        </w:rPr>
        <w:t>万元</w:t>
      </w:r>
      <w:r>
        <w:rPr>
          <w:rFonts w:ascii="宋体" w:hAnsi="宋体" w:eastAsia="宋体" w:cs="宋体"/>
          <w:spacing w:val="12"/>
          <w:sz w:val="23"/>
          <w:szCs w:val="23"/>
        </w:rPr>
        <w:t>×100%)一次性包定，结算时</w:t>
      </w:r>
      <w:r>
        <w:rPr>
          <w:rFonts w:ascii="宋体" w:hAnsi="宋体" w:eastAsia="宋体" w:cs="宋体"/>
          <w:spacing w:val="2"/>
          <w:sz w:val="23"/>
          <w:szCs w:val="23"/>
        </w:rPr>
        <w:t>不</w:t>
      </w:r>
      <w:r>
        <w:rPr>
          <w:rFonts w:ascii="宋体" w:hAnsi="宋体" w:eastAsia="宋体" w:cs="宋体"/>
          <w:spacing w:val="1"/>
          <w:sz w:val="23"/>
          <w:szCs w:val="23"/>
        </w:rPr>
        <w:t>作任何调整。</w:t>
      </w:r>
    </w:p>
    <w:p>
      <w:pPr>
        <w:spacing w:line="379" w:lineRule="auto"/>
        <w:ind w:left="37" w:right="14" w:firstLine="535"/>
        <w:rPr>
          <w:rFonts w:ascii="宋体" w:hAnsi="宋体" w:eastAsia="宋体" w:cs="宋体"/>
          <w:sz w:val="23"/>
          <w:szCs w:val="23"/>
        </w:rPr>
      </w:pPr>
      <w:r>
        <w:rPr>
          <w:rFonts w:ascii="宋体" w:hAnsi="宋体" w:eastAsia="宋体" w:cs="宋体"/>
          <w:spacing w:val="1"/>
          <w:sz w:val="23"/>
          <w:szCs w:val="23"/>
        </w:rPr>
        <w:t>二、一旦我方中标，我方在全部同意招标文件内容</w:t>
      </w:r>
      <w:r>
        <w:rPr>
          <w:rFonts w:ascii="宋体" w:hAnsi="宋体" w:eastAsia="宋体" w:cs="宋体"/>
          <w:sz w:val="23"/>
          <w:szCs w:val="23"/>
        </w:rPr>
        <w:t>前提下，并保证人员设备按监</w:t>
      </w:r>
      <w:r>
        <w:rPr>
          <w:rFonts w:ascii="宋体" w:hAnsi="宋体" w:eastAsia="宋体" w:cs="宋体"/>
          <w:spacing w:val="18"/>
          <w:sz w:val="23"/>
          <w:szCs w:val="23"/>
        </w:rPr>
        <w:t>理</w:t>
      </w:r>
      <w:r>
        <w:rPr>
          <w:rFonts w:ascii="宋体" w:hAnsi="宋体" w:eastAsia="宋体" w:cs="宋体"/>
          <w:spacing w:val="10"/>
          <w:sz w:val="23"/>
          <w:szCs w:val="23"/>
        </w:rPr>
        <w:t>大</w:t>
      </w:r>
      <w:r>
        <w:rPr>
          <w:rFonts w:ascii="宋体" w:hAnsi="宋体" w:eastAsia="宋体" w:cs="宋体"/>
          <w:spacing w:val="9"/>
          <w:sz w:val="23"/>
          <w:szCs w:val="23"/>
        </w:rPr>
        <w:t>纲的部署及时到位。保证总监与监理工程师的到位率达到招标文件要求，保证</w:t>
      </w:r>
      <w:r>
        <w:rPr>
          <w:rFonts w:ascii="宋体" w:hAnsi="宋体" w:eastAsia="宋体" w:cs="宋体"/>
          <w:spacing w:val="10"/>
          <w:sz w:val="23"/>
          <w:szCs w:val="23"/>
        </w:rPr>
        <w:t>在施工过程</w:t>
      </w:r>
      <w:r>
        <w:rPr>
          <w:rFonts w:ascii="宋体" w:hAnsi="宋体" w:eastAsia="宋体" w:cs="宋体"/>
          <w:spacing w:val="5"/>
          <w:sz w:val="23"/>
          <w:szCs w:val="23"/>
        </w:rPr>
        <w:t>中质量达到合格要求，签署工程资料完整。同时保证本投标文件的所有</w:t>
      </w:r>
      <w:r>
        <w:rPr>
          <w:rFonts w:ascii="宋体" w:hAnsi="宋体" w:eastAsia="宋体" w:cs="宋体"/>
          <w:spacing w:val="8"/>
          <w:sz w:val="23"/>
          <w:szCs w:val="23"/>
        </w:rPr>
        <w:t>资料真实有效，如有虚假成份，愿承担一切后果</w:t>
      </w:r>
      <w:r>
        <w:rPr>
          <w:rFonts w:ascii="宋体" w:hAnsi="宋体" w:eastAsia="宋体" w:cs="宋体"/>
          <w:spacing w:val="4"/>
          <w:sz w:val="23"/>
          <w:szCs w:val="23"/>
        </w:rPr>
        <w:t>。</w:t>
      </w:r>
    </w:p>
    <w:p>
      <w:pPr>
        <w:spacing w:before="1" w:line="380" w:lineRule="auto"/>
        <w:ind w:left="38" w:firstLine="477"/>
        <w:rPr>
          <w:rFonts w:ascii="宋体" w:hAnsi="宋体" w:eastAsia="宋体" w:cs="宋体"/>
          <w:sz w:val="23"/>
          <w:szCs w:val="23"/>
        </w:rPr>
      </w:pPr>
      <w:r>
        <w:rPr>
          <w:rFonts w:ascii="宋体" w:hAnsi="宋体" w:eastAsia="宋体" w:cs="宋体"/>
          <w:spacing w:val="18"/>
          <w:sz w:val="23"/>
          <w:szCs w:val="23"/>
        </w:rPr>
        <w:t>三、</w:t>
      </w:r>
      <w:r>
        <w:rPr>
          <w:rFonts w:ascii="宋体" w:hAnsi="宋体" w:eastAsia="宋体" w:cs="宋体"/>
          <w:spacing w:val="15"/>
          <w:sz w:val="23"/>
          <w:szCs w:val="23"/>
        </w:rPr>
        <w:t>除</w:t>
      </w:r>
      <w:r>
        <w:rPr>
          <w:rFonts w:ascii="宋体" w:hAnsi="宋体" w:eastAsia="宋体" w:cs="宋体"/>
          <w:spacing w:val="9"/>
          <w:sz w:val="23"/>
          <w:szCs w:val="23"/>
        </w:rPr>
        <w:t>非另外达成协议并生效，你方的中标通知书和本投标文件将构成约束我</w:t>
      </w:r>
      <w:r>
        <w:rPr>
          <w:rFonts w:ascii="宋体" w:hAnsi="宋体" w:eastAsia="宋体" w:cs="宋体"/>
          <w:spacing w:val="3"/>
          <w:sz w:val="23"/>
          <w:szCs w:val="23"/>
        </w:rPr>
        <w:t>们双方的合同。</w:t>
      </w:r>
    </w:p>
    <w:p>
      <w:pPr>
        <w:spacing w:line="216" w:lineRule="auto"/>
        <w:ind w:left="540"/>
        <w:outlineLvl w:val="1"/>
        <w:rPr>
          <w:rFonts w:ascii="宋体" w:hAnsi="宋体" w:eastAsia="宋体" w:cs="宋体"/>
          <w:sz w:val="23"/>
          <w:szCs w:val="23"/>
        </w:rPr>
      </w:pPr>
      <w:bookmarkStart w:id="53" w:name="_Toc32537"/>
      <w:r>
        <w:rPr>
          <w:rFonts w:ascii="宋体" w:hAnsi="宋体" w:eastAsia="宋体" w:cs="宋体"/>
          <w:spacing w:val="12"/>
          <w:sz w:val="23"/>
          <w:szCs w:val="23"/>
        </w:rPr>
        <w:t>四、</w:t>
      </w:r>
      <w:r>
        <w:rPr>
          <w:rFonts w:ascii="宋体" w:hAnsi="宋体" w:eastAsia="宋体" w:cs="宋体"/>
          <w:spacing w:val="7"/>
          <w:sz w:val="23"/>
          <w:szCs w:val="23"/>
        </w:rPr>
        <w:t>我</w:t>
      </w:r>
      <w:r>
        <w:rPr>
          <w:rFonts w:ascii="宋体" w:hAnsi="宋体" w:eastAsia="宋体" w:cs="宋体"/>
          <w:spacing w:val="6"/>
          <w:sz w:val="23"/>
          <w:szCs w:val="23"/>
        </w:rPr>
        <w:t>方的投标担保已按招标文件的要求递交。</w:t>
      </w:r>
      <w:bookmarkEnd w:id="53"/>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16" w:lineRule="auto"/>
        <w:ind w:left="39"/>
        <w:rPr>
          <w:rFonts w:ascii="宋体" w:hAnsi="宋体" w:eastAsia="宋体" w:cs="宋体"/>
          <w:sz w:val="23"/>
          <w:szCs w:val="23"/>
        </w:rPr>
      </w:pPr>
      <w:r>
        <w:rPr>
          <w:rFonts w:ascii="宋体" w:hAnsi="宋体" w:eastAsia="宋体" w:cs="宋体"/>
          <w:spacing w:val="25"/>
          <w:sz w:val="23"/>
          <w:szCs w:val="23"/>
        </w:rPr>
        <w:t>法</w:t>
      </w:r>
      <w:r>
        <w:rPr>
          <w:rFonts w:ascii="宋体" w:hAnsi="宋体" w:eastAsia="宋体" w:cs="宋体"/>
          <w:spacing w:val="22"/>
          <w:sz w:val="23"/>
          <w:szCs w:val="23"/>
        </w:rPr>
        <w:t>定代表人(签字或盖章)：</w:t>
      </w:r>
    </w:p>
    <w:p>
      <w:pPr>
        <w:spacing w:line="297" w:lineRule="auto"/>
        <w:rPr>
          <w:rFonts w:ascii="Arial"/>
          <w:sz w:val="21"/>
        </w:rPr>
      </w:pPr>
    </w:p>
    <w:p>
      <w:pPr>
        <w:spacing w:line="298" w:lineRule="auto"/>
        <w:rPr>
          <w:rFonts w:ascii="Arial"/>
          <w:sz w:val="21"/>
        </w:rPr>
      </w:pPr>
    </w:p>
    <w:p>
      <w:pPr>
        <w:spacing w:before="76" w:line="215" w:lineRule="auto"/>
        <w:ind w:left="41"/>
        <w:rPr>
          <w:rFonts w:ascii="宋体" w:hAnsi="宋体" w:eastAsia="宋体" w:cs="宋体"/>
          <w:sz w:val="23"/>
          <w:szCs w:val="23"/>
        </w:rPr>
      </w:pPr>
      <w:r>
        <w:rPr>
          <w:rFonts w:ascii="宋体" w:hAnsi="宋体" w:eastAsia="宋体" w:cs="宋体"/>
          <w:spacing w:val="34"/>
          <w:sz w:val="23"/>
          <w:szCs w:val="23"/>
        </w:rPr>
        <w:t>投</w:t>
      </w:r>
      <w:r>
        <w:rPr>
          <w:rFonts w:ascii="宋体" w:hAnsi="宋体" w:eastAsia="宋体" w:cs="宋体"/>
          <w:spacing w:val="29"/>
          <w:sz w:val="23"/>
          <w:szCs w:val="23"/>
        </w:rPr>
        <w:t>标人(盖章)：</w:t>
      </w:r>
    </w:p>
    <w:p>
      <w:pPr>
        <w:spacing w:line="300" w:lineRule="auto"/>
        <w:rPr>
          <w:rFonts w:ascii="Arial"/>
          <w:sz w:val="21"/>
        </w:rPr>
      </w:pPr>
    </w:p>
    <w:p>
      <w:pPr>
        <w:spacing w:line="301" w:lineRule="auto"/>
        <w:rPr>
          <w:rFonts w:ascii="Arial"/>
          <w:sz w:val="21"/>
        </w:rPr>
      </w:pPr>
    </w:p>
    <w:p>
      <w:pPr>
        <w:spacing w:before="76" w:line="215" w:lineRule="auto"/>
        <w:jc w:val="right"/>
        <w:rPr>
          <w:rFonts w:ascii="宋体" w:hAnsi="宋体" w:eastAsia="宋体" w:cs="宋体"/>
          <w:sz w:val="23"/>
          <w:szCs w:val="23"/>
        </w:rPr>
      </w:pPr>
      <w:r>
        <w:rPr>
          <w:rFonts w:ascii="宋体" w:hAnsi="宋体" w:eastAsia="宋体" w:cs="宋体"/>
          <w:spacing w:val="7"/>
          <w:sz w:val="23"/>
          <w:szCs w:val="23"/>
        </w:rPr>
        <w:t>年</w:t>
      </w:r>
      <w:r>
        <w:rPr>
          <w:rFonts w:ascii="宋体" w:hAnsi="宋体" w:eastAsia="宋体" w:cs="宋体"/>
          <w:spacing w:val="5"/>
          <w:sz w:val="23"/>
          <w:szCs w:val="23"/>
        </w:rPr>
        <w:t>月日</w:t>
      </w:r>
    </w:p>
    <w:p>
      <w:pPr>
        <w:sectPr>
          <w:headerReference r:id="rId44" w:type="default"/>
          <w:footerReference r:id="rId45" w:type="default"/>
          <w:pgSz w:w="11900" w:h="16840"/>
          <w:pgMar w:top="1118" w:right="1544" w:bottom="1374" w:left="1689" w:header="1103" w:footer="1159" w:gutter="0"/>
          <w:cols w:space="720" w:num="1"/>
        </w:sectPr>
      </w:pPr>
    </w:p>
    <w:p>
      <w:pPr>
        <w:spacing w:line="258" w:lineRule="auto"/>
        <w:rPr>
          <w:rFonts w:ascii="Arial"/>
          <w:sz w:val="21"/>
        </w:rPr>
      </w:pPr>
      <w:r>
        <w:pict>
          <v:shape id="_x0000_s1039" o:spid="_x0000_s1039" style="position:absolute;left:0pt;margin-left:87.95pt;margin-top:54.35pt;height:0.75pt;width:418.25pt;mso-position-horizontal-relative:page;mso-position-vertical-relative:page;z-index:251677696;mso-width-relative:page;mso-height-relative:page;" filled="f" stroked="t" coordsize="8365,15" o:allowincell="f" path="m0,7l8364,7e">
            <v:fill on="f" focussize="0,0"/>
            <v:stroke weight="0.72pt" color="#000000" miterlimit="10"/>
            <v:imagedata o:title=""/>
            <o:lock v:ext="edit"/>
          </v:shape>
        </w:pic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91" w:line="208" w:lineRule="auto"/>
        <w:ind w:left="460"/>
        <w:rPr>
          <w:rFonts w:ascii="宋体" w:hAnsi="宋体" w:eastAsia="宋体" w:cs="宋体"/>
          <w:sz w:val="28"/>
          <w:szCs w:val="28"/>
        </w:rPr>
      </w:pPr>
      <w:bookmarkStart w:id="54" w:name="_bookmark28"/>
      <w:bookmarkEnd w:id="54"/>
      <w:r>
        <w:rPr>
          <w:rFonts w:ascii="宋体" w:hAnsi="宋体" w:eastAsia="宋体" w:cs="宋体"/>
          <w:spacing w:val="-9"/>
          <w:sz w:val="28"/>
          <w:szCs w:val="28"/>
        </w:rPr>
        <w:t>附</w:t>
      </w:r>
      <w:r>
        <w:rPr>
          <w:rFonts w:ascii="宋体" w:hAnsi="宋体" w:eastAsia="宋体" w:cs="宋体"/>
          <w:spacing w:val="-8"/>
          <w:sz w:val="28"/>
          <w:szCs w:val="28"/>
        </w:rPr>
        <w:t>件二：</w:t>
      </w:r>
    </w:p>
    <w:p>
      <w:pPr>
        <w:tabs>
          <w:tab w:val="left" w:pos="5572"/>
        </w:tabs>
        <w:spacing w:before="113" w:line="241" w:lineRule="exact"/>
        <w:ind w:left="4584"/>
        <w:rPr>
          <w:rFonts w:ascii="Arial"/>
          <w:sz w:val="21"/>
        </w:rPr>
      </w:pPr>
      <w:r>
        <w:rPr>
          <w:rFonts w:ascii="Arial" w:hAnsi="Arial" w:eastAsia="Arial" w:cs="Arial"/>
          <w:sz w:val="21"/>
          <w:szCs w:val="21"/>
          <w:u w:val="single" w:color="auto"/>
        </w:rPr>
        <w:tab/>
      </w:r>
    </w:p>
    <w:p>
      <w:pPr>
        <w:spacing w:before="198" w:line="213" w:lineRule="auto"/>
        <w:ind w:left="1908"/>
        <w:rPr>
          <w:rFonts w:ascii="黑体" w:hAnsi="黑体" w:eastAsia="黑体" w:cs="黑体"/>
          <w:sz w:val="35"/>
          <w:szCs w:val="35"/>
        </w:rPr>
      </w:pPr>
      <w:r>
        <w:rPr>
          <w:rFonts w:ascii="黑体" w:hAnsi="黑体" w:eastAsia="黑体" w:cs="黑体"/>
          <w:spacing w:val="16"/>
          <w:sz w:val="35"/>
          <w:szCs w:val="35"/>
        </w:rPr>
        <w:t>台</w:t>
      </w:r>
      <w:r>
        <w:rPr>
          <w:rFonts w:ascii="黑体" w:hAnsi="黑体" w:eastAsia="黑体" w:cs="黑体"/>
          <w:spacing w:val="10"/>
          <w:sz w:val="35"/>
          <w:szCs w:val="35"/>
        </w:rPr>
        <w:t>州</w:t>
      </w:r>
      <w:r>
        <w:rPr>
          <w:rFonts w:ascii="黑体" w:hAnsi="黑体" w:eastAsia="黑体" w:cs="黑体"/>
          <w:spacing w:val="8"/>
          <w:sz w:val="35"/>
          <w:szCs w:val="35"/>
        </w:rPr>
        <w:t>市建设工程投标人资格自查表</w:t>
      </w:r>
    </w:p>
    <w:p>
      <w:pPr>
        <w:spacing w:line="72" w:lineRule="exact"/>
      </w:pPr>
    </w:p>
    <w:tbl>
      <w:tblPr>
        <w:tblStyle w:val="13"/>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5383"/>
        <w:gridCol w:w="1417"/>
        <w:gridCol w:w="707"/>
        <w:gridCol w:w="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59" w:type="dxa"/>
            <w:vAlign w:val="top"/>
          </w:tcPr>
          <w:p>
            <w:pPr>
              <w:spacing w:before="278" w:line="215" w:lineRule="auto"/>
              <w:ind w:left="201"/>
              <w:rPr>
                <w:rFonts w:ascii="黑体" w:hAnsi="黑体" w:eastAsia="黑体" w:cs="黑体"/>
                <w:sz w:val="23"/>
                <w:szCs w:val="23"/>
              </w:rPr>
            </w:pPr>
            <w:r>
              <w:rPr>
                <w:rFonts w:ascii="黑体" w:hAnsi="黑体" w:eastAsia="黑体" w:cs="黑体"/>
                <w:spacing w:val="5"/>
                <w:sz w:val="23"/>
                <w:szCs w:val="23"/>
              </w:rPr>
              <w:t>序号</w:t>
            </w:r>
          </w:p>
        </w:tc>
        <w:tc>
          <w:tcPr>
            <w:tcW w:w="5383" w:type="dxa"/>
            <w:vAlign w:val="top"/>
          </w:tcPr>
          <w:p>
            <w:pPr>
              <w:spacing w:before="278" w:line="216" w:lineRule="auto"/>
              <w:ind w:left="2249"/>
              <w:rPr>
                <w:rFonts w:ascii="黑体" w:hAnsi="黑体" w:eastAsia="黑体" w:cs="黑体"/>
                <w:sz w:val="23"/>
                <w:szCs w:val="23"/>
              </w:rPr>
            </w:pPr>
            <w:r>
              <w:rPr>
                <w:rFonts w:ascii="黑体" w:hAnsi="黑体" w:eastAsia="黑体" w:cs="黑体"/>
                <w:spacing w:val="1"/>
                <w:sz w:val="23"/>
                <w:szCs w:val="23"/>
              </w:rPr>
              <w:t>自查内</w:t>
            </w:r>
            <w:r>
              <w:rPr>
                <w:rFonts w:ascii="黑体" w:hAnsi="黑体" w:eastAsia="黑体" w:cs="黑体"/>
                <w:sz w:val="23"/>
                <w:szCs w:val="23"/>
              </w:rPr>
              <w:t>容</w:t>
            </w:r>
          </w:p>
        </w:tc>
        <w:tc>
          <w:tcPr>
            <w:tcW w:w="1417" w:type="dxa"/>
            <w:vAlign w:val="top"/>
          </w:tcPr>
          <w:p>
            <w:pPr>
              <w:spacing w:before="44" w:line="469" w:lineRule="exact"/>
              <w:ind w:left="238"/>
              <w:rPr>
                <w:rFonts w:ascii="黑体" w:hAnsi="黑体" w:eastAsia="黑体" w:cs="黑体"/>
                <w:sz w:val="23"/>
                <w:szCs w:val="23"/>
              </w:rPr>
            </w:pPr>
            <w:r>
              <w:rPr>
                <w:rFonts w:ascii="黑体" w:hAnsi="黑体" w:eastAsia="黑体" w:cs="黑体"/>
                <w:spacing w:val="9"/>
                <w:position w:val="18"/>
                <w:sz w:val="23"/>
                <w:szCs w:val="23"/>
              </w:rPr>
              <w:t>招</w:t>
            </w:r>
            <w:r>
              <w:rPr>
                <w:rFonts w:ascii="黑体" w:hAnsi="黑体" w:eastAsia="黑体" w:cs="黑体"/>
                <w:spacing w:val="8"/>
                <w:position w:val="18"/>
                <w:sz w:val="23"/>
                <w:szCs w:val="23"/>
              </w:rPr>
              <w:t>标文件</w:t>
            </w:r>
          </w:p>
          <w:p>
            <w:pPr>
              <w:spacing w:line="216" w:lineRule="auto"/>
              <w:ind w:left="360"/>
              <w:rPr>
                <w:rFonts w:ascii="黑体" w:hAnsi="黑体" w:eastAsia="黑体" w:cs="黑体"/>
                <w:sz w:val="23"/>
                <w:szCs w:val="23"/>
              </w:rPr>
            </w:pPr>
            <w:r>
              <w:rPr>
                <w:rFonts w:ascii="黑体" w:hAnsi="黑体" w:eastAsia="黑体" w:cs="黑体"/>
                <w:spacing w:val="8"/>
                <w:sz w:val="23"/>
                <w:szCs w:val="23"/>
              </w:rPr>
              <w:t>条</w:t>
            </w:r>
            <w:r>
              <w:rPr>
                <w:rFonts w:ascii="黑体" w:hAnsi="黑体" w:eastAsia="黑体" w:cs="黑体"/>
                <w:spacing w:val="7"/>
                <w:sz w:val="23"/>
                <w:szCs w:val="23"/>
              </w:rPr>
              <w:t>款号</w:t>
            </w:r>
          </w:p>
        </w:tc>
        <w:tc>
          <w:tcPr>
            <w:tcW w:w="707" w:type="dxa"/>
            <w:vAlign w:val="top"/>
          </w:tcPr>
          <w:p>
            <w:pPr>
              <w:spacing w:before="46" w:line="473" w:lineRule="exact"/>
              <w:ind w:left="121"/>
              <w:rPr>
                <w:rFonts w:ascii="黑体" w:hAnsi="黑体" w:eastAsia="黑体" w:cs="黑体"/>
                <w:sz w:val="23"/>
                <w:szCs w:val="23"/>
              </w:rPr>
            </w:pPr>
            <w:r>
              <w:rPr>
                <w:rFonts w:ascii="黑体" w:hAnsi="黑体" w:eastAsia="黑体" w:cs="黑体"/>
                <w:spacing w:val="6"/>
                <w:position w:val="19"/>
                <w:sz w:val="23"/>
                <w:szCs w:val="23"/>
              </w:rPr>
              <w:t>投标</w:t>
            </w:r>
          </w:p>
          <w:p>
            <w:pPr>
              <w:spacing w:line="210" w:lineRule="auto"/>
              <w:ind w:left="121"/>
              <w:rPr>
                <w:rFonts w:ascii="黑体" w:hAnsi="黑体" w:eastAsia="黑体" w:cs="黑体"/>
                <w:sz w:val="23"/>
                <w:szCs w:val="23"/>
              </w:rPr>
            </w:pPr>
            <w:r>
              <w:rPr>
                <w:rFonts w:ascii="黑体" w:hAnsi="黑体" w:eastAsia="黑体" w:cs="黑体"/>
                <w:spacing w:val="6"/>
                <w:sz w:val="23"/>
                <w:szCs w:val="23"/>
              </w:rPr>
              <w:t>要求</w:t>
            </w:r>
          </w:p>
        </w:tc>
        <w:tc>
          <w:tcPr>
            <w:tcW w:w="710" w:type="dxa"/>
            <w:vAlign w:val="top"/>
          </w:tcPr>
          <w:p>
            <w:pPr>
              <w:spacing w:before="48" w:line="468" w:lineRule="exact"/>
              <w:ind w:left="154"/>
              <w:rPr>
                <w:rFonts w:ascii="黑体" w:hAnsi="黑体" w:eastAsia="黑体" w:cs="黑体"/>
                <w:sz w:val="23"/>
                <w:szCs w:val="23"/>
              </w:rPr>
            </w:pPr>
            <w:r>
              <w:rPr>
                <w:rFonts w:ascii="黑体" w:hAnsi="黑体" w:eastAsia="黑体" w:cs="黑体"/>
                <w:spacing w:val="-11"/>
                <w:position w:val="18"/>
                <w:sz w:val="23"/>
                <w:szCs w:val="23"/>
              </w:rPr>
              <w:t>自</w:t>
            </w:r>
            <w:r>
              <w:rPr>
                <w:rFonts w:ascii="黑体" w:hAnsi="黑体" w:eastAsia="黑体" w:cs="黑体"/>
                <w:spacing w:val="-9"/>
                <w:position w:val="18"/>
                <w:sz w:val="23"/>
                <w:szCs w:val="23"/>
              </w:rPr>
              <w:t>查</w:t>
            </w:r>
          </w:p>
          <w:p>
            <w:pPr>
              <w:spacing w:before="1" w:line="213" w:lineRule="auto"/>
              <w:ind w:left="124"/>
              <w:rPr>
                <w:rFonts w:ascii="黑体" w:hAnsi="黑体" w:eastAsia="黑体" w:cs="黑体"/>
                <w:sz w:val="23"/>
                <w:szCs w:val="23"/>
              </w:rPr>
            </w:pPr>
            <w:r>
              <w:rPr>
                <w:rFonts w:ascii="黑体" w:hAnsi="黑体" w:eastAsia="黑体" w:cs="黑体"/>
                <w:spacing w:val="5"/>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3" w:line="233" w:lineRule="auto"/>
              <w:ind w:left="400"/>
              <w:rPr>
                <w:rFonts w:ascii="宋体" w:hAnsi="宋体" w:eastAsia="宋体" w:cs="宋体"/>
                <w:sz w:val="20"/>
                <w:szCs w:val="20"/>
              </w:rPr>
            </w:pPr>
            <w:r>
              <w:rPr>
                <w:rFonts w:ascii="宋体" w:hAnsi="宋体" w:eastAsia="宋体" w:cs="宋体"/>
                <w:sz w:val="20"/>
                <w:szCs w:val="20"/>
              </w:rPr>
              <w:t>1</w:t>
            </w:r>
          </w:p>
        </w:tc>
        <w:tc>
          <w:tcPr>
            <w:tcW w:w="5383" w:type="dxa"/>
            <w:vAlign w:val="top"/>
          </w:tcPr>
          <w:p>
            <w:pPr>
              <w:spacing w:before="177" w:line="218" w:lineRule="auto"/>
              <w:ind w:left="116"/>
              <w:rPr>
                <w:rFonts w:ascii="宋体" w:hAnsi="宋体" w:eastAsia="宋体" w:cs="宋体"/>
                <w:sz w:val="20"/>
                <w:szCs w:val="20"/>
              </w:rPr>
            </w:pPr>
            <w:r>
              <w:rPr>
                <w:rFonts w:ascii="宋体" w:hAnsi="宋体" w:eastAsia="宋体" w:cs="宋体"/>
                <w:spacing w:val="9"/>
                <w:sz w:val="20"/>
                <w:szCs w:val="20"/>
              </w:rPr>
              <w:t>投标人资质条件是否符</w:t>
            </w:r>
            <w:r>
              <w:rPr>
                <w:rFonts w:ascii="宋体" w:hAnsi="宋体" w:eastAsia="宋体" w:cs="宋体"/>
                <w:spacing w:val="8"/>
                <w:sz w:val="20"/>
                <w:szCs w:val="20"/>
              </w:rPr>
              <w:t>合</w:t>
            </w:r>
          </w:p>
        </w:tc>
        <w:tc>
          <w:tcPr>
            <w:tcW w:w="1417" w:type="dxa"/>
            <w:vAlign w:val="top"/>
          </w:tcPr>
          <w:p>
            <w:pPr>
              <w:spacing w:before="113" w:line="232" w:lineRule="auto"/>
              <w:ind w:left="463"/>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6"/>
                <w:sz w:val="20"/>
                <w:szCs w:val="20"/>
              </w:rPr>
              <w:t>.1.1</w:t>
            </w:r>
          </w:p>
        </w:tc>
        <w:tc>
          <w:tcPr>
            <w:tcW w:w="707" w:type="dxa"/>
            <w:vAlign w:val="top"/>
          </w:tcPr>
          <w:p>
            <w:pPr>
              <w:spacing w:before="113" w:line="215" w:lineRule="auto"/>
              <w:ind w:left="262"/>
              <w:rPr>
                <w:rFonts w:ascii="宋体" w:hAnsi="宋体" w:eastAsia="宋体" w:cs="宋体"/>
                <w:sz w:val="20"/>
                <w:szCs w:val="20"/>
              </w:rPr>
            </w:pPr>
            <w:r>
              <w:rPr>
                <w:rFonts w:ascii="宋体" w:hAnsi="宋体" w:eastAsia="宋体" w:cs="宋体"/>
                <w:sz w:val="20"/>
                <w:szCs w:val="20"/>
              </w:rPr>
              <w:t>是</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4" w:line="233" w:lineRule="auto"/>
              <w:ind w:left="387"/>
              <w:rPr>
                <w:rFonts w:ascii="宋体" w:hAnsi="宋体" w:eastAsia="宋体" w:cs="宋体"/>
                <w:sz w:val="20"/>
                <w:szCs w:val="20"/>
              </w:rPr>
            </w:pPr>
            <w:r>
              <w:rPr>
                <w:rFonts w:ascii="宋体" w:hAnsi="宋体" w:eastAsia="宋体" w:cs="宋体"/>
                <w:sz w:val="20"/>
                <w:szCs w:val="20"/>
              </w:rPr>
              <w:t>2</w:t>
            </w:r>
          </w:p>
        </w:tc>
        <w:tc>
          <w:tcPr>
            <w:tcW w:w="5383" w:type="dxa"/>
            <w:vAlign w:val="top"/>
          </w:tcPr>
          <w:p>
            <w:pPr>
              <w:spacing w:before="179" w:line="217"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3"/>
                <w:sz w:val="20"/>
                <w:szCs w:val="20"/>
              </w:rPr>
              <w:t>否为招标人不具有独立法人资格的附属机构(单位)</w:t>
            </w:r>
          </w:p>
        </w:tc>
        <w:tc>
          <w:tcPr>
            <w:tcW w:w="1417" w:type="dxa"/>
            <w:vAlign w:val="top"/>
          </w:tcPr>
          <w:p>
            <w:pPr>
              <w:spacing w:before="113"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.3(1)</w:t>
            </w:r>
          </w:p>
        </w:tc>
        <w:tc>
          <w:tcPr>
            <w:tcW w:w="707" w:type="dxa"/>
            <w:vAlign w:val="top"/>
          </w:tcPr>
          <w:p>
            <w:pPr>
              <w:spacing w:before="113"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6" w:line="232" w:lineRule="auto"/>
              <w:ind w:left="388"/>
              <w:rPr>
                <w:rFonts w:ascii="宋体" w:hAnsi="宋体" w:eastAsia="宋体" w:cs="宋体"/>
                <w:sz w:val="20"/>
                <w:szCs w:val="20"/>
              </w:rPr>
            </w:pPr>
            <w:r>
              <w:rPr>
                <w:rFonts w:ascii="宋体" w:hAnsi="宋体" w:eastAsia="宋体" w:cs="宋体"/>
                <w:sz w:val="20"/>
                <w:szCs w:val="20"/>
              </w:rPr>
              <w:t>3</w:t>
            </w:r>
          </w:p>
        </w:tc>
        <w:tc>
          <w:tcPr>
            <w:tcW w:w="5383" w:type="dxa"/>
            <w:vAlign w:val="top"/>
          </w:tcPr>
          <w:p>
            <w:pPr>
              <w:spacing w:before="180" w:line="216" w:lineRule="auto"/>
              <w:ind w:left="117"/>
              <w:rPr>
                <w:rFonts w:ascii="宋体" w:hAnsi="宋体" w:eastAsia="宋体" w:cs="宋体"/>
                <w:sz w:val="20"/>
                <w:szCs w:val="20"/>
              </w:rPr>
            </w:pPr>
            <w:r>
              <w:rPr>
                <w:rFonts w:ascii="宋体" w:hAnsi="宋体" w:eastAsia="宋体" w:cs="宋体"/>
                <w:spacing w:val="9"/>
                <w:sz w:val="20"/>
                <w:szCs w:val="20"/>
              </w:rPr>
              <w:t>是否为本工程提供招标代理业务</w:t>
            </w:r>
          </w:p>
        </w:tc>
        <w:tc>
          <w:tcPr>
            <w:tcW w:w="1417" w:type="dxa"/>
            <w:vAlign w:val="top"/>
          </w:tcPr>
          <w:p>
            <w:pPr>
              <w:spacing w:before="116"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.3(2)</w:t>
            </w:r>
          </w:p>
        </w:tc>
        <w:tc>
          <w:tcPr>
            <w:tcW w:w="707" w:type="dxa"/>
            <w:vAlign w:val="top"/>
          </w:tcPr>
          <w:p>
            <w:pPr>
              <w:spacing w:before="11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7" w:line="233" w:lineRule="auto"/>
              <w:ind w:left="383"/>
              <w:rPr>
                <w:rFonts w:ascii="宋体" w:hAnsi="宋体" w:eastAsia="宋体" w:cs="宋体"/>
                <w:sz w:val="20"/>
                <w:szCs w:val="20"/>
              </w:rPr>
            </w:pPr>
            <w:r>
              <w:rPr>
                <w:rFonts w:ascii="宋体" w:hAnsi="宋体" w:eastAsia="宋体" w:cs="宋体"/>
                <w:sz w:val="20"/>
                <w:szCs w:val="20"/>
              </w:rPr>
              <w:t>4</w:t>
            </w:r>
          </w:p>
        </w:tc>
        <w:tc>
          <w:tcPr>
            <w:tcW w:w="5383" w:type="dxa"/>
            <w:vAlign w:val="top"/>
          </w:tcPr>
          <w:p>
            <w:pPr>
              <w:spacing w:before="180" w:line="216" w:lineRule="auto"/>
              <w:ind w:left="117"/>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8"/>
                <w:sz w:val="20"/>
                <w:szCs w:val="20"/>
              </w:rPr>
              <w:t>否为本工程的代建人</w:t>
            </w:r>
          </w:p>
        </w:tc>
        <w:tc>
          <w:tcPr>
            <w:tcW w:w="1417" w:type="dxa"/>
            <w:vAlign w:val="top"/>
          </w:tcPr>
          <w:p>
            <w:pPr>
              <w:spacing w:before="117"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.3(3)</w:t>
            </w:r>
          </w:p>
        </w:tc>
        <w:tc>
          <w:tcPr>
            <w:tcW w:w="707" w:type="dxa"/>
            <w:vAlign w:val="top"/>
          </w:tcPr>
          <w:p>
            <w:pPr>
              <w:spacing w:before="11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5" w:line="232" w:lineRule="auto"/>
              <w:ind w:left="388"/>
              <w:rPr>
                <w:rFonts w:ascii="宋体" w:hAnsi="宋体" w:eastAsia="宋体" w:cs="宋体"/>
                <w:sz w:val="20"/>
                <w:szCs w:val="20"/>
              </w:rPr>
            </w:pPr>
            <w:r>
              <w:rPr>
                <w:rFonts w:ascii="宋体" w:hAnsi="宋体" w:eastAsia="宋体" w:cs="宋体"/>
                <w:sz w:val="20"/>
                <w:szCs w:val="20"/>
              </w:rPr>
              <w:t>5</w:t>
            </w:r>
          </w:p>
        </w:tc>
        <w:tc>
          <w:tcPr>
            <w:tcW w:w="5383" w:type="dxa"/>
            <w:vAlign w:val="top"/>
          </w:tcPr>
          <w:p>
            <w:pPr>
              <w:spacing w:before="181" w:line="215" w:lineRule="auto"/>
              <w:ind w:left="117"/>
              <w:rPr>
                <w:rFonts w:ascii="宋体" w:hAnsi="宋体" w:eastAsia="宋体" w:cs="宋体"/>
                <w:sz w:val="20"/>
                <w:szCs w:val="20"/>
              </w:rPr>
            </w:pPr>
            <w:r>
              <w:rPr>
                <w:rFonts w:ascii="宋体" w:hAnsi="宋体" w:eastAsia="宋体" w:cs="宋体"/>
                <w:spacing w:val="9"/>
                <w:sz w:val="20"/>
                <w:szCs w:val="20"/>
              </w:rPr>
              <w:t>是否为本工程的施工承包</w:t>
            </w:r>
            <w:r>
              <w:rPr>
                <w:rFonts w:ascii="宋体" w:hAnsi="宋体" w:eastAsia="宋体" w:cs="宋体"/>
                <w:spacing w:val="7"/>
                <w:sz w:val="20"/>
                <w:szCs w:val="20"/>
              </w:rPr>
              <w:t>人</w:t>
            </w:r>
          </w:p>
        </w:tc>
        <w:tc>
          <w:tcPr>
            <w:tcW w:w="1417" w:type="dxa"/>
            <w:vAlign w:val="top"/>
          </w:tcPr>
          <w:p>
            <w:pPr>
              <w:spacing w:before="115"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.3(4)</w:t>
            </w:r>
          </w:p>
        </w:tc>
        <w:tc>
          <w:tcPr>
            <w:tcW w:w="707" w:type="dxa"/>
            <w:vAlign w:val="top"/>
          </w:tcPr>
          <w:p>
            <w:pPr>
              <w:spacing w:before="114"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59" w:type="dxa"/>
            <w:vAlign w:val="top"/>
          </w:tcPr>
          <w:p>
            <w:pPr>
              <w:spacing w:before="173" w:line="232" w:lineRule="auto"/>
              <w:ind w:left="386"/>
              <w:rPr>
                <w:rFonts w:ascii="宋体" w:hAnsi="宋体" w:eastAsia="宋体" w:cs="宋体"/>
                <w:sz w:val="20"/>
                <w:szCs w:val="20"/>
              </w:rPr>
            </w:pPr>
            <w:r>
              <w:rPr>
                <w:rFonts w:ascii="宋体" w:hAnsi="宋体" w:eastAsia="宋体" w:cs="宋体"/>
                <w:sz w:val="20"/>
                <w:szCs w:val="20"/>
              </w:rPr>
              <w:t>6</w:t>
            </w:r>
          </w:p>
        </w:tc>
        <w:tc>
          <w:tcPr>
            <w:tcW w:w="5383" w:type="dxa"/>
            <w:vAlign w:val="top"/>
          </w:tcPr>
          <w:p>
            <w:pPr>
              <w:spacing w:before="102" w:line="264" w:lineRule="auto"/>
              <w:ind w:left="112" w:right="234" w:firstLine="4"/>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与本工程的代建人或招标代理机构同为一个法定代</w:t>
            </w:r>
            <w:r>
              <w:rPr>
                <w:rFonts w:ascii="宋体" w:hAnsi="宋体" w:eastAsia="宋体" w:cs="宋体"/>
                <w:spacing w:val="5"/>
                <w:sz w:val="20"/>
                <w:szCs w:val="20"/>
              </w:rPr>
              <w:t>表人</w:t>
            </w:r>
          </w:p>
        </w:tc>
        <w:tc>
          <w:tcPr>
            <w:tcW w:w="1417" w:type="dxa"/>
            <w:vAlign w:val="top"/>
          </w:tcPr>
          <w:p>
            <w:pPr>
              <w:spacing w:before="173"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.3(5)</w:t>
            </w:r>
          </w:p>
        </w:tc>
        <w:tc>
          <w:tcPr>
            <w:tcW w:w="707" w:type="dxa"/>
            <w:vAlign w:val="top"/>
          </w:tcPr>
          <w:p>
            <w:pPr>
              <w:spacing w:before="172"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9"/>
              <w:rPr>
                <w:rFonts w:ascii="宋体" w:hAnsi="宋体" w:eastAsia="宋体" w:cs="宋体"/>
                <w:sz w:val="20"/>
                <w:szCs w:val="20"/>
              </w:rPr>
            </w:pPr>
            <w:r>
              <w:rPr>
                <w:rFonts w:ascii="宋体" w:hAnsi="宋体" w:eastAsia="宋体" w:cs="宋体"/>
                <w:sz w:val="20"/>
                <w:szCs w:val="20"/>
              </w:rPr>
              <w:t>7</w:t>
            </w:r>
          </w:p>
        </w:tc>
        <w:tc>
          <w:tcPr>
            <w:tcW w:w="5383" w:type="dxa"/>
            <w:vAlign w:val="top"/>
          </w:tcPr>
          <w:p>
            <w:pPr>
              <w:spacing w:before="181" w:line="216"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与本工程的代建人或招标代理机构相互任职或工作</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.3(6)</w:t>
            </w:r>
          </w:p>
        </w:tc>
        <w:tc>
          <w:tcPr>
            <w:tcW w:w="707" w:type="dxa"/>
            <w:vAlign w:val="top"/>
          </w:tcPr>
          <w:p>
            <w:pPr>
              <w:spacing w:before="117"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5"/>
              <w:rPr>
                <w:rFonts w:ascii="宋体" w:hAnsi="宋体" w:eastAsia="宋体" w:cs="宋体"/>
                <w:sz w:val="20"/>
                <w:szCs w:val="20"/>
              </w:rPr>
            </w:pPr>
            <w:r>
              <w:rPr>
                <w:rFonts w:ascii="宋体" w:hAnsi="宋体" w:eastAsia="宋体" w:cs="宋体"/>
                <w:sz w:val="20"/>
                <w:szCs w:val="20"/>
              </w:rPr>
              <w:t>8</w:t>
            </w:r>
          </w:p>
        </w:tc>
        <w:tc>
          <w:tcPr>
            <w:tcW w:w="5383" w:type="dxa"/>
            <w:vAlign w:val="top"/>
          </w:tcPr>
          <w:p>
            <w:pPr>
              <w:spacing w:before="181" w:line="216"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与本工程的代建人或招标代理机构相互控股或参股</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.3(7)</w:t>
            </w:r>
          </w:p>
        </w:tc>
        <w:tc>
          <w:tcPr>
            <w:tcW w:w="707" w:type="dxa"/>
            <w:vAlign w:val="top"/>
          </w:tcPr>
          <w:p>
            <w:pPr>
              <w:spacing w:before="117"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5"/>
              <w:rPr>
                <w:rFonts w:ascii="宋体" w:hAnsi="宋体" w:eastAsia="宋体" w:cs="宋体"/>
                <w:sz w:val="20"/>
                <w:szCs w:val="20"/>
              </w:rPr>
            </w:pPr>
            <w:r>
              <w:rPr>
                <w:rFonts w:ascii="宋体" w:hAnsi="宋体" w:eastAsia="宋体" w:cs="宋体"/>
                <w:sz w:val="20"/>
                <w:szCs w:val="20"/>
              </w:rPr>
              <w:t>9</w:t>
            </w:r>
          </w:p>
        </w:tc>
        <w:tc>
          <w:tcPr>
            <w:tcW w:w="5383" w:type="dxa"/>
            <w:vAlign w:val="top"/>
          </w:tcPr>
          <w:p>
            <w:pPr>
              <w:spacing w:before="183" w:line="219" w:lineRule="auto"/>
              <w:ind w:left="117"/>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否被责令停业</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.3(8)</w:t>
            </w:r>
          </w:p>
        </w:tc>
        <w:tc>
          <w:tcPr>
            <w:tcW w:w="707" w:type="dxa"/>
            <w:vAlign w:val="top"/>
          </w:tcPr>
          <w:p>
            <w:pPr>
              <w:spacing w:before="118"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59" w:type="dxa"/>
            <w:vAlign w:val="top"/>
          </w:tcPr>
          <w:p>
            <w:pPr>
              <w:spacing w:before="119" w:line="232"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5383" w:type="dxa"/>
            <w:vAlign w:val="top"/>
          </w:tcPr>
          <w:p>
            <w:pPr>
              <w:spacing w:before="184" w:line="217" w:lineRule="auto"/>
              <w:ind w:left="117"/>
              <w:rPr>
                <w:rFonts w:ascii="宋体" w:hAnsi="宋体" w:eastAsia="宋体" w:cs="宋体"/>
                <w:sz w:val="20"/>
                <w:szCs w:val="20"/>
              </w:rPr>
            </w:pPr>
            <w:r>
              <w:rPr>
                <w:rFonts w:ascii="宋体" w:hAnsi="宋体" w:eastAsia="宋体" w:cs="宋体"/>
                <w:spacing w:val="9"/>
                <w:sz w:val="20"/>
                <w:szCs w:val="20"/>
              </w:rPr>
              <w:t>是否被暂停或取消投标资</w:t>
            </w:r>
            <w:r>
              <w:rPr>
                <w:rFonts w:ascii="宋体" w:hAnsi="宋体" w:eastAsia="宋体" w:cs="宋体"/>
                <w:spacing w:val="7"/>
                <w:sz w:val="20"/>
                <w:szCs w:val="20"/>
              </w:rPr>
              <w:t>格</w:t>
            </w:r>
          </w:p>
        </w:tc>
        <w:tc>
          <w:tcPr>
            <w:tcW w:w="1417" w:type="dxa"/>
            <w:vAlign w:val="top"/>
          </w:tcPr>
          <w:p>
            <w:pPr>
              <w:spacing w:before="119"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.3(9)</w:t>
            </w:r>
          </w:p>
        </w:tc>
        <w:tc>
          <w:tcPr>
            <w:tcW w:w="707" w:type="dxa"/>
            <w:vAlign w:val="top"/>
          </w:tcPr>
          <w:p>
            <w:pPr>
              <w:spacing w:before="118"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59" w:type="dxa"/>
            <w:vAlign w:val="top"/>
          </w:tcPr>
          <w:p>
            <w:pPr>
              <w:spacing w:line="253" w:lineRule="auto"/>
              <w:rPr>
                <w:rFonts w:ascii="Arial"/>
                <w:sz w:val="21"/>
              </w:rPr>
            </w:pPr>
          </w:p>
          <w:p>
            <w:pPr>
              <w:spacing w:before="65" w:line="233"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5383" w:type="dxa"/>
            <w:vAlign w:val="top"/>
          </w:tcPr>
          <w:p>
            <w:pPr>
              <w:spacing w:before="108" w:line="261" w:lineRule="auto"/>
              <w:ind w:left="116" w:right="83"/>
              <w:rPr>
                <w:rFonts w:ascii="宋体" w:hAnsi="宋体" w:eastAsia="宋体" w:cs="宋体"/>
                <w:sz w:val="20"/>
                <w:szCs w:val="20"/>
              </w:rPr>
            </w:pPr>
            <w:r>
              <w:rPr>
                <w:rFonts w:ascii="宋体" w:hAnsi="宋体" w:eastAsia="宋体" w:cs="宋体"/>
                <w:spacing w:val="15"/>
                <w:sz w:val="20"/>
                <w:szCs w:val="20"/>
              </w:rPr>
              <w:t>是</w:t>
            </w:r>
            <w:r>
              <w:rPr>
                <w:rFonts w:ascii="宋体" w:hAnsi="宋体" w:eastAsia="宋体" w:cs="宋体"/>
                <w:spacing w:val="10"/>
                <w:sz w:val="20"/>
                <w:szCs w:val="20"/>
              </w:rPr>
              <w:t>否存在投标人(包括法定代表人)有行贿犯罪记录的(由</w:t>
            </w:r>
            <w:r>
              <w:rPr>
                <w:rFonts w:ascii="宋体" w:hAnsi="宋体" w:eastAsia="宋体" w:cs="宋体"/>
                <w:spacing w:val="3"/>
                <w:sz w:val="20"/>
                <w:szCs w:val="20"/>
              </w:rPr>
              <w:t>投标文件提交截止之日上溯3年，行贿犯罪记录日期以</w:t>
            </w:r>
            <w:r>
              <w:rPr>
                <w:rFonts w:ascii="宋体" w:hAnsi="宋体" w:eastAsia="宋体" w:cs="宋体"/>
                <w:sz w:val="20"/>
                <w:szCs w:val="20"/>
              </w:rPr>
              <w:t>法</w:t>
            </w:r>
            <w:r>
              <w:rPr>
                <w:rFonts w:ascii="宋体" w:hAnsi="宋体" w:eastAsia="宋体" w:cs="宋体"/>
                <w:spacing w:val="4"/>
                <w:sz w:val="20"/>
                <w:szCs w:val="20"/>
              </w:rPr>
              <w:t>院</w:t>
            </w:r>
            <w:r>
              <w:rPr>
                <w:rFonts w:ascii="宋体" w:hAnsi="宋体" w:eastAsia="宋体" w:cs="宋体"/>
                <w:spacing w:val="3"/>
                <w:sz w:val="20"/>
                <w:szCs w:val="20"/>
              </w:rPr>
              <w:t>判</w:t>
            </w:r>
            <w:r>
              <w:rPr>
                <w:rFonts w:ascii="宋体" w:hAnsi="宋体" w:eastAsia="宋体" w:cs="宋体"/>
                <w:spacing w:val="2"/>
                <w:sz w:val="20"/>
                <w:szCs w:val="20"/>
              </w:rPr>
              <w:t>决生效日期为准)</w:t>
            </w:r>
          </w:p>
        </w:tc>
        <w:tc>
          <w:tcPr>
            <w:tcW w:w="1417" w:type="dxa"/>
            <w:vAlign w:val="top"/>
          </w:tcPr>
          <w:p>
            <w:pPr>
              <w:spacing w:line="252" w:lineRule="auto"/>
              <w:rPr>
                <w:rFonts w:ascii="Arial"/>
                <w:sz w:val="21"/>
              </w:rPr>
            </w:pPr>
          </w:p>
          <w:p>
            <w:pPr>
              <w:spacing w:before="65" w:line="232" w:lineRule="auto"/>
              <w:ind w:left="252"/>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7"/>
                <w:sz w:val="20"/>
                <w:szCs w:val="20"/>
              </w:rPr>
              <w:t>.3(10)</w:t>
            </w:r>
          </w:p>
        </w:tc>
        <w:tc>
          <w:tcPr>
            <w:tcW w:w="707" w:type="dxa"/>
            <w:vAlign w:val="top"/>
          </w:tcPr>
          <w:p>
            <w:pPr>
              <w:spacing w:line="252" w:lineRule="auto"/>
              <w:rPr>
                <w:rFonts w:ascii="Arial"/>
                <w:sz w:val="21"/>
              </w:rPr>
            </w:pPr>
          </w:p>
          <w:p>
            <w:pPr>
              <w:spacing w:before="65"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59" w:type="dxa"/>
            <w:vAlign w:val="top"/>
          </w:tcPr>
          <w:p>
            <w:pPr>
              <w:spacing w:before="207" w:line="233"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5383" w:type="dxa"/>
            <w:vAlign w:val="top"/>
          </w:tcPr>
          <w:p>
            <w:pPr>
              <w:spacing w:before="131" w:line="269" w:lineRule="auto"/>
              <w:ind w:left="116" w:right="263"/>
              <w:rPr>
                <w:rFonts w:ascii="宋体" w:hAnsi="宋体" w:eastAsia="宋体" w:cs="宋体"/>
                <w:sz w:val="20"/>
                <w:szCs w:val="20"/>
              </w:rPr>
            </w:pPr>
            <w:r>
              <w:rPr>
                <w:rFonts w:ascii="宋体" w:hAnsi="宋体" w:eastAsia="宋体" w:cs="宋体"/>
                <w:spacing w:val="-1"/>
                <w:sz w:val="20"/>
                <w:szCs w:val="20"/>
              </w:rPr>
              <w:t>是否存</w:t>
            </w:r>
            <w:r>
              <w:rPr>
                <w:rFonts w:ascii="宋体" w:hAnsi="宋体" w:eastAsia="宋体" w:cs="宋体"/>
                <w:sz w:val="20"/>
                <w:szCs w:val="20"/>
              </w:rPr>
              <w:t>在《省外企业进浙承接业务备案证明》超出有效期</w:t>
            </w:r>
            <w:r>
              <w:rPr>
                <w:rFonts w:ascii="宋体" w:hAnsi="宋体" w:eastAsia="宋体" w:cs="宋体"/>
                <w:spacing w:val="20"/>
                <w:sz w:val="20"/>
                <w:szCs w:val="20"/>
              </w:rPr>
              <w:t>或</w:t>
            </w:r>
            <w:r>
              <w:rPr>
                <w:rFonts w:ascii="宋体" w:hAnsi="宋体" w:eastAsia="宋体" w:cs="宋体"/>
                <w:spacing w:val="11"/>
                <w:sz w:val="20"/>
                <w:szCs w:val="20"/>
              </w:rPr>
              <w:t>已注销(仅指浙江省省外企业)</w:t>
            </w:r>
          </w:p>
        </w:tc>
        <w:tc>
          <w:tcPr>
            <w:tcW w:w="1417" w:type="dxa"/>
            <w:vAlign w:val="top"/>
          </w:tcPr>
          <w:p>
            <w:pPr>
              <w:spacing w:before="206" w:line="232" w:lineRule="auto"/>
              <w:ind w:left="252"/>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7"/>
                <w:sz w:val="20"/>
                <w:szCs w:val="20"/>
              </w:rPr>
              <w:t>.3(11)</w:t>
            </w:r>
          </w:p>
        </w:tc>
        <w:tc>
          <w:tcPr>
            <w:tcW w:w="707" w:type="dxa"/>
            <w:vAlign w:val="top"/>
          </w:tcPr>
          <w:p>
            <w:pPr>
              <w:spacing w:before="20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bl>
    <w:p>
      <w:pPr>
        <w:spacing w:line="470" w:lineRule="auto"/>
        <w:rPr>
          <w:rFonts w:ascii="Arial"/>
          <w:sz w:val="21"/>
        </w:rPr>
      </w:pPr>
    </w:p>
    <w:p>
      <w:pPr>
        <w:spacing w:before="92" w:line="441" w:lineRule="exact"/>
        <w:ind w:left="439"/>
        <w:rPr>
          <w:rFonts w:ascii="宋体" w:hAnsi="宋体" w:eastAsia="宋体" w:cs="宋体"/>
          <w:sz w:val="28"/>
          <w:szCs w:val="28"/>
        </w:rPr>
      </w:pPr>
      <w:r>
        <w:rPr>
          <w:rFonts w:ascii="宋体" w:hAnsi="宋体" w:eastAsia="宋体" w:cs="宋体"/>
          <w:spacing w:val="14"/>
          <w:position w:val="12"/>
          <w:sz w:val="28"/>
          <w:szCs w:val="28"/>
        </w:rPr>
        <w:t>法</w:t>
      </w:r>
      <w:r>
        <w:rPr>
          <w:rFonts w:ascii="宋体" w:hAnsi="宋体" w:eastAsia="宋体" w:cs="宋体"/>
          <w:spacing w:val="10"/>
          <w:position w:val="12"/>
          <w:sz w:val="28"/>
          <w:szCs w:val="28"/>
        </w:rPr>
        <w:t>定</w:t>
      </w:r>
      <w:r>
        <w:rPr>
          <w:rFonts w:ascii="宋体" w:hAnsi="宋体" w:eastAsia="宋体" w:cs="宋体"/>
          <w:spacing w:val="7"/>
          <w:position w:val="12"/>
          <w:sz w:val="28"/>
          <w:szCs w:val="28"/>
        </w:rPr>
        <w:t>代表人(签字或盖章)：</w:t>
      </w:r>
    </w:p>
    <w:p>
      <w:pPr>
        <w:spacing w:before="1" w:line="208" w:lineRule="auto"/>
        <w:ind w:left="441"/>
        <w:rPr>
          <w:rFonts w:ascii="宋体" w:hAnsi="宋体" w:eastAsia="宋体" w:cs="宋体"/>
          <w:sz w:val="28"/>
          <w:szCs w:val="28"/>
        </w:rPr>
      </w:pPr>
      <w:r>
        <w:rPr>
          <w:rFonts w:ascii="宋体" w:hAnsi="宋体" w:eastAsia="宋体" w:cs="宋体"/>
          <w:spacing w:val="12"/>
          <w:sz w:val="28"/>
          <w:szCs w:val="28"/>
        </w:rPr>
        <w:t>投</w:t>
      </w:r>
      <w:r>
        <w:rPr>
          <w:rFonts w:ascii="宋体" w:hAnsi="宋体" w:eastAsia="宋体" w:cs="宋体"/>
          <w:spacing w:val="9"/>
          <w:sz w:val="28"/>
          <w:szCs w:val="28"/>
        </w:rPr>
        <w:t>标人(盖章)：</w:t>
      </w:r>
    </w:p>
    <w:p>
      <w:pPr>
        <w:spacing w:line="241" w:lineRule="auto"/>
        <w:rPr>
          <w:rFonts w:ascii="Arial"/>
          <w:sz w:val="21"/>
        </w:rPr>
      </w:pPr>
    </w:p>
    <w:p>
      <w:pPr>
        <w:spacing w:line="241" w:lineRule="auto"/>
        <w:rPr>
          <w:rFonts w:ascii="Arial"/>
          <w:sz w:val="21"/>
        </w:rPr>
      </w:pPr>
    </w:p>
    <w:p>
      <w:pPr>
        <w:spacing w:before="91" w:line="209" w:lineRule="auto"/>
        <w:ind w:left="6225"/>
        <w:rPr>
          <w:rFonts w:ascii="宋体" w:hAnsi="宋体" w:eastAsia="宋体" w:cs="宋体"/>
          <w:sz w:val="28"/>
          <w:szCs w:val="28"/>
        </w:rPr>
      </w:pPr>
      <w:r>
        <w:rPr>
          <w:rFonts w:ascii="宋体" w:hAnsi="宋体" w:eastAsia="宋体" w:cs="宋体"/>
          <w:spacing w:val="8"/>
          <w:sz w:val="28"/>
          <w:szCs w:val="28"/>
        </w:rPr>
        <w:t>年</w:t>
      </w:r>
      <w:r>
        <w:rPr>
          <w:rFonts w:ascii="宋体" w:hAnsi="宋体" w:eastAsia="宋体" w:cs="宋体"/>
          <w:spacing w:val="4"/>
          <w:sz w:val="28"/>
          <w:szCs w:val="28"/>
        </w:rPr>
        <w:t>月日</w:t>
      </w:r>
    </w:p>
    <w:p>
      <w:pPr>
        <w:sectPr>
          <w:headerReference r:id="rId46" w:type="default"/>
          <w:footerReference r:id="rId47" w:type="default"/>
          <w:pgSz w:w="11900" w:h="16840"/>
          <w:pgMar w:top="400" w:right="1450" w:bottom="1379" w:left="1368" w:header="0" w:footer="1163" w:gutter="0"/>
          <w:cols w:space="720" w:num="1"/>
        </w:sectPr>
      </w:pPr>
    </w:p>
    <w:p>
      <w:pPr>
        <w:spacing w:line="268" w:lineRule="auto"/>
        <w:rPr>
          <w:rFonts w:ascii="Arial"/>
          <w:sz w:val="21"/>
        </w:rPr>
      </w:pPr>
      <w:r>
        <w:pict>
          <v:shape id="_x0000_s1040" o:spid="_x0000_s1040" style="position:absolute;left:0pt;margin-left:63.45pt;margin-top:55.15pt;height:0.75pt;width:468.05pt;mso-position-horizontal-relative:page;mso-position-vertical-relative:page;z-index:251678720;mso-width-relative:page;mso-height-relative:page;" filled="f" stroked="t" coordsize="9360,15" o:allowincell="f" path="m0,7l9360,7e">
            <v:fill on="f" focussize="0,0"/>
            <v:stroke weight="0.72pt" color="#000000" miterlimit="10"/>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1" w:line="220" w:lineRule="auto"/>
        <w:ind w:left="556"/>
        <w:rPr>
          <w:rFonts w:ascii="宋体" w:hAnsi="宋体" w:eastAsia="宋体" w:cs="宋体"/>
          <w:sz w:val="28"/>
          <w:szCs w:val="28"/>
        </w:rPr>
      </w:pPr>
      <w:bookmarkStart w:id="55" w:name="_bookmark29"/>
      <w:bookmarkEnd w:id="55"/>
      <w:r>
        <w:rPr>
          <w:rFonts w:ascii="宋体" w:hAnsi="宋体" w:eastAsia="宋体" w:cs="宋体"/>
          <w:spacing w:val="-9"/>
          <w:sz w:val="28"/>
          <w:szCs w:val="28"/>
        </w:rPr>
        <w:t>附</w:t>
      </w:r>
      <w:r>
        <w:rPr>
          <w:rFonts w:ascii="宋体" w:hAnsi="宋体" w:eastAsia="宋体" w:cs="宋体"/>
          <w:spacing w:val="-8"/>
          <w:sz w:val="28"/>
          <w:szCs w:val="28"/>
        </w:rPr>
        <w:t>件三：</w:t>
      </w:r>
    </w:p>
    <w:p>
      <w:pPr>
        <w:tabs>
          <w:tab w:val="left" w:pos="103"/>
        </w:tabs>
        <w:spacing w:before="5" w:line="242" w:lineRule="exact"/>
        <w:rPr>
          <w:rFonts w:ascii="Arial"/>
          <w:sz w:val="21"/>
        </w:rPr>
      </w:pPr>
      <w:r>
        <w:rPr>
          <w:rFonts w:ascii="Arial" w:hAnsi="Arial" w:eastAsia="Arial" w:cs="Arial"/>
          <w:sz w:val="21"/>
          <w:szCs w:val="21"/>
          <w:u w:val="single" w:color="auto"/>
        </w:rPr>
        <w:tab/>
      </w:r>
    </w:p>
    <w:p>
      <w:pPr>
        <w:spacing w:before="45" w:line="213" w:lineRule="auto"/>
        <w:ind w:left="2683"/>
        <w:rPr>
          <w:rFonts w:ascii="黑体" w:hAnsi="黑体" w:eastAsia="黑体" w:cs="黑体"/>
          <w:sz w:val="35"/>
          <w:szCs w:val="35"/>
        </w:rPr>
      </w:pPr>
      <w:r>
        <w:rPr>
          <w:rFonts w:ascii="黑体" w:hAnsi="黑体" w:eastAsia="黑体" w:cs="黑体"/>
          <w:spacing w:val="16"/>
          <w:sz w:val="35"/>
          <w:szCs w:val="35"/>
        </w:rPr>
        <w:t>台</w:t>
      </w:r>
      <w:r>
        <w:rPr>
          <w:rFonts w:ascii="黑体" w:hAnsi="黑体" w:eastAsia="黑体" w:cs="黑体"/>
          <w:spacing w:val="8"/>
          <w:sz w:val="35"/>
          <w:szCs w:val="35"/>
        </w:rPr>
        <w:t>州市建设工程总监资格自查表</w:t>
      </w:r>
    </w:p>
    <w:p>
      <w:pPr>
        <w:spacing w:line="72" w:lineRule="exact"/>
      </w:pPr>
    </w:p>
    <w:tbl>
      <w:tblPr>
        <w:tblStyle w:val="13"/>
        <w:tblW w:w="1007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5978"/>
        <w:gridCol w:w="1067"/>
        <w:gridCol w:w="1269"/>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551" w:type="dxa"/>
            <w:textDirection w:val="tbRlV"/>
            <w:vAlign w:val="top"/>
          </w:tcPr>
          <w:p>
            <w:pPr>
              <w:spacing w:before="147" w:line="216" w:lineRule="auto"/>
              <w:ind w:left="197"/>
              <w:rPr>
                <w:rFonts w:ascii="黑体" w:hAnsi="黑体" w:eastAsia="黑体" w:cs="黑体"/>
                <w:sz w:val="23"/>
                <w:szCs w:val="23"/>
              </w:rPr>
            </w:pPr>
            <w:r>
              <w:rPr>
                <w:rFonts w:ascii="黑体" w:hAnsi="黑体" w:eastAsia="黑体" w:cs="黑体"/>
                <w:spacing w:val="-8"/>
                <w:sz w:val="23"/>
                <w:szCs w:val="23"/>
              </w:rPr>
              <w:t>序号</w:t>
            </w:r>
          </w:p>
        </w:tc>
        <w:tc>
          <w:tcPr>
            <w:tcW w:w="5978" w:type="dxa"/>
            <w:vAlign w:val="top"/>
          </w:tcPr>
          <w:p>
            <w:pPr>
              <w:spacing w:line="281" w:lineRule="auto"/>
              <w:rPr>
                <w:rFonts w:ascii="Arial"/>
                <w:sz w:val="21"/>
              </w:rPr>
            </w:pPr>
          </w:p>
          <w:p>
            <w:pPr>
              <w:spacing w:before="74" w:line="216" w:lineRule="auto"/>
              <w:ind w:left="2548"/>
              <w:rPr>
                <w:rFonts w:ascii="黑体" w:hAnsi="黑体" w:eastAsia="黑体" w:cs="黑体"/>
                <w:sz w:val="23"/>
                <w:szCs w:val="23"/>
              </w:rPr>
            </w:pPr>
            <w:r>
              <w:rPr>
                <w:rFonts w:ascii="黑体" w:hAnsi="黑体" w:eastAsia="黑体" w:cs="黑体"/>
                <w:sz w:val="23"/>
                <w:szCs w:val="23"/>
              </w:rPr>
              <w:t>自查内容</w:t>
            </w:r>
          </w:p>
        </w:tc>
        <w:tc>
          <w:tcPr>
            <w:tcW w:w="1067" w:type="dxa"/>
            <w:vAlign w:val="top"/>
          </w:tcPr>
          <w:p>
            <w:pPr>
              <w:spacing w:before="47" w:line="214" w:lineRule="auto"/>
              <w:ind w:left="187"/>
              <w:rPr>
                <w:rFonts w:ascii="黑体" w:hAnsi="黑体" w:eastAsia="黑体" w:cs="黑体"/>
                <w:sz w:val="23"/>
                <w:szCs w:val="23"/>
              </w:rPr>
            </w:pPr>
            <w:r>
              <w:rPr>
                <w:rFonts w:ascii="黑体" w:hAnsi="黑体" w:eastAsia="黑体" w:cs="黑体"/>
                <w:spacing w:val="7"/>
                <w:sz w:val="23"/>
                <w:szCs w:val="23"/>
              </w:rPr>
              <w:t>招标文</w:t>
            </w:r>
          </w:p>
          <w:p>
            <w:pPr>
              <w:spacing w:before="35" w:line="216" w:lineRule="auto"/>
              <w:ind w:left="186"/>
              <w:rPr>
                <w:rFonts w:ascii="黑体" w:hAnsi="黑体" w:eastAsia="黑体" w:cs="黑体"/>
                <w:sz w:val="23"/>
                <w:szCs w:val="23"/>
              </w:rPr>
            </w:pPr>
            <w:r>
              <w:rPr>
                <w:rFonts w:ascii="黑体" w:hAnsi="黑体" w:eastAsia="黑体" w:cs="黑体"/>
                <w:spacing w:val="8"/>
                <w:sz w:val="23"/>
                <w:szCs w:val="23"/>
              </w:rPr>
              <w:t>件</w:t>
            </w:r>
            <w:r>
              <w:rPr>
                <w:rFonts w:ascii="黑体" w:hAnsi="黑体" w:eastAsia="黑体" w:cs="黑体"/>
                <w:spacing w:val="7"/>
                <w:sz w:val="23"/>
                <w:szCs w:val="23"/>
              </w:rPr>
              <w:t>条款</w:t>
            </w:r>
          </w:p>
          <w:p>
            <w:pPr>
              <w:spacing w:before="50" w:line="208" w:lineRule="auto"/>
              <w:ind w:left="432"/>
              <w:rPr>
                <w:rFonts w:ascii="黑体" w:hAnsi="黑体" w:eastAsia="黑体" w:cs="黑体"/>
                <w:sz w:val="23"/>
                <w:szCs w:val="23"/>
              </w:rPr>
            </w:pPr>
            <w:r>
              <w:rPr>
                <w:rFonts w:ascii="黑体" w:hAnsi="黑体" w:eastAsia="黑体" w:cs="黑体"/>
                <w:sz w:val="23"/>
                <w:szCs w:val="23"/>
              </w:rPr>
              <w:t>号</w:t>
            </w:r>
          </w:p>
        </w:tc>
        <w:tc>
          <w:tcPr>
            <w:tcW w:w="1269" w:type="dxa"/>
            <w:vAlign w:val="top"/>
          </w:tcPr>
          <w:p>
            <w:pPr>
              <w:spacing w:line="284" w:lineRule="auto"/>
              <w:rPr>
                <w:rFonts w:ascii="Arial"/>
                <w:sz w:val="21"/>
              </w:rPr>
            </w:pPr>
          </w:p>
          <w:p>
            <w:pPr>
              <w:spacing w:before="75" w:line="213" w:lineRule="auto"/>
              <w:ind w:left="165"/>
              <w:rPr>
                <w:rFonts w:ascii="黑体" w:hAnsi="黑体" w:eastAsia="黑体" w:cs="黑体"/>
                <w:sz w:val="23"/>
                <w:szCs w:val="23"/>
              </w:rPr>
            </w:pPr>
            <w:r>
              <w:rPr>
                <w:rFonts w:ascii="黑体" w:hAnsi="黑体" w:eastAsia="黑体" w:cs="黑体"/>
                <w:spacing w:val="8"/>
                <w:sz w:val="23"/>
                <w:szCs w:val="23"/>
              </w:rPr>
              <w:t>投标要求</w:t>
            </w:r>
          </w:p>
        </w:tc>
        <w:tc>
          <w:tcPr>
            <w:tcW w:w="1214" w:type="dxa"/>
            <w:vAlign w:val="top"/>
          </w:tcPr>
          <w:p>
            <w:pPr>
              <w:spacing w:before="199" w:line="314" w:lineRule="exact"/>
              <w:ind w:left="411"/>
              <w:rPr>
                <w:rFonts w:ascii="黑体" w:hAnsi="黑体" w:eastAsia="黑体" w:cs="黑体"/>
                <w:sz w:val="23"/>
                <w:szCs w:val="23"/>
              </w:rPr>
            </w:pPr>
            <w:r>
              <w:rPr>
                <w:rFonts w:ascii="黑体" w:hAnsi="黑体" w:eastAsia="黑体" w:cs="黑体"/>
                <w:spacing w:val="-5"/>
                <w:position w:val="6"/>
                <w:sz w:val="23"/>
                <w:szCs w:val="23"/>
              </w:rPr>
              <w:t>自查</w:t>
            </w:r>
          </w:p>
          <w:p>
            <w:pPr>
              <w:spacing w:before="1" w:line="213" w:lineRule="auto"/>
              <w:ind w:left="381"/>
              <w:rPr>
                <w:rFonts w:ascii="黑体" w:hAnsi="黑体" w:eastAsia="黑体" w:cs="黑体"/>
                <w:sz w:val="23"/>
                <w:szCs w:val="23"/>
              </w:rPr>
            </w:pPr>
            <w:r>
              <w:rPr>
                <w:rFonts w:ascii="黑体" w:hAnsi="黑体" w:eastAsia="黑体" w:cs="黑体"/>
                <w:spacing w:val="5"/>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51" w:type="dxa"/>
            <w:vAlign w:val="top"/>
          </w:tcPr>
          <w:p>
            <w:pPr>
              <w:spacing w:before="148" w:line="193" w:lineRule="auto"/>
              <w:ind w:left="249"/>
              <w:rPr>
                <w:rFonts w:ascii="宋体" w:hAnsi="宋体" w:eastAsia="宋体" w:cs="宋体"/>
                <w:sz w:val="20"/>
                <w:szCs w:val="20"/>
              </w:rPr>
            </w:pPr>
            <w:r>
              <w:rPr>
                <w:rFonts w:ascii="宋体" w:hAnsi="宋体" w:eastAsia="宋体" w:cs="宋体"/>
                <w:sz w:val="20"/>
                <w:szCs w:val="20"/>
              </w:rPr>
              <w:t>1</w:t>
            </w:r>
          </w:p>
        </w:tc>
        <w:tc>
          <w:tcPr>
            <w:tcW w:w="5978" w:type="dxa"/>
            <w:vAlign w:val="top"/>
          </w:tcPr>
          <w:p>
            <w:pPr>
              <w:spacing w:before="116" w:line="228" w:lineRule="auto"/>
              <w:ind w:left="11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标项目总监专业和等级是否符合</w:t>
            </w:r>
          </w:p>
        </w:tc>
        <w:tc>
          <w:tcPr>
            <w:tcW w:w="1067" w:type="dxa"/>
            <w:vAlign w:val="top"/>
          </w:tcPr>
          <w:p>
            <w:pPr>
              <w:spacing w:before="148" w:line="191" w:lineRule="auto"/>
              <w:ind w:left="289"/>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3"/>
                <w:sz w:val="20"/>
                <w:szCs w:val="20"/>
              </w:rPr>
              <w:t>.1.2</w:t>
            </w:r>
          </w:p>
        </w:tc>
        <w:tc>
          <w:tcPr>
            <w:tcW w:w="1269" w:type="dxa"/>
            <w:vAlign w:val="top"/>
          </w:tcPr>
          <w:p>
            <w:pPr>
              <w:spacing w:before="116" w:line="232" w:lineRule="auto"/>
              <w:ind w:left="546"/>
              <w:rPr>
                <w:rFonts w:ascii="宋体" w:hAnsi="宋体" w:eastAsia="宋体" w:cs="宋体"/>
                <w:sz w:val="20"/>
                <w:szCs w:val="20"/>
              </w:rPr>
            </w:pPr>
            <w:r>
              <w:rPr>
                <w:rFonts w:ascii="宋体" w:hAnsi="宋体" w:eastAsia="宋体" w:cs="宋体"/>
                <w:sz w:val="20"/>
                <w:szCs w:val="20"/>
              </w:rPr>
              <w:t>是</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3" w:hRule="atLeast"/>
        </w:trPr>
        <w:tc>
          <w:tcPr>
            <w:tcW w:w="55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192" w:lineRule="auto"/>
              <w:ind w:left="238"/>
              <w:rPr>
                <w:rFonts w:ascii="宋体" w:hAnsi="宋体" w:eastAsia="宋体" w:cs="宋体"/>
                <w:sz w:val="20"/>
                <w:szCs w:val="20"/>
              </w:rPr>
            </w:pPr>
            <w:r>
              <w:rPr>
                <w:rFonts w:ascii="宋体" w:hAnsi="宋体" w:eastAsia="宋体" w:cs="宋体"/>
                <w:sz w:val="20"/>
                <w:szCs w:val="20"/>
              </w:rPr>
              <w:t>2</w:t>
            </w:r>
          </w:p>
        </w:tc>
        <w:tc>
          <w:tcPr>
            <w:tcW w:w="5978" w:type="dxa"/>
            <w:vAlign w:val="top"/>
          </w:tcPr>
          <w:p>
            <w:pPr>
              <w:spacing w:before="31" w:line="255" w:lineRule="auto"/>
              <w:ind w:left="121" w:right="195" w:hanging="2"/>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5"/>
                <w:sz w:val="20"/>
                <w:szCs w:val="20"/>
              </w:rPr>
              <w:t>标</w:t>
            </w:r>
            <w:r>
              <w:rPr>
                <w:rFonts w:ascii="宋体" w:hAnsi="宋体" w:eastAsia="宋体" w:cs="宋体"/>
                <w:spacing w:val="9"/>
                <w:sz w:val="20"/>
                <w:szCs w:val="20"/>
              </w:rPr>
              <w:t>项目总监在监状态存在下列情形，符合本项目招标文件规</w:t>
            </w:r>
            <w:r>
              <w:rPr>
                <w:rFonts w:ascii="宋体" w:hAnsi="宋体" w:eastAsia="宋体" w:cs="宋体"/>
                <w:spacing w:val="-3"/>
                <w:sz w:val="20"/>
                <w:szCs w:val="20"/>
              </w:rPr>
              <w:t>定</w:t>
            </w:r>
            <w:r>
              <w:rPr>
                <w:rFonts w:ascii="宋体" w:hAnsi="宋体" w:eastAsia="宋体" w:cs="宋体"/>
                <w:spacing w:val="-2"/>
                <w:sz w:val="20"/>
                <w:szCs w:val="20"/>
              </w:rPr>
              <w:t>：</w:t>
            </w:r>
          </w:p>
          <w:p>
            <w:pPr>
              <w:spacing w:line="228" w:lineRule="auto"/>
              <w:ind w:left="536"/>
              <w:rPr>
                <w:rFonts w:ascii="宋体" w:hAnsi="宋体" w:eastAsia="宋体" w:cs="宋体"/>
                <w:sz w:val="20"/>
                <w:szCs w:val="20"/>
              </w:rPr>
            </w:pPr>
            <w:r>
              <w:rPr>
                <w:rFonts w:ascii="宋体" w:hAnsi="宋体" w:eastAsia="宋体" w:cs="宋体"/>
                <w:spacing w:val="24"/>
                <w:sz w:val="18"/>
                <w:szCs w:val="18"/>
              </w:rPr>
              <w:t>(</w:t>
            </w:r>
            <w:r>
              <w:rPr>
                <w:rFonts w:ascii="宋体" w:hAnsi="宋体" w:eastAsia="宋体" w:cs="宋体"/>
                <w:spacing w:val="13"/>
                <w:sz w:val="18"/>
                <w:szCs w:val="18"/>
              </w:rPr>
              <w:t>1)</w:t>
            </w:r>
            <w:r>
              <w:rPr>
                <w:rFonts w:ascii="宋体" w:hAnsi="宋体" w:eastAsia="宋体" w:cs="宋体"/>
                <w:spacing w:val="13"/>
                <w:sz w:val="20"/>
                <w:szCs w:val="20"/>
              </w:rPr>
              <w:t>无在监项目担任总监理工程师；</w:t>
            </w:r>
          </w:p>
          <w:p>
            <w:pPr>
              <w:spacing w:before="20" w:line="255" w:lineRule="auto"/>
              <w:ind w:left="116" w:right="164" w:firstLine="420"/>
              <w:rPr>
                <w:rFonts w:ascii="宋体" w:hAnsi="宋体" w:eastAsia="宋体" w:cs="宋体"/>
                <w:sz w:val="20"/>
                <w:szCs w:val="20"/>
              </w:rPr>
            </w:pPr>
            <w:r>
              <w:rPr>
                <w:rFonts w:ascii="宋体" w:hAnsi="宋体" w:eastAsia="宋体" w:cs="宋体"/>
                <w:spacing w:val="22"/>
                <w:sz w:val="18"/>
                <w:szCs w:val="18"/>
              </w:rPr>
              <w:t>(</w:t>
            </w:r>
            <w:r>
              <w:rPr>
                <w:rFonts w:ascii="宋体" w:hAnsi="宋体" w:eastAsia="宋体" w:cs="宋体"/>
                <w:spacing w:val="15"/>
                <w:sz w:val="18"/>
                <w:szCs w:val="18"/>
              </w:rPr>
              <w:t>2</w:t>
            </w:r>
            <w:r>
              <w:rPr>
                <w:rFonts w:ascii="宋体" w:hAnsi="宋体" w:eastAsia="宋体" w:cs="宋体"/>
                <w:spacing w:val="11"/>
                <w:sz w:val="18"/>
                <w:szCs w:val="18"/>
              </w:rPr>
              <w:t>)</w:t>
            </w:r>
            <w:r>
              <w:rPr>
                <w:rFonts w:ascii="宋体" w:hAnsi="宋体" w:eastAsia="宋体" w:cs="宋体"/>
                <w:spacing w:val="11"/>
                <w:sz w:val="20"/>
                <w:szCs w:val="20"/>
              </w:rPr>
              <w:t>在三门县范围内有在监项目担任总监理工程师，但不</w:t>
            </w:r>
            <w:r>
              <w:rPr>
                <w:rFonts w:ascii="宋体" w:hAnsi="宋体" w:eastAsia="宋体" w:cs="宋体"/>
                <w:spacing w:val="-9"/>
                <w:sz w:val="20"/>
                <w:szCs w:val="20"/>
              </w:rPr>
              <w:t>超过1个；</w:t>
            </w:r>
          </w:p>
          <w:p>
            <w:pPr>
              <w:spacing w:before="1" w:line="304" w:lineRule="auto"/>
              <w:ind w:left="116" w:right="149" w:firstLine="430"/>
              <w:rPr>
                <w:rFonts w:ascii="宋体" w:hAnsi="宋体" w:eastAsia="宋体" w:cs="宋体"/>
                <w:sz w:val="20"/>
                <w:szCs w:val="20"/>
              </w:rPr>
            </w:pPr>
            <w:r>
              <w:rPr>
                <w:rFonts w:ascii="宋体" w:hAnsi="宋体" w:eastAsia="宋体" w:cs="宋体"/>
                <w:spacing w:val="22"/>
                <w:sz w:val="18"/>
                <w:szCs w:val="18"/>
              </w:rPr>
              <w:t>(</w:t>
            </w:r>
            <w:r>
              <w:rPr>
                <w:rFonts w:ascii="宋体" w:hAnsi="宋体" w:eastAsia="宋体" w:cs="宋体"/>
                <w:spacing w:val="20"/>
                <w:sz w:val="18"/>
                <w:szCs w:val="18"/>
              </w:rPr>
              <w:t>3</w:t>
            </w:r>
            <w:r>
              <w:rPr>
                <w:rFonts w:ascii="宋体" w:hAnsi="宋体" w:eastAsia="宋体" w:cs="宋体"/>
                <w:spacing w:val="11"/>
                <w:sz w:val="18"/>
                <w:szCs w:val="18"/>
              </w:rPr>
              <w:t>)</w:t>
            </w:r>
            <w:r>
              <w:rPr>
                <w:rFonts w:ascii="宋体" w:hAnsi="宋体" w:eastAsia="宋体" w:cs="宋体"/>
                <w:spacing w:val="11"/>
                <w:sz w:val="20"/>
                <w:szCs w:val="20"/>
              </w:rPr>
              <w:t>有下列情形之一，且经原项目建设单位书面同意可承</w:t>
            </w:r>
            <w:r>
              <w:rPr>
                <w:rFonts w:ascii="宋体" w:hAnsi="宋体" w:eastAsia="宋体" w:cs="宋体"/>
                <w:spacing w:val="9"/>
                <w:sz w:val="20"/>
                <w:szCs w:val="20"/>
              </w:rPr>
              <w:t>接</w:t>
            </w:r>
            <w:r>
              <w:rPr>
                <w:rFonts w:ascii="宋体" w:hAnsi="宋体" w:eastAsia="宋体" w:cs="宋体"/>
                <w:spacing w:val="7"/>
                <w:sz w:val="20"/>
                <w:szCs w:val="20"/>
              </w:rPr>
              <w:t>其他项目的，视为总监理工程师该项目不在监：</w:t>
            </w:r>
          </w:p>
          <w:p>
            <w:pPr>
              <w:spacing w:before="1" w:line="304" w:lineRule="auto"/>
              <w:ind w:left="118" w:right="84" w:firstLine="417"/>
              <w:rPr>
                <w:rFonts w:ascii="宋体" w:hAnsi="宋体" w:eastAsia="宋体" w:cs="宋体"/>
                <w:sz w:val="20"/>
                <w:szCs w:val="20"/>
              </w:rPr>
            </w:pPr>
            <w:r>
              <w:rPr>
                <w:rFonts w:ascii="宋体" w:hAnsi="宋体" w:eastAsia="宋体" w:cs="宋体"/>
                <w:spacing w:val="15"/>
                <w:sz w:val="20"/>
                <w:szCs w:val="20"/>
              </w:rPr>
              <w:t>①</w:t>
            </w:r>
            <w:r>
              <w:rPr>
                <w:rFonts w:ascii="宋体" w:hAnsi="宋体" w:eastAsia="宋体" w:cs="宋体"/>
                <w:spacing w:val="9"/>
                <w:sz w:val="20"/>
                <w:szCs w:val="20"/>
              </w:rPr>
              <w:t>合同约定的工程已完工，承包方向建设单位提交竣工(交</w:t>
            </w:r>
            <w:r>
              <w:rPr>
                <w:rFonts w:ascii="宋体" w:hAnsi="宋体" w:eastAsia="宋体" w:cs="宋体"/>
                <w:spacing w:val="5"/>
                <w:sz w:val="20"/>
                <w:szCs w:val="20"/>
              </w:rPr>
              <w:t>工)报告时间已超过90天(含)(须提供经工程所在地建设(</w:t>
            </w:r>
            <w:r>
              <w:rPr>
                <w:rFonts w:ascii="宋体" w:hAnsi="宋体" w:eastAsia="宋体" w:cs="宋体"/>
                <w:spacing w:val="4"/>
                <w:sz w:val="20"/>
                <w:szCs w:val="20"/>
              </w:rPr>
              <w:t>建</w:t>
            </w:r>
            <w:r>
              <w:rPr>
                <w:rFonts w:ascii="宋体" w:hAnsi="宋体" w:eastAsia="宋体" w:cs="宋体"/>
                <w:spacing w:val="14"/>
                <w:sz w:val="20"/>
                <w:szCs w:val="20"/>
              </w:rPr>
              <w:t>筑业)</w:t>
            </w:r>
            <w:r>
              <w:rPr>
                <w:rFonts w:ascii="宋体" w:hAnsi="宋体" w:eastAsia="宋体" w:cs="宋体"/>
                <w:spacing w:val="7"/>
                <w:sz w:val="20"/>
                <w:szCs w:val="20"/>
              </w:rPr>
              <w:t>行政主管部门书面证明原件和竣工(交工)报告原件)</w:t>
            </w:r>
          </w:p>
          <w:p>
            <w:pPr>
              <w:spacing w:before="1" w:line="305" w:lineRule="auto"/>
              <w:ind w:left="116" w:firstLine="417"/>
              <w:rPr>
                <w:rFonts w:ascii="宋体" w:hAnsi="宋体" w:eastAsia="宋体" w:cs="宋体"/>
                <w:sz w:val="20"/>
                <w:szCs w:val="20"/>
              </w:rPr>
            </w:pPr>
            <w:r>
              <w:rPr>
                <w:rFonts w:ascii="宋体" w:hAnsi="宋体" w:eastAsia="宋体" w:cs="宋体"/>
                <w:spacing w:val="18"/>
                <w:sz w:val="20"/>
                <w:szCs w:val="20"/>
              </w:rPr>
              <w:t>②</w:t>
            </w:r>
            <w:r>
              <w:rPr>
                <w:rFonts w:ascii="宋体" w:hAnsi="宋体" w:eastAsia="宋体" w:cs="宋体"/>
                <w:spacing w:val="15"/>
                <w:sz w:val="20"/>
                <w:szCs w:val="20"/>
              </w:rPr>
              <w:t>工程因故停止(或者暂停)建设达3个月以上的(须提</w:t>
            </w:r>
            <w:r>
              <w:rPr>
                <w:rFonts w:ascii="宋体" w:hAnsi="宋体" w:eastAsia="宋体" w:cs="宋体"/>
                <w:spacing w:val="12"/>
                <w:sz w:val="20"/>
                <w:szCs w:val="20"/>
              </w:rPr>
              <w:t>供经工程</w:t>
            </w:r>
            <w:r>
              <w:rPr>
                <w:rFonts w:ascii="宋体" w:hAnsi="宋体" w:eastAsia="宋体" w:cs="宋体"/>
                <w:spacing w:val="6"/>
                <w:sz w:val="20"/>
                <w:szCs w:val="20"/>
              </w:rPr>
              <w:t>所在地建设(建筑业)行政主管部门书面证明原件)；</w:t>
            </w:r>
          </w:p>
          <w:p>
            <w:pPr>
              <w:spacing w:before="1" w:line="304" w:lineRule="auto"/>
              <w:ind w:left="134" w:right="72" w:firstLine="401"/>
              <w:rPr>
                <w:rFonts w:ascii="宋体" w:hAnsi="宋体" w:eastAsia="宋体" w:cs="宋体"/>
                <w:sz w:val="20"/>
                <w:szCs w:val="20"/>
              </w:rPr>
            </w:pPr>
            <w:r>
              <w:rPr>
                <w:rFonts w:ascii="宋体" w:hAnsi="宋体" w:eastAsia="宋体" w:cs="宋体"/>
                <w:spacing w:val="2"/>
                <w:sz w:val="20"/>
                <w:szCs w:val="20"/>
              </w:rPr>
              <w:t>③工程申领《建筑工程施工许可证》后未开工达3个月</w:t>
            </w:r>
            <w:r>
              <w:rPr>
                <w:rFonts w:ascii="宋体" w:hAnsi="宋体" w:eastAsia="宋体" w:cs="宋体"/>
                <w:sz w:val="20"/>
                <w:szCs w:val="20"/>
              </w:rPr>
              <w:t>以上</w:t>
            </w:r>
            <w:r>
              <w:rPr>
                <w:rFonts w:ascii="宋体" w:hAnsi="宋体" w:eastAsia="宋体" w:cs="宋体"/>
                <w:spacing w:val="18"/>
                <w:sz w:val="20"/>
                <w:szCs w:val="20"/>
              </w:rPr>
              <w:t>的</w:t>
            </w:r>
            <w:r>
              <w:rPr>
                <w:rFonts w:ascii="宋体" w:hAnsi="宋体" w:eastAsia="宋体" w:cs="宋体"/>
                <w:spacing w:val="12"/>
                <w:sz w:val="20"/>
                <w:szCs w:val="20"/>
              </w:rPr>
              <w:t>(须提供经工程所在地建设(建筑业)行政主管部门书面证</w:t>
            </w:r>
            <w:r>
              <w:rPr>
                <w:rFonts w:ascii="宋体" w:hAnsi="宋体" w:eastAsia="宋体" w:cs="宋体"/>
                <w:spacing w:val="3"/>
                <w:sz w:val="20"/>
                <w:szCs w:val="20"/>
              </w:rPr>
              <w:t>明原件)；</w:t>
            </w:r>
          </w:p>
          <w:p>
            <w:pPr>
              <w:tabs>
                <w:tab w:val="left" w:pos="227"/>
              </w:tabs>
              <w:spacing w:before="3" w:line="250" w:lineRule="auto"/>
              <w:ind w:left="117" w:right="74" w:firstLine="411"/>
              <w:rPr>
                <w:rFonts w:ascii="宋体" w:hAnsi="宋体" w:eastAsia="宋体" w:cs="宋体"/>
                <w:sz w:val="20"/>
                <w:szCs w:val="20"/>
              </w:rPr>
            </w:pPr>
            <w:r>
              <w:rPr>
                <w:rFonts w:ascii="宋体" w:hAnsi="宋体" w:eastAsia="宋体" w:cs="宋体"/>
                <w:spacing w:val="9"/>
                <w:sz w:val="20"/>
                <w:szCs w:val="20"/>
              </w:rPr>
              <w:t>属上述(3)-①情形的，投标人应在递交投标文件的同时</w:t>
            </w:r>
            <w:r>
              <w:rPr>
                <w:rFonts w:ascii="宋体" w:hAnsi="宋体" w:eastAsia="宋体" w:cs="宋体"/>
                <w:spacing w:val="4"/>
                <w:sz w:val="20"/>
                <w:szCs w:val="20"/>
              </w:rPr>
              <w:t>须</w:t>
            </w:r>
            <w:r>
              <w:rPr>
                <w:rFonts w:ascii="宋体" w:hAnsi="宋体" w:eastAsia="宋体" w:cs="宋体"/>
                <w:spacing w:val="13"/>
                <w:sz w:val="20"/>
                <w:szCs w:val="20"/>
              </w:rPr>
              <w:t>提供原项目建设单位书面证明及经工程所在地建设(建筑业</w:t>
            </w:r>
            <w:r>
              <w:rPr>
                <w:rFonts w:ascii="宋体" w:hAnsi="宋体" w:eastAsia="宋体" w:cs="宋体"/>
                <w:spacing w:val="10"/>
                <w:sz w:val="20"/>
                <w:szCs w:val="20"/>
              </w:rPr>
              <w:t>)</w:t>
            </w:r>
            <w:r>
              <w:rPr>
                <w:rFonts w:ascii="宋体" w:hAnsi="宋体" w:eastAsia="宋体" w:cs="宋体"/>
                <w:spacing w:val="18"/>
                <w:sz w:val="20"/>
                <w:szCs w:val="20"/>
              </w:rPr>
              <w:t>行政</w:t>
            </w:r>
            <w:r>
              <w:rPr>
                <w:rFonts w:ascii="宋体" w:hAnsi="宋体" w:eastAsia="宋体" w:cs="宋体"/>
                <w:spacing w:val="14"/>
                <w:sz w:val="20"/>
                <w:szCs w:val="20"/>
              </w:rPr>
              <w:t>主</w:t>
            </w:r>
            <w:r>
              <w:rPr>
                <w:rFonts w:ascii="宋体" w:hAnsi="宋体" w:eastAsia="宋体" w:cs="宋体"/>
                <w:spacing w:val="9"/>
                <w:sz w:val="20"/>
                <w:szCs w:val="20"/>
              </w:rPr>
              <w:t>管部门书面证明原件和竣工(交工)报告原件；属上述</w:t>
            </w:r>
            <w:r>
              <w:rPr>
                <w:rFonts w:ascii="宋体" w:hAnsi="宋体" w:eastAsia="宋体" w:cs="宋体"/>
                <w:sz w:val="20"/>
                <w:szCs w:val="20"/>
              </w:rPr>
              <w:tab/>
            </w:r>
            <w:r>
              <w:rPr>
                <w:rFonts w:ascii="宋体" w:hAnsi="宋体" w:eastAsia="宋体" w:cs="宋体"/>
                <w:spacing w:val="12"/>
                <w:sz w:val="20"/>
                <w:szCs w:val="20"/>
              </w:rPr>
              <w:t>(3)-②或(3)-③情形的，投标人应在递交投标文件的同</w:t>
            </w:r>
            <w:r>
              <w:rPr>
                <w:rFonts w:ascii="宋体" w:hAnsi="宋体" w:eastAsia="宋体" w:cs="宋体"/>
                <w:spacing w:val="7"/>
                <w:sz w:val="20"/>
                <w:szCs w:val="20"/>
              </w:rPr>
              <w:t>时</w:t>
            </w:r>
            <w:r>
              <w:rPr>
                <w:rFonts w:ascii="宋体" w:hAnsi="宋体" w:eastAsia="宋体" w:cs="宋体"/>
                <w:spacing w:val="12"/>
                <w:sz w:val="20"/>
                <w:szCs w:val="20"/>
              </w:rPr>
              <w:t>须</w:t>
            </w:r>
            <w:r>
              <w:rPr>
                <w:rFonts w:ascii="宋体" w:hAnsi="宋体" w:eastAsia="宋体" w:cs="宋体"/>
                <w:spacing w:val="6"/>
                <w:sz w:val="20"/>
                <w:szCs w:val="20"/>
              </w:rPr>
              <w:t>提供原项目建设单位书面证明及经工程所在地建设(建筑业)</w:t>
            </w:r>
            <w:r>
              <w:rPr>
                <w:rFonts w:ascii="宋体" w:hAnsi="宋体" w:eastAsia="宋体" w:cs="宋体"/>
                <w:spacing w:val="9"/>
                <w:sz w:val="20"/>
                <w:szCs w:val="20"/>
              </w:rPr>
              <w:t>行政主管部门书面证明原件</w:t>
            </w:r>
            <w:r>
              <w:rPr>
                <w:rFonts w:ascii="宋体" w:hAnsi="宋体" w:eastAsia="宋体" w:cs="宋体"/>
                <w:spacing w:val="7"/>
                <w:sz w:val="20"/>
                <w:szCs w:val="20"/>
              </w:rPr>
              <w:t>。</w:t>
            </w:r>
          </w:p>
        </w:tc>
        <w:tc>
          <w:tcPr>
            <w:tcW w:w="106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69" w:lineRule="exact"/>
              <w:ind w:left="227"/>
              <w:rPr>
                <w:rFonts w:ascii="宋体" w:hAnsi="宋体" w:eastAsia="宋体" w:cs="宋体"/>
                <w:sz w:val="20"/>
                <w:szCs w:val="20"/>
              </w:rPr>
            </w:pPr>
            <w:r>
              <w:rPr>
                <w:rFonts w:ascii="宋体" w:hAnsi="宋体" w:eastAsia="宋体" w:cs="宋体"/>
                <w:spacing w:val="5"/>
                <w:position w:val="1"/>
                <w:sz w:val="20"/>
                <w:szCs w:val="20"/>
              </w:rPr>
              <w:t>5.1．3</w:t>
            </w:r>
          </w:p>
        </w:tc>
        <w:tc>
          <w:tcPr>
            <w:tcW w:w="12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tabs>
                <w:tab w:val="left" w:pos="190"/>
              </w:tabs>
              <w:spacing w:before="65" w:line="383" w:lineRule="auto"/>
              <w:ind w:left="81" w:right="145" w:firstLine="39"/>
              <w:rPr>
                <w:rFonts w:ascii="宋体" w:hAnsi="宋体" w:eastAsia="宋体" w:cs="宋体"/>
                <w:sz w:val="20"/>
                <w:szCs w:val="20"/>
              </w:rPr>
            </w:pPr>
            <w:r>
              <w:rPr>
                <w:rFonts w:ascii="宋体" w:hAnsi="宋体" w:eastAsia="宋体" w:cs="宋体"/>
                <w:spacing w:val="-1"/>
                <w:sz w:val="20"/>
                <w:szCs w:val="20"/>
              </w:rPr>
              <w:t>应是</w:t>
            </w:r>
            <w:r>
              <w:rPr>
                <w:rFonts w:ascii="宋体" w:hAnsi="宋体" w:eastAsia="宋体" w:cs="宋体"/>
                <w:sz w:val="20"/>
                <w:szCs w:val="20"/>
              </w:rPr>
              <w:t>(1)~</w:t>
            </w:r>
            <w:r>
              <w:rPr>
                <w:rFonts w:ascii="宋体" w:hAnsi="宋体" w:eastAsia="宋体" w:cs="宋体"/>
                <w:sz w:val="20"/>
                <w:szCs w:val="20"/>
              </w:rPr>
              <w:tab/>
            </w:r>
            <w:r>
              <w:rPr>
                <w:rFonts w:ascii="宋体" w:hAnsi="宋体" w:eastAsia="宋体" w:cs="宋体"/>
                <w:spacing w:val="6"/>
                <w:sz w:val="20"/>
                <w:szCs w:val="20"/>
              </w:rPr>
              <w:t>(</w:t>
            </w:r>
            <w:r>
              <w:rPr>
                <w:rFonts w:ascii="宋体" w:hAnsi="宋体" w:eastAsia="宋体" w:cs="宋体"/>
                <w:spacing w:val="3"/>
                <w:sz w:val="20"/>
                <w:szCs w:val="20"/>
              </w:rPr>
              <w:t>3)一种或</w:t>
            </w:r>
            <w:r>
              <w:rPr>
                <w:rFonts w:ascii="宋体" w:hAnsi="宋体" w:eastAsia="宋体" w:cs="宋体"/>
                <w:spacing w:val="8"/>
                <w:sz w:val="20"/>
                <w:szCs w:val="20"/>
              </w:rPr>
              <w:t>多</w:t>
            </w:r>
            <w:r>
              <w:rPr>
                <w:rFonts w:ascii="宋体" w:hAnsi="宋体" w:eastAsia="宋体" w:cs="宋体"/>
                <w:spacing w:val="7"/>
                <w:sz w:val="20"/>
                <w:szCs w:val="20"/>
              </w:rPr>
              <w:t>种情形。自</w:t>
            </w:r>
            <w:r>
              <w:rPr>
                <w:rFonts w:ascii="宋体" w:hAnsi="宋体" w:eastAsia="宋体" w:cs="宋体"/>
                <w:spacing w:val="5"/>
                <w:sz w:val="20"/>
                <w:szCs w:val="20"/>
              </w:rPr>
              <w:t>查应填写</w:t>
            </w:r>
            <w:r>
              <w:rPr>
                <w:rFonts w:ascii="宋体" w:hAnsi="宋体" w:eastAsia="宋体" w:cs="宋体"/>
                <w:spacing w:val="7"/>
                <w:sz w:val="20"/>
                <w:szCs w:val="20"/>
              </w:rPr>
              <w:t>属</w:t>
            </w:r>
            <w:r>
              <w:rPr>
                <w:rFonts w:ascii="宋体" w:hAnsi="宋体" w:eastAsia="宋体" w:cs="宋体"/>
                <w:spacing w:val="5"/>
                <w:sz w:val="20"/>
                <w:szCs w:val="20"/>
              </w:rPr>
              <w:t>何种情形</w:t>
            </w:r>
          </w:p>
        </w:tc>
        <w:tc>
          <w:tcPr>
            <w:tcW w:w="12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533" w:lineRule="auto"/>
              <w:ind w:left="536" w:leftChars="151" w:right="207" w:hanging="219" w:hangingChars="98"/>
              <w:rPr>
                <w:rFonts w:ascii="宋体" w:hAnsi="宋体" w:eastAsia="宋体" w:cs="宋体"/>
                <w:sz w:val="20"/>
                <w:szCs w:val="20"/>
              </w:rPr>
            </w:pPr>
            <w:r>
              <w:rPr>
                <w:rFonts w:ascii="宋体" w:hAnsi="宋体" w:eastAsia="宋体" w:cs="宋体"/>
                <w:spacing w:val="12"/>
                <w:sz w:val="20"/>
                <w:szCs w:val="20"/>
              </w:rPr>
              <w:t>属</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6"/>
                <w:sz w:val="20"/>
                <w:szCs w:val="20"/>
              </w:rPr>
              <w:t>情</w:t>
            </w:r>
            <w:r>
              <w:rPr>
                <w:rFonts w:ascii="宋体" w:hAnsi="宋体" w:eastAsia="宋体" w:cs="宋体"/>
                <w:spacing w:val="5"/>
                <w:sz w:val="20"/>
                <w:szCs w:val="20"/>
              </w:rPr>
              <w:t>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551" w:type="dxa"/>
            <w:vAlign w:val="top"/>
          </w:tcPr>
          <w:p>
            <w:pPr>
              <w:spacing w:line="359" w:lineRule="auto"/>
              <w:rPr>
                <w:rFonts w:ascii="Arial"/>
                <w:sz w:val="21"/>
              </w:rPr>
            </w:pPr>
          </w:p>
          <w:p>
            <w:pPr>
              <w:spacing w:before="65" w:line="190" w:lineRule="auto"/>
              <w:ind w:left="239"/>
              <w:rPr>
                <w:rFonts w:ascii="宋体" w:hAnsi="宋体" w:eastAsia="宋体" w:cs="宋体"/>
                <w:sz w:val="20"/>
                <w:szCs w:val="20"/>
              </w:rPr>
            </w:pPr>
            <w:r>
              <w:rPr>
                <w:rFonts w:ascii="宋体" w:hAnsi="宋体" w:eastAsia="宋体" w:cs="宋体"/>
                <w:sz w:val="20"/>
                <w:szCs w:val="20"/>
              </w:rPr>
              <w:t>3</w:t>
            </w:r>
          </w:p>
        </w:tc>
        <w:tc>
          <w:tcPr>
            <w:tcW w:w="5978" w:type="dxa"/>
            <w:vAlign w:val="top"/>
          </w:tcPr>
          <w:p>
            <w:pPr>
              <w:tabs>
                <w:tab w:val="left" w:pos="227"/>
              </w:tabs>
              <w:spacing w:before="183" w:line="264" w:lineRule="auto"/>
              <w:ind w:left="124" w:right="195" w:hanging="5"/>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5"/>
                <w:sz w:val="20"/>
                <w:szCs w:val="20"/>
              </w:rPr>
              <w:t>标</w:t>
            </w:r>
            <w:r>
              <w:rPr>
                <w:rFonts w:ascii="宋体" w:hAnsi="宋体" w:eastAsia="宋体" w:cs="宋体"/>
                <w:spacing w:val="9"/>
                <w:sz w:val="20"/>
                <w:szCs w:val="20"/>
              </w:rPr>
              <w:t>项目总监是否同时在两个或者两个以上单位受聘或者执业</w:t>
            </w:r>
            <w:r>
              <w:rPr>
                <w:rFonts w:ascii="宋体" w:hAnsi="宋体" w:eastAsia="宋体" w:cs="宋体"/>
                <w:sz w:val="20"/>
                <w:szCs w:val="20"/>
              </w:rPr>
              <w:tab/>
            </w:r>
            <w:r>
              <w:rPr>
                <w:rFonts w:ascii="宋体" w:hAnsi="宋体" w:eastAsia="宋体" w:cs="宋体"/>
                <w:spacing w:val="16"/>
                <w:sz w:val="20"/>
                <w:szCs w:val="20"/>
              </w:rPr>
              <w:t>(</w:t>
            </w:r>
            <w:r>
              <w:rPr>
                <w:rFonts w:ascii="宋体" w:hAnsi="宋体" w:eastAsia="宋体" w:cs="宋体"/>
                <w:spacing w:val="9"/>
                <w:sz w:val="20"/>
                <w:szCs w:val="20"/>
              </w:rPr>
              <w:t>仅指总监不得同时是其他单位的公务员或者事业单位在编人</w:t>
            </w:r>
            <w:r>
              <w:rPr>
                <w:rFonts w:ascii="宋体" w:hAnsi="宋体" w:eastAsia="宋体" w:cs="宋体"/>
                <w:spacing w:val="16"/>
                <w:sz w:val="20"/>
                <w:szCs w:val="20"/>
              </w:rPr>
              <w:t>员</w:t>
            </w:r>
            <w:r>
              <w:rPr>
                <w:rFonts w:ascii="宋体" w:hAnsi="宋体" w:eastAsia="宋体" w:cs="宋体"/>
                <w:spacing w:val="8"/>
                <w:sz w:val="20"/>
                <w:szCs w:val="20"/>
              </w:rPr>
              <w:t>，涉及到其他情形的，投标资格不受影响)。</w:t>
            </w:r>
          </w:p>
        </w:tc>
        <w:tc>
          <w:tcPr>
            <w:tcW w:w="1067" w:type="dxa"/>
            <w:vAlign w:val="top"/>
          </w:tcPr>
          <w:p>
            <w:pPr>
              <w:spacing w:line="359" w:lineRule="auto"/>
              <w:rPr>
                <w:rFonts w:ascii="Arial"/>
                <w:sz w:val="21"/>
              </w:rPr>
            </w:pPr>
          </w:p>
          <w:p>
            <w:pPr>
              <w:spacing w:before="65" w:line="190" w:lineRule="auto"/>
              <w:ind w:left="395"/>
              <w:rPr>
                <w:rFonts w:ascii="宋体" w:hAnsi="宋体" w:eastAsia="宋体" w:cs="宋体"/>
                <w:sz w:val="20"/>
                <w:szCs w:val="20"/>
              </w:rPr>
            </w:pPr>
            <w:r>
              <w:rPr>
                <w:rFonts w:ascii="宋体" w:hAnsi="宋体" w:eastAsia="宋体" w:cs="宋体"/>
                <w:spacing w:val="3"/>
                <w:sz w:val="20"/>
                <w:szCs w:val="20"/>
              </w:rPr>
              <w:t>5.2</w:t>
            </w:r>
          </w:p>
        </w:tc>
        <w:tc>
          <w:tcPr>
            <w:tcW w:w="1269" w:type="dxa"/>
            <w:vAlign w:val="top"/>
          </w:tcPr>
          <w:p>
            <w:pPr>
              <w:spacing w:line="326" w:lineRule="auto"/>
              <w:rPr>
                <w:rFonts w:ascii="Arial"/>
                <w:sz w:val="21"/>
              </w:rPr>
            </w:pPr>
          </w:p>
          <w:p>
            <w:pPr>
              <w:spacing w:before="65"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51" w:type="dxa"/>
            <w:vAlign w:val="top"/>
          </w:tcPr>
          <w:p>
            <w:pPr>
              <w:spacing w:before="135" w:line="192" w:lineRule="auto"/>
              <w:ind w:left="232"/>
              <w:rPr>
                <w:rFonts w:ascii="宋体" w:hAnsi="宋体" w:eastAsia="宋体" w:cs="宋体"/>
                <w:sz w:val="20"/>
                <w:szCs w:val="20"/>
              </w:rPr>
            </w:pPr>
            <w:r>
              <w:rPr>
                <w:rFonts w:ascii="宋体" w:hAnsi="宋体" w:eastAsia="宋体" w:cs="宋体"/>
                <w:sz w:val="20"/>
                <w:szCs w:val="20"/>
              </w:rPr>
              <w:t>4</w:t>
            </w:r>
          </w:p>
        </w:tc>
        <w:tc>
          <w:tcPr>
            <w:tcW w:w="5978" w:type="dxa"/>
            <w:vAlign w:val="top"/>
          </w:tcPr>
          <w:p>
            <w:pPr>
              <w:spacing w:before="103" w:line="228" w:lineRule="auto"/>
              <w:ind w:left="1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9"/>
                <w:sz w:val="20"/>
                <w:szCs w:val="20"/>
              </w:rPr>
              <w:t>标项目总监是否被暂停或取消投标资格</w:t>
            </w:r>
          </w:p>
        </w:tc>
        <w:tc>
          <w:tcPr>
            <w:tcW w:w="1067" w:type="dxa"/>
            <w:vAlign w:val="top"/>
          </w:tcPr>
          <w:p>
            <w:pPr>
              <w:spacing w:before="102" w:line="270" w:lineRule="exact"/>
              <w:ind w:left="131"/>
              <w:rPr>
                <w:rFonts w:ascii="宋体" w:hAnsi="宋体" w:eastAsia="宋体" w:cs="宋体"/>
                <w:sz w:val="20"/>
                <w:szCs w:val="20"/>
              </w:rPr>
            </w:pPr>
            <w:r>
              <w:rPr>
                <w:rFonts w:ascii="宋体" w:hAnsi="宋体" w:eastAsia="宋体" w:cs="宋体"/>
                <w:spacing w:val="22"/>
                <w:position w:val="1"/>
                <w:sz w:val="20"/>
                <w:szCs w:val="20"/>
              </w:rPr>
              <w:t>5</w:t>
            </w:r>
            <w:r>
              <w:rPr>
                <w:rFonts w:ascii="宋体" w:hAnsi="宋体" w:eastAsia="宋体" w:cs="宋体"/>
                <w:spacing w:val="19"/>
                <w:position w:val="1"/>
                <w:sz w:val="20"/>
                <w:szCs w:val="20"/>
              </w:rPr>
              <w:t>.3(8)</w:t>
            </w:r>
          </w:p>
        </w:tc>
        <w:tc>
          <w:tcPr>
            <w:tcW w:w="1269" w:type="dxa"/>
            <w:vAlign w:val="top"/>
          </w:tcPr>
          <w:p>
            <w:pPr>
              <w:spacing w:before="103"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51" w:type="dxa"/>
            <w:vAlign w:val="top"/>
          </w:tcPr>
          <w:p>
            <w:pPr>
              <w:spacing w:before="282" w:line="189" w:lineRule="auto"/>
              <w:ind w:left="237"/>
              <w:rPr>
                <w:rFonts w:ascii="宋体" w:hAnsi="宋体" w:eastAsia="宋体" w:cs="宋体"/>
                <w:sz w:val="20"/>
                <w:szCs w:val="20"/>
              </w:rPr>
            </w:pPr>
            <w:r>
              <w:rPr>
                <w:rFonts w:ascii="宋体" w:hAnsi="宋体" w:eastAsia="宋体" w:cs="宋体"/>
                <w:sz w:val="20"/>
                <w:szCs w:val="20"/>
              </w:rPr>
              <w:t>5</w:t>
            </w:r>
          </w:p>
        </w:tc>
        <w:tc>
          <w:tcPr>
            <w:tcW w:w="5978" w:type="dxa"/>
            <w:vAlign w:val="top"/>
          </w:tcPr>
          <w:p>
            <w:pPr>
              <w:spacing w:before="180" w:line="267" w:lineRule="auto"/>
              <w:ind w:left="118" w:right="190"/>
              <w:rPr>
                <w:rFonts w:ascii="宋体" w:hAnsi="宋体" w:eastAsia="宋体" w:cs="宋体"/>
                <w:sz w:val="20"/>
                <w:szCs w:val="20"/>
              </w:rPr>
            </w:pPr>
            <w:r>
              <w:rPr>
                <w:rFonts w:ascii="宋体" w:hAnsi="宋体" w:eastAsia="宋体" w:cs="宋体"/>
                <w:spacing w:val="6"/>
                <w:sz w:val="20"/>
                <w:szCs w:val="20"/>
              </w:rPr>
              <w:t>投标项目总监是否有行贿犯罪记录的(由投标文件提交截止之</w:t>
            </w:r>
            <w:r>
              <w:rPr>
                <w:rFonts w:ascii="宋体" w:hAnsi="宋体" w:eastAsia="宋体" w:cs="宋体"/>
                <w:spacing w:val="1"/>
                <w:sz w:val="20"/>
                <w:szCs w:val="20"/>
              </w:rPr>
              <w:t>日</w:t>
            </w:r>
            <w:r>
              <w:rPr>
                <w:rFonts w:ascii="宋体" w:hAnsi="宋体" w:eastAsia="宋体" w:cs="宋体"/>
                <w:spacing w:val="-1"/>
                <w:sz w:val="20"/>
                <w:szCs w:val="20"/>
              </w:rPr>
              <w:t>上溯</w:t>
            </w:r>
            <w:r>
              <w:rPr>
                <w:rFonts w:ascii="宋体" w:hAnsi="宋体" w:eastAsia="宋体" w:cs="宋体"/>
                <w:sz w:val="20"/>
                <w:szCs w:val="20"/>
              </w:rPr>
              <w:t>3年，行贿犯罪记录日期以法院判决生效日期为准)</w:t>
            </w:r>
          </w:p>
        </w:tc>
        <w:tc>
          <w:tcPr>
            <w:tcW w:w="1067" w:type="dxa"/>
            <w:vAlign w:val="top"/>
          </w:tcPr>
          <w:p>
            <w:pPr>
              <w:spacing w:before="247" w:line="269" w:lineRule="exact"/>
              <w:ind w:left="131"/>
              <w:rPr>
                <w:rFonts w:ascii="宋体" w:hAnsi="宋体" w:eastAsia="宋体" w:cs="宋体"/>
                <w:sz w:val="20"/>
                <w:szCs w:val="20"/>
              </w:rPr>
            </w:pPr>
            <w:r>
              <w:rPr>
                <w:rFonts w:ascii="宋体" w:hAnsi="宋体" w:eastAsia="宋体" w:cs="宋体"/>
                <w:spacing w:val="22"/>
                <w:position w:val="1"/>
                <w:sz w:val="20"/>
                <w:szCs w:val="20"/>
              </w:rPr>
              <w:t>5</w:t>
            </w:r>
            <w:r>
              <w:rPr>
                <w:rFonts w:ascii="宋体" w:hAnsi="宋体" w:eastAsia="宋体" w:cs="宋体"/>
                <w:spacing w:val="19"/>
                <w:position w:val="1"/>
                <w:sz w:val="20"/>
                <w:szCs w:val="20"/>
              </w:rPr>
              <w:t>.3(9)</w:t>
            </w:r>
          </w:p>
        </w:tc>
        <w:tc>
          <w:tcPr>
            <w:tcW w:w="1269" w:type="dxa"/>
            <w:vAlign w:val="top"/>
          </w:tcPr>
          <w:p>
            <w:pPr>
              <w:spacing w:before="247"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51" w:type="dxa"/>
            <w:vAlign w:val="top"/>
          </w:tcPr>
          <w:p>
            <w:pPr>
              <w:spacing w:before="171" w:line="190" w:lineRule="auto"/>
              <w:ind w:left="235"/>
              <w:rPr>
                <w:rFonts w:ascii="宋体" w:hAnsi="宋体" w:eastAsia="宋体" w:cs="宋体"/>
                <w:sz w:val="20"/>
                <w:szCs w:val="20"/>
              </w:rPr>
            </w:pPr>
            <w:r>
              <w:rPr>
                <w:rFonts w:ascii="宋体" w:hAnsi="宋体" w:eastAsia="宋体" w:cs="宋体"/>
                <w:sz w:val="20"/>
                <w:szCs w:val="20"/>
              </w:rPr>
              <w:t>6</w:t>
            </w:r>
          </w:p>
        </w:tc>
        <w:tc>
          <w:tcPr>
            <w:tcW w:w="5978" w:type="dxa"/>
            <w:vAlign w:val="top"/>
          </w:tcPr>
          <w:p>
            <w:pPr>
              <w:spacing w:before="137" w:line="228" w:lineRule="auto"/>
              <w:ind w:left="119"/>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项目总监证书上的企业名称是否与投标人不一致</w:t>
            </w:r>
          </w:p>
        </w:tc>
        <w:tc>
          <w:tcPr>
            <w:tcW w:w="1067" w:type="dxa"/>
            <w:vAlign w:val="top"/>
          </w:tcPr>
          <w:p>
            <w:pPr>
              <w:spacing w:before="137" w:line="270" w:lineRule="exact"/>
              <w:ind w:left="123"/>
              <w:rPr>
                <w:rFonts w:ascii="宋体" w:hAnsi="宋体" w:eastAsia="宋体" w:cs="宋体"/>
                <w:sz w:val="20"/>
                <w:szCs w:val="20"/>
              </w:rPr>
            </w:pPr>
            <w:r>
              <w:rPr>
                <w:rFonts w:ascii="宋体" w:hAnsi="宋体" w:eastAsia="宋体" w:cs="宋体"/>
                <w:spacing w:val="21"/>
                <w:position w:val="1"/>
                <w:sz w:val="20"/>
                <w:szCs w:val="20"/>
              </w:rPr>
              <w:t>5</w:t>
            </w:r>
            <w:r>
              <w:rPr>
                <w:rFonts w:ascii="宋体" w:hAnsi="宋体" w:eastAsia="宋体" w:cs="宋体"/>
                <w:spacing w:val="17"/>
                <w:position w:val="1"/>
                <w:sz w:val="20"/>
                <w:szCs w:val="20"/>
              </w:rPr>
              <w:t>.3(10)</w:t>
            </w:r>
          </w:p>
        </w:tc>
        <w:tc>
          <w:tcPr>
            <w:tcW w:w="1269" w:type="dxa"/>
            <w:vAlign w:val="top"/>
          </w:tcPr>
          <w:p>
            <w:pPr>
              <w:spacing w:before="138"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bl>
    <w:p>
      <w:pPr>
        <w:spacing w:line="379" w:lineRule="auto"/>
        <w:rPr>
          <w:rFonts w:ascii="Arial"/>
          <w:sz w:val="21"/>
        </w:rPr>
      </w:pPr>
    </w:p>
    <w:p>
      <w:pPr>
        <w:spacing w:before="65" w:line="228" w:lineRule="auto"/>
        <w:ind w:left="947"/>
        <w:rPr>
          <w:rFonts w:ascii="宋体" w:hAnsi="宋体" w:eastAsia="宋体" w:cs="宋体"/>
          <w:sz w:val="20"/>
          <w:szCs w:val="20"/>
        </w:rPr>
      </w:pPr>
      <w:r>
        <w:rPr>
          <w:rFonts w:ascii="宋体" w:hAnsi="宋体" w:eastAsia="宋体" w:cs="宋体"/>
          <w:spacing w:val="17"/>
          <w:sz w:val="20"/>
          <w:szCs w:val="20"/>
        </w:rPr>
        <w:t>法</w:t>
      </w:r>
      <w:r>
        <w:rPr>
          <w:rFonts w:ascii="宋体" w:hAnsi="宋体" w:eastAsia="宋体" w:cs="宋体"/>
          <w:spacing w:val="15"/>
          <w:sz w:val="20"/>
          <w:szCs w:val="20"/>
        </w:rPr>
        <w:t>定代表人(签字或盖章)：</w:t>
      </w:r>
    </w:p>
    <w:p>
      <w:pPr>
        <w:spacing w:line="255" w:lineRule="auto"/>
        <w:rPr>
          <w:rFonts w:ascii="Arial"/>
          <w:sz w:val="21"/>
        </w:rPr>
      </w:pPr>
    </w:p>
    <w:p>
      <w:pPr>
        <w:spacing w:line="255" w:lineRule="auto"/>
        <w:rPr>
          <w:rFonts w:ascii="Arial"/>
          <w:sz w:val="21"/>
        </w:rPr>
      </w:pPr>
    </w:p>
    <w:p>
      <w:pPr>
        <w:spacing w:before="65" w:line="228" w:lineRule="auto"/>
        <w:ind w:left="1059"/>
        <w:rPr>
          <w:rFonts w:ascii="宋体" w:hAnsi="宋体" w:eastAsia="宋体" w:cs="宋体"/>
          <w:sz w:val="20"/>
          <w:szCs w:val="20"/>
        </w:rPr>
      </w:pPr>
      <w:r>
        <w:rPr>
          <w:rFonts w:ascii="宋体" w:hAnsi="宋体" w:eastAsia="宋体" w:cs="宋体"/>
          <w:spacing w:val="2"/>
          <w:sz w:val="20"/>
          <w:szCs w:val="20"/>
        </w:rPr>
        <w:t>投标人(盖章)：年月</w:t>
      </w:r>
      <w:r>
        <w:rPr>
          <w:rFonts w:ascii="宋体" w:hAnsi="宋体" w:eastAsia="宋体" w:cs="宋体"/>
          <w:spacing w:val="1"/>
          <w:sz w:val="20"/>
          <w:szCs w:val="20"/>
        </w:rPr>
        <w:t>日</w:t>
      </w:r>
    </w:p>
    <w:p>
      <w:pPr>
        <w:sectPr>
          <w:footerReference r:id="rId48" w:type="default"/>
          <w:pgSz w:w="11900" w:h="16840"/>
          <w:pgMar w:top="400" w:right="917" w:bottom="1358" w:left="775" w:header="0" w:footer="1182" w:gutter="0"/>
          <w:cols w:space="720" w:num="1"/>
        </w:sectPr>
      </w:pPr>
    </w:p>
    <w:p>
      <w:pPr>
        <w:spacing w:before="159" w:line="208" w:lineRule="auto"/>
        <w:ind w:left="61"/>
        <w:rPr>
          <w:rFonts w:ascii="宋体" w:hAnsi="宋体" w:eastAsia="宋体" w:cs="宋体"/>
          <w:sz w:val="28"/>
          <w:szCs w:val="28"/>
        </w:rPr>
      </w:pPr>
      <w:bookmarkStart w:id="56" w:name="_bookmark30"/>
      <w:bookmarkEnd w:id="56"/>
      <w:r>
        <w:rPr>
          <w:rFonts w:ascii="宋体" w:hAnsi="宋体" w:eastAsia="宋体" w:cs="宋体"/>
          <w:spacing w:val="-10"/>
          <w:sz w:val="28"/>
          <w:szCs w:val="28"/>
        </w:rPr>
        <w:t>附</w:t>
      </w:r>
      <w:r>
        <w:rPr>
          <w:rFonts w:ascii="宋体" w:hAnsi="宋体" w:eastAsia="宋体" w:cs="宋体"/>
          <w:spacing w:val="-7"/>
          <w:sz w:val="28"/>
          <w:szCs w:val="28"/>
        </w:rPr>
        <w:t>件四：</w:t>
      </w:r>
    </w:p>
    <w:p>
      <w:pPr>
        <w:spacing w:before="315" w:line="225" w:lineRule="auto"/>
        <w:ind w:left="1631"/>
        <w:rPr>
          <w:rFonts w:ascii="黑体" w:hAnsi="黑体" w:eastAsia="黑体" w:cs="黑体"/>
          <w:sz w:val="43"/>
          <w:szCs w:val="43"/>
        </w:rPr>
      </w:pPr>
      <w:r>
        <w:rPr>
          <w:rFonts w:ascii="黑体" w:hAnsi="黑体" w:eastAsia="黑体" w:cs="黑体"/>
          <w:spacing w:val="16"/>
          <w:sz w:val="43"/>
          <w:szCs w:val="43"/>
        </w:rPr>
        <w:t>台</w:t>
      </w:r>
      <w:r>
        <w:rPr>
          <w:rFonts w:ascii="黑体" w:hAnsi="黑体" w:eastAsia="黑体" w:cs="黑体"/>
          <w:spacing w:val="10"/>
          <w:sz w:val="43"/>
          <w:szCs w:val="43"/>
        </w:rPr>
        <w:t>州</w:t>
      </w:r>
      <w:r>
        <w:rPr>
          <w:rFonts w:ascii="黑体" w:hAnsi="黑体" w:eastAsia="黑体" w:cs="黑体"/>
          <w:spacing w:val="8"/>
          <w:sz w:val="43"/>
          <w:szCs w:val="43"/>
        </w:rPr>
        <w:t>市建设工程诚信投标承诺书</w:t>
      </w:r>
    </w:p>
    <w:p>
      <w:pPr>
        <w:spacing w:line="411" w:lineRule="auto"/>
        <w:rPr>
          <w:rFonts w:ascii="Arial"/>
          <w:sz w:val="21"/>
        </w:rPr>
      </w:pPr>
    </w:p>
    <w:p>
      <w:pPr>
        <w:spacing w:before="91" w:line="209" w:lineRule="auto"/>
        <w:ind w:left="614"/>
        <w:rPr>
          <w:rFonts w:ascii="宋体" w:hAnsi="宋体" w:eastAsia="宋体" w:cs="宋体"/>
          <w:sz w:val="28"/>
          <w:szCs w:val="28"/>
        </w:rPr>
      </w:pPr>
      <w:r>
        <w:rPr>
          <w:rFonts w:ascii="宋体" w:hAnsi="宋体" w:eastAsia="宋体" w:cs="宋体"/>
          <w:spacing w:val="-1"/>
          <w:sz w:val="28"/>
          <w:szCs w:val="28"/>
        </w:rPr>
        <w:t>本人以企业法定代表人的</w:t>
      </w:r>
      <w:r>
        <w:rPr>
          <w:rFonts w:ascii="宋体" w:hAnsi="宋体" w:eastAsia="宋体" w:cs="宋体"/>
          <w:sz w:val="28"/>
          <w:szCs w:val="28"/>
        </w:rPr>
        <w:t>身份郑重承诺：</w:t>
      </w:r>
    </w:p>
    <w:p>
      <w:pPr>
        <w:spacing w:before="231" w:line="365" w:lineRule="auto"/>
        <w:ind w:left="38" w:right="64" w:firstLine="605"/>
        <w:rPr>
          <w:rFonts w:ascii="宋体" w:hAnsi="宋体" w:eastAsia="宋体" w:cs="宋体"/>
          <w:sz w:val="28"/>
          <w:szCs w:val="28"/>
        </w:rPr>
      </w:pPr>
      <w:r>
        <w:rPr>
          <w:rFonts w:ascii="宋体" w:hAnsi="宋体" w:eastAsia="宋体" w:cs="宋体"/>
          <w:spacing w:val="8"/>
          <w:sz w:val="28"/>
          <w:szCs w:val="28"/>
        </w:rPr>
        <w:t>一、将遵循公</w:t>
      </w:r>
      <w:r>
        <w:rPr>
          <w:rFonts w:ascii="宋体" w:hAnsi="宋体" w:eastAsia="宋体" w:cs="宋体"/>
          <w:spacing w:val="4"/>
          <w:sz w:val="28"/>
          <w:szCs w:val="28"/>
        </w:rPr>
        <w:t>开、公平、公正和诚实信用的原则参加</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(工程项目名</w:t>
      </w:r>
      <w:r>
        <w:rPr>
          <w:rFonts w:ascii="宋体" w:hAnsi="宋体" w:eastAsia="宋体" w:cs="宋体"/>
          <w:spacing w:val="-4"/>
          <w:sz w:val="28"/>
          <w:szCs w:val="28"/>
        </w:rPr>
        <w:t>称</w:t>
      </w:r>
      <w:r>
        <w:rPr>
          <w:rFonts w:ascii="宋体" w:hAnsi="宋体" w:eastAsia="宋体" w:cs="宋体"/>
          <w:spacing w:val="-2"/>
          <w:sz w:val="28"/>
          <w:szCs w:val="28"/>
        </w:rPr>
        <w:t>)的投标；</w:t>
      </w:r>
    </w:p>
    <w:p>
      <w:pPr>
        <w:spacing w:line="211" w:lineRule="auto"/>
        <w:ind w:left="653"/>
        <w:outlineLvl w:val="1"/>
        <w:rPr>
          <w:rFonts w:ascii="宋体" w:hAnsi="宋体" w:eastAsia="宋体" w:cs="宋体"/>
          <w:sz w:val="28"/>
          <w:szCs w:val="28"/>
        </w:rPr>
      </w:pPr>
      <w:bookmarkStart w:id="57" w:name="_Toc28532"/>
      <w:r>
        <w:rPr>
          <w:rFonts w:ascii="宋体" w:hAnsi="宋体" w:eastAsia="宋体" w:cs="宋体"/>
          <w:spacing w:val="-1"/>
          <w:sz w:val="28"/>
          <w:szCs w:val="28"/>
        </w:rPr>
        <w:t>二、所提供的一切材料都是真实、有</w:t>
      </w:r>
      <w:r>
        <w:rPr>
          <w:rFonts w:ascii="宋体" w:hAnsi="宋体" w:eastAsia="宋体" w:cs="宋体"/>
          <w:sz w:val="28"/>
          <w:szCs w:val="28"/>
        </w:rPr>
        <w:t>效、合法的；</w:t>
      </w:r>
      <w:bookmarkEnd w:id="57"/>
    </w:p>
    <w:p>
      <w:pPr>
        <w:spacing w:before="221" w:line="362" w:lineRule="auto"/>
        <w:ind w:left="41" w:right="72" w:firstLine="622"/>
        <w:rPr>
          <w:rFonts w:ascii="宋体" w:hAnsi="宋体" w:eastAsia="宋体" w:cs="宋体"/>
          <w:sz w:val="28"/>
          <w:szCs w:val="28"/>
        </w:rPr>
      </w:pPr>
      <w:r>
        <w:rPr>
          <w:rFonts w:ascii="宋体" w:hAnsi="宋体" w:eastAsia="宋体" w:cs="宋体"/>
          <w:spacing w:val="-1"/>
          <w:sz w:val="28"/>
          <w:szCs w:val="28"/>
        </w:rPr>
        <w:t>三、本公司的投标资格</w:t>
      </w:r>
      <w:r>
        <w:rPr>
          <w:rFonts w:ascii="宋体" w:hAnsi="宋体" w:eastAsia="宋体" w:cs="宋体"/>
          <w:sz w:val="28"/>
          <w:szCs w:val="28"/>
        </w:rPr>
        <w:t>已按照《台州市建设工程投标人资格自查表》和</w:t>
      </w:r>
      <w:r>
        <w:rPr>
          <w:rFonts w:ascii="宋体" w:hAnsi="宋体" w:eastAsia="宋体" w:cs="宋体"/>
          <w:spacing w:val="-1"/>
          <w:sz w:val="28"/>
          <w:szCs w:val="28"/>
        </w:rPr>
        <w:t>《台州市建设工程总监资</w:t>
      </w:r>
      <w:r>
        <w:rPr>
          <w:rFonts w:ascii="宋体" w:hAnsi="宋体" w:eastAsia="宋体" w:cs="宋体"/>
          <w:sz w:val="28"/>
          <w:szCs w:val="28"/>
        </w:rPr>
        <w:t>格自查表》逐条自查，并如实填写；</w:t>
      </w:r>
    </w:p>
    <w:p>
      <w:pPr>
        <w:spacing w:before="2" w:line="361" w:lineRule="auto"/>
        <w:ind w:left="45" w:right="136" w:firstLine="579"/>
        <w:rPr>
          <w:rFonts w:ascii="宋体" w:hAnsi="宋体" w:eastAsia="宋体" w:cs="宋体"/>
          <w:sz w:val="28"/>
          <w:szCs w:val="28"/>
        </w:rPr>
      </w:pPr>
      <w:r>
        <w:rPr>
          <w:rFonts w:ascii="宋体" w:hAnsi="宋体" w:eastAsia="宋体" w:cs="宋体"/>
          <w:spacing w:val="6"/>
          <w:sz w:val="28"/>
          <w:szCs w:val="28"/>
        </w:rPr>
        <w:t>四、不</w:t>
      </w:r>
      <w:r>
        <w:rPr>
          <w:rFonts w:ascii="宋体" w:hAnsi="宋体" w:eastAsia="宋体" w:cs="宋体"/>
          <w:spacing w:val="4"/>
          <w:sz w:val="28"/>
          <w:szCs w:val="28"/>
        </w:rPr>
        <w:t>存</w:t>
      </w:r>
      <w:r>
        <w:rPr>
          <w:rFonts w:ascii="宋体" w:hAnsi="宋体" w:eastAsia="宋体" w:cs="宋体"/>
          <w:spacing w:val="3"/>
          <w:sz w:val="28"/>
          <w:szCs w:val="28"/>
        </w:rPr>
        <w:t>在串通投标行为(包括不存在招标文件第三章“评标办法”第</w:t>
      </w:r>
      <w:r>
        <w:rPr>
          <w:rFonts w:ascii="宋体" w:hAnsi="宋体" w:eastAsia="宋体" w:cs="宋体"/>
          <w:spacing w:val="-1"/>
          <w:sz w:val="28"/>
          <w:szCs w:val="28"/>
        </w:rPr>
        <w:t>3.1.2和3.1.3项规</w:t>
      </w:r>
      <w:r>
        <w:rPr>
          <w:rFonts w:ascii="宋体" w:hAnsi="宋体" w:eastAsia="宋体" w:cs="宋体"/>
          <w:sz w:val="28"/>
          <w:szCs w:val="28"/>
        </w:rPr>
        <w:t>定的情形)；</w:t>
      </w:r>
    </w:p>
    <w:p>
      <w:pPr>
        <w:spacing w:line="363" w:lineRule="auto"/>
        <w:ind w:left="43" w:right="96" w:firstLine="601"/>
        <w:rPr>
          <w:rFonts w:ascii="宋体" w:hAnsi="宋体" w:eastAsia="宋体" w:cs="宋体"/>
          <w:sz w:val="28"/>
          <w:szCs w:val="28"/>
        </w:rPr>
      </w:pPr>
      <w:r>
        <w:rPr>
          <w:rFonts w:ascii="宋体" w:hAnsi="宋体" w:eastAsia="宋体" w:cs="宋体"/>
          <w:spacing w:val="-1"/>
          <w:sz w:val="28"/>
          <w:szCs w:val="28"/>
        </w:rPr>
        <w:t>五、不存在他人以本公司名义投标</w:t>
      </w:r>
      <w:r>
        <w:rPr>
          <w:rFonts w:ascii="宋体" w:hAnsi="宋体" w:eastAsia="宋体" w:cs="宋体"/>
          <w:sz w:val="28"/>
          <w:szCs w:val="28"/>
        </w:rPr>
        <w:t>或者不存在以其他方式弄虚作假的行</w:t>
      </w:r>
      <w:r>
        <w:rPr>
          <w:rFonts w:ascii="宋体" w:hAnsi="宋体" w:eastAsia="宋体" w:cs="宋体"/>
          <w:spacing w:val="-8"/>
          <w:sz w:val="28"/>
          <w:szCs w:val="28"/>
        </w:rPr>
        <w:t>为</w:t>
      </w:r>
      <w:r>
        <w:rPr>
          <w:rFonts w:ascii="宋体" w:hAnsi="宋体" w:eastAsia="宋体" w:cs="宋体"/>
          <w:spacing w:val="-6"/>
          <w:sz w:val="28"/>
          <w:szCs w:val="28"/>
        </w:rPr>
        <w:t>；</w:t>
      </w:r>
    </w:p>
    <w:p>
      <w:pPr>
        <w:spacing w:before="1" w:line="211" w:lineRule="auto"/>
        <w:ind w:left="642"/>
        <w:outlineLvl w:val="1"/>
        <w:rPr>
          <w:rFonts w:ascii="宋体" w:hAnsi="宋体" w:eastAsia="宋体" w:cs="宋体"/>
          <w:sz w:val="28"/>
          <w:szCs w:val="28"/>
        </w:rPr>
      </w:pPr>
      <w:bookmarkStart w:id="58" w:name="_Toc5229"/>
      <w:r>
        <w:rPr>
          <w:rFonts w:ascii="宋体" w:hAnsi="宋体" w:eastAsia="宋体" w:cs="宋体"/>
          <w:spacing w:val="-1"/>
          <w:sz w:val="28"/>
          <w:szCs w:val="28"/>
        </w:rPr>
        <w:t>六、不存在向招标人或者评标</w:t>
      </w:r>
      <w:r>
        <w:rPr>
          <w:rFonts w:ascii="宋体" w:hAnsi="宋体" w:eastAsia="宋体" w:cs="宋体"/>
          <w:sz w:val="28"/>
          <w:szCs w:val="28"/>
        </w:rPr>
        <w:t>委员会成员行贿以牟取中标的行为。</w:t>
      </w:r>
      <w:bookmarkEnd w:id="58"/>
    </w:p>
    <w:p>
      <w:pPr>
        <w:spacing w:line="341" w:lineRule="auto"/>
        <w:rPr>
          <w:rFonts w:ascii="Arial"/>
          <w:sz w:val="21"/>
        </w:rPr>
      </w:pPr>
    </w:p>
    <w:p>
      <w:pPr>
        <w:spacing w:line="342" w:lineRule="auto"/>
        <w:rPr>
          <w:rFonts w:ascii="Arial"/>
          <w:sz w:val="21"/>
        </w:rPr>
      </w:pPr>
    </w:p>
    <w:p>
      <w:pPr>
        <w:spacing w:before="91" w:line="212" w:lineRule="auto"/>
        <w:ind w:left="735"/>
        <w:outlineLvl w:val="0"/>
        <w:rPr>
          <w:rFonts w:ascii="宋体" w:hAnsi="宋体" w:eastAsia="宋体" w:cs="宋体"/>
          <w:sz w:val="28"/>
          <w:szCs w:val="28"/>
        </w:rPr>
      </w:pPr>
      <w:bookmarkStart w:id="59" w:name="_Toc1428"/>
      <w:r>
        <w:rPr>
          <w:rFonts w:ascii="宋体" w:hAnsi="宋体" w:eastAsia="宋体" w:cs="宋体"/>
          <w:spacing w:val="5"/>
          <w:sz w:val="28"/>
          <w:szCs w:val="28"/>
        </w:rPr>
        <w:t>如</w:t>
      </w:r>
      <w:r>
        <w:rPr>
          <w:rFonts w:ascii="宋体" w:hAnsi="宋体" w:eastAsia="宋体" w:cs="宋体"/>
          <w:spacing w:val="4"/>
          <w:sz w:val="28"/>
          <w:szCs w:val="28"/>
        </w:rPr>
        <w:t>招标人需要调查了解的，本公司负责本次投标的主管人员(分管经营</w:t>
      </w:r>
      <w:bookmarkEnd w:id="59"/>
    </w:p>
    <w:p>
      <w:pPr>
        <w:spacing w:before="230" w:line="209" w:lineRule="auto"/>
        <w:ind w:left="67"/>
        <w:rPr>
          <w:rFonts w:hint="default" w:ascii="宋体" w:hAnsi="宋体" w:eastAsia="宋体" w:cs="宋体"/>
          <w:sz w:val="28"/>
          <w:szCs w:val="28"/>
          <w:u w:val="single"/>
          <w:lang w:val="en-US" w:eastAsia="zh-CN"/>
        </w:rPr>
      </w:pPr>
      <w:r>
        <w:rPr>
          <w:rFonts w:ascii="宋体" w:hAnsi="宋体" w:eastAsia="宋体" w:cs="宋体"/>
          <w:spacing w:val="-8"/>
          <w:sz w:val="28"/>
          <w:szCs w:val="28"/>
        </w:rPr>
        <w:t>的副总)</w:t>
      </w:r>
      <w:r>
        <w:rPr>
          <w:rFonts w:ascii="宋体" w:hAnsi="宋体" w:eastAsia="宋体" w:cs="宋体"/>
          <w:spacing w:val="-5"/>
          <w:sz w:val="28"/>
          <w:szCs w:val="28"/>
        </w:rPr>
        <w:t>将</w:t>
      </w:r>
      <w:r>
        <w:rPr>
          <w:rFonts w:ascii="宋体" w:hAnsi="宋体" w:eastAsia="宋体" w:cs="宋体"/>
          <w:spacing w:val="-4"/>
          <w:sz w:val="28"/>
          <w:szCs w:val="28"/>
        </w:rPr>
        <w:t>积极配合。主管人员：</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手机：</w:t>
      </w:r>
      <w:r>
        <w:rPr>
          <w:rFonts w:hint="eastAsia" w:ascii="宋体" w:hAnsi="宋体" w:eastAsia="宋体" w:cs="宋体"/>
          <w:spacing w:val="-4"/>
          <w:sz w:val="28"/>
          <w:szCs w:val="28"/>
          <w:u w:val="single"/>
          <w:lang w:val="en-US" w:eastAsia="zh-CN"/>
        </w:rPr>
        <w:t xml:space="preserve">               </w:t>
      </w:r>
    </w:p>
    <w:p>
      <w:pPr>
        <w:spacing w:before="235" w:line="368" w:lineRule="auto"/>
        <w:ind w:left="39" w:firstLine="661"/>
        <w:rPr>
          <w:rFonts w:ascii="宋体" w:hAnsi="宋体" w:eastAsia="宋体" w:cs="宋体"/>
          <w:sz w:val="28"/>
          <w:szCs w:val="28"/>
        </w:rPr>
      </w:pPr>
      <w:r>
        <w:rPr>
          <w:rFonts w:ascii="宋体" w:hAnsi="宋体" w:eastAsia="宋体" w:cs="宋体"/>
          <w:spacing w:val="1"/>
          <w:sz w:val="28"/>
          <w:szCs w:val="28"/>
        </w:rPr>
        <w:t>本公司若有违反本承诺内容的行为，愿意按招标文件规</w:t>
      </w:r>
      <w:r>
        <w:rPr>
          <w:rFonts w:ascii="宋体" w:hAnsi="宋体" w:eastAsia="宋体" w:cs="宋体"/>
          <w:sz w:val="28"/>
          <w:szCs w:val="28"/>
        </w:rPr>
        <w:t>定接受投标担保</w:t>
      </w:r>
      <w:r>
        <w:rPr>
          <w:rFonts w:ascii="宋体" w:hAnsi="宋体" w:eastAsia="宋体" w:cs="宋体"/>
          <w:spacing w:val="1"/>
          <w:sz w:val="28"/>
          <w:szCs w:val="28"/>
        </w:rPr>
        <w:t>的处理。如已中标的，自动放弃中标资格；给招标人造成损失的，依</w:t>
      </w:r>
      <w:r>
        <w:rPr>
          <w:rFonts w:ascii="宋体" w:hAnsi="宋体" w:eastAsia="宋体" w:cs="宋体"/>
          <w:sz w:val="28"/>
          <w:szCs w:val="28"/>
        </w:rPr>
        <w:t>法承担</w:t>
      </w:r>
      <w:r>
        <w:rPr>
          <w:rFonts w:ascii="宋体" w:hAnsi="宋体" w:eastAsia="宋体" w:cs="宋体"/>
          <w:spacing w:val="-2"/>
          <w:sz w:val="28"/>
          <w:szCs w:val="28"/>
        </w:rPr>
        <w:t>赔偿责</w:t>
      </w:r>
      <w:r>
        <w:rPr>
          <w:rFonts w:ascii="宋体" w:hAnsi="宋体" w:eastAsia="宋体" w:cs="宋体"/>
          <w:spacing w:val="-1"/>
          <w:sz w:val="28"/>
          <w:szCs w:val="28"/>
        </w:rPr>
        <w:t>任。</w:t>
      </w:r>
    </w:p>
    <w:p>
      <w:pPr>
        <w:spacing w:line="305" w:lineRule="auto"/>
        <w:rPr>
          <w:rFonts w:ascii="Arial"/>
          <w:sz w:val="21"/>
        </w:rPr>
      </w:pPr>
    </w:p>
    <w:p>
      <w:pPr>
        <w:spacing w:line="306" w:lineRule="auto"/>
        <w:rPr>
          <w:rFonts w:ascii="Arial"/>
          <w:sz w:val="21"/>
        </w:rPr>
      </w:pPr>
    </w:p>
    <w:p>
      <w:pPr>
        <w:spacing w:before="92" w:line="555" w:lineRule="exact"/>
        <w:ind w:left="3540"/>
        <w:rPr>
          <w:rFonts w:ascii="宋体" w:hAnsi="宋体" w:eastAsia="宋体" w:cs="宋体"/>
          <w:sz w:val="28"/>
          <w:szCs w:val="28"/>
        </w:rPr>
      </w:pPr>
      <w:r>
        <w:rPr>
          <w:rFonts w:ascii="宋体" w:hAnsi="宋体" w:eastAsia="宋体" w:cs="宋体"/>
          <w:spacing w:val="14"/>
          <w:position w:val="21"/>
          <w:sz w:val="28"/>
          <w:szCs w:val="28"/>
        </w:rPr>
        <w:t>法</w:t>
      </w:r>
      <w:r>
        <w:rPr>
          <w:rFonts w:ascii="宋体" w:hAnsi="宋体" w:eastAsia="宋体" w:cs="宋体"/>
          <w:spacing w:val="10"/>
          <w:position w:val="21"/>
          <w:sz w:val="28"/>
          <w:szCs w:val="28"/>
        </w:rPr>
        <w:t>定</w:t>
      </w:r>
      <w:r>
        <w:rPr>
          <w:rFonts w:ascii="宋体" w:hAnsi="宋体" w:eastAsia="宋体" w:cs="宋体"/>
          <w:spacing w:val="7"/>
          <w:position w:val="21"/>
          <w:sz w:val="28"/>
          <w:szCs w:val="28"/>
        </w:rPr>
        <w:t>代表人(签字或盖章)：</w:t>
      </w:r>
    </w:p>
    <w:p>
      <w:pPr>
        <w:spacing w:line="208" w:lineRule="auto"/>
        <w:ind w:left="3535"/>
        <w:rPr>
          <w:rFonts w:ascii="宋体" w:hAnsi="宋体" w:eastAsia="宋体" w:cs="宋体"/>
          <w:sz w:val="28"/>
          <w:szCs w:val="28"/>
        </w:rPr>
      </w:pPr>
      <w:r>
        <w:rPr>
          <w:rFonts w:ascii="宋体" w:hAnsi="宋体" w:eastAsia="宋体" w:cs="宋体"/>
          <w:spacing w:val="12"/>
          <w:sz w:val="28"/>
          <w:szCs w:val="28"/>
        </w:rPr>
        <w:t>投</w:t>
      </w:r>
      <w:r>
        <w:rPr>
          <w:rFonts w:ascii="宋体" w:hAnsi="宋体" w:eastAsia="宋体" w:cs="宋体"/>
          <w:spacing w:val="9"/>
          <w:sz w:val="28"/>
          <w:szCs w:val="28"/>
        </w:rPr>
        <w:t>标人(盖章)：</w:t>
      </w:r>
    </w:p>
    <w:p>
      <w:pPr>
        <w:spacing w:line="323" w:lineRule="auto"/>
        <w:rPr>
          <w:rFonts w:ascii="Arial"/>
          <w:sz w:val="21"/>
        </w:rPr>
      </w:pPr>
    </w:p>
    <w:p>
      <w:pPr>
        <w:spacing w:before="92" w:line="212" w:lineRule="auto"/>
        <w:ind w:right="16"/>
        <w:jc w:val="center"/>
        <w:rPr>
          <w:rFonts w:ascii="宋体" w:hAnsi="宋体" w:eastAsia="宋体" w:cs="宋体"/>
          <w:sz w:val="28"/>
          <w:szCs w:val="28"/>
        </w:rPr>
      </w:pP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5"/>
          <w:sz w:val="28"/>
          <w:szCs w:val="28"/>
        </w:rPr>
        <w:t>月</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日</w:t>
      </w:r>
    </w:p>
    <w:p>
      <w:pPr>
        <w:sectPr>
          <w:headerReference r:id="rId49" w:type="default"/>
          <w:footerReference r:id="rId50" w:type="default"/>
          <w:pgSz w:w="11900" w:h="16840"/>
          <w:pgMar w:top="1118" w:right="1224" w:bottom="1380" w:left="1269" w:header="1103" w:footer="1163" w:gutter="0"/>
          <w:cols w:space="720" w:num="1"/>
        </w:sectPr>
      </w:pPr>
    </w:p>
    <w:p>
      <w:pPr>
        <w:spacing w:line="286" w:lineRule="auto"/>
        <w:rPr>
          <w:rFonts w:ascii="Arial"/>
          <w:sz w:val="21"/>
        </w:rPr>
      </w:pPr>
    </w:p>
    <w:p>
      <w:pPr>
        <w:spacing w:line="287" w:lineRule="auto"/>
        <w:rPr>
          <w:rFonts w:ascii="Arial"/>
          <w:sz w:val="21"/>
        </w:rPr>
      </w:pPr>
    </w:p>
    <w:p>
      <w:pPr>
        <w:spacing w:before="91" w:line="220" w:lineRule="auto"/>
        <w:ind w:left="68"/>
        <w:rPr>
          <w:rFonts w:ascii="宋体" w:hAnsi="宋体" w:eastAsia="宋体" w:cs="宋体"/>
          <w:sz w:val="28"/>
          <w:szCs w:val="28"/>
        </w:rPr>
      </w:pPr>
      <w:bookmarkStart w:id="60" w:name="_bookmark31"/>
      <w:bookmarkEnd w:id="60"/>
      <w:r>
        <w:rPr>
          <w:rFonts w:ascii="宋体" w:hAnsi="宋体" w:eastAsia="宋体" w:cs="宋体"/>
          <w:spacing w:val="-9"/>
          <w:sz w:val="28"/>
          <w:szCs w:val="28"/>
        </w:rPr>
        <w:t>附</w:t>
      </w:r>
      <w:r>
        <w:rPr>
          <w:rFonts w:ascii="宋体" w:hAnsi="宋体" w:eastAsia="宋体" w:cs="宋体"/>
          <w:spacing w:val="-8"/>
          <w:sz w:val="28"/>
          <w:szCs w:val="28"/>
        </w:rPr>
        <w:t>件五：</w:t>
      </w:r>
    </w:p>
    <w:p>
      <w:pPr>
        <w:spacing w:before="309" w:line="212" w:lineRule="auto"/>
        <w:ind w:left="2010"/>
        <w:outlineLvl w:val="0"/>
        <w:rPr>
          <w:rFonts w:ascii="黑体" w:hAnsi="黑体" w:eastAsia="黑体" w:cs="黑体"/>
          <w:sz w:val="43"/>
          <w:szCs w:val="43"/>
        </w:rPr>
      </w:pPr>
      <w:bookmarkStart w:id="61" w:name="_Toc2911"/>
      <w:r>
        <w:rPr>
          <w:rFonts w:ascii="黑体" w:hAnsi="黑体" w:eastAsia="黑体" w:cs="黑体"/>
          <w:spacing w:val="16"/>
          <w:sz w:val="43"/>
          <w:szCs w:val="43"/>
        </w:rPr>
        <w:t>法</w:t>
      </w:r>
      <w:r>
        <w:rPr>
          <w:rFonts w:ascii="黑体" w:hAnsi="黑体" w:eastAsia="黑体" w:cs="黑体"/>
          <w:spacing w:val="9"/>
          <w:sz w:val="43"/>
          <w:szCs w:val="43"/>
        </w:rPr>
        <w:t>定代表人授权委托书</w:t>
      </w:r>
      <w:bookmarkEnd w:id="61"/>
    </w:p>
    <w:p>
      <w:pPr>
        <w:spacing w:before="167" w:line="221" w:lineRule="auto"/>
        <w:ind w:left="3374"/>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1" w:line="220" w:lineRule="auto"/>
        <w:ind w:left="648"/>
        <w:rPr>
          <w:rFonts w:hint="default" w:ascii="宋体" w:hAnsi="宋体" w:eastAsia="宋体" w:cs="宋体"/>
          <w:sz w:val="28"/>
          <w:szCs w:val="28"/>
          <w:u w:val="single"/>
          <w:lang w:val="en-US" w:eastAsia="zh-CN"/>
        </w:rPr>
      </w:pPr>
      <w:r>
        <w:rPr>
          <w:rFonts w:ascii="宋体" w:hAnsi="宋体" w:eastAsia="宋体" w:cs="宋体"/>
          <w:spacing w:val="-1"/>
          <w:sz w:val="28"/>
          <w:szCs w:val="28"/>
        </w:rPr>
        <w:t>本授权委托书声明：我</w:t>
      </w:r>
      <w:r>
        <w:rPr>
          <w:rFonts w:hint="eastAsia" w:ascii="宋体" w:hAnsi="宋体" w:eastAsia="宋体" w:cs="宋体"/>
          <w:spacing w:val="-1"/>
          <w:sz w:val="28"/>
          <w:szCs w:val="28"/>
          <w:u w:val="single"/>
          <w:lang w:val="en-US" w:eastAsia="zh-CN"/>
        </w:rPr>
        <w:t xml:space="preserve">             </w:t>
      </w:r>
      <w:r>
        <w:rPr>
          <w:rFonts w:ascii="宋体" w:hAnsi="宋体" w:eastAsia="宋体" w:cs="宋体"/>
          <w:sz w:val="28"/>
          <w:szCs w:val="28"/>
        </w:rPr>
        <w:t>(姓名)系</w:t>
      </w:r>
      <w:r>
        <w:rPr>
          <w:rFonts w:hint="eastAsia" w:ascii="宋体" w:hAnsi="宋体" w:eastAsia="宋体" w:cs="宋体"/>
          <w:sz w:val="28"/>
          <w:szCs w:val="28"/>
          <w:u w:val="single"/>
          <w:lang w:val="en-US" w:eastAsia="zh-CN"/>
        </w:rPr>
        <w:t xml:space="preserve">                </w:t>
      </w:r>
    </w:p>
    <w:p>
      <w:pPr>
        <w:tabs>
          <w:tab w:val="left" w:pos="617"/>
        </w:tabs>
        <w:spacing w:before="266" w:line="369" w:lineRule="auto"/>
        <w:ind w:left="45" w:right="52" w:hanging="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5"/>
          <w:sz w:val="28"/>
          <w:szCs w:val="28"/>
        </w:rPr>
        <w:t>(</w:t>
      </w:r>
      <w:r>
        <w:rPr>
          <w:rFonts w:ascii="宋体" w:hAnsi="宋体" w:eastAsia="宋体" w:cs="宋体"/>
          <w:spacing w:val="-3"/>
          <w:sz w:val="28"/>
          <w:szCs w:val="28"/>
        </w:rPr>
        <w:t>投标人)的法定代表人，现授权委托我单位</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u w:val="single" w:color="auto"/>
        </w:rPr>
        <w:t>(</w:t>
      </w:r>
      <w:r>
        <w:rPr>
          <w:rFonts w:ascii="宋体" w:hAnsi="宋体" w:eastAsia="宋体" w:cs="宋体"/>
          <w:spacing w:val="-3"/>
          <w:sz w:val="28"/>
          <w:szCs w:val="28"/>
        </w:rPr>
        <w:t>姓名)为我的</w:t>
      </w:r>
      <w:r>
        <w:rPr>
          <w:rFonts w:ascii="宋体" w:hAnsi="宋体" w:eastAsia="宋体" w:cs="宋体"/>
          <w:spacing w:val="2"/>
          <w:sz w:val="28"/>
          <w:szCs w:val="28"/>
        </w:rPr>
        <w:t>代理人，以本单位的名义参加</w:t>
      </w:r>
      <w:r>
        <w:rPr>
          <w:rFonts w:hint="eastAsia" w:ascii="宋体" w:hAnsi="宋体" w:eastAsia="宋体" w:cs="宋体"/>
          <w:spacing w:val="2"/>
          <w:sz w:val="28"/>
          <w:szCs w:val="28"/>
          <w:u w:val="single"/>
          <w:lang w:val="en-US" w:eastAsia="zh-CN"/>
        </w:rPr>
        <w:t xml:space="preserve">       </w:t>
      </w:r>
      <w:r>
        <w:rPr>
          <w:rFonts w:ascii="宋体" w:hAnsi="宋体" w:eastAsia="宋体" w:cs="宋体"/>
          <w:spacing w:val="2"/>
          <w:sz w:val="28"/>
          <w:szCs w:val="28"/>
        </w:rPr>
        <w:t>(</w:t>
      </w:r>
      <w:r>
        <w:rPr>
          <w:rFonts w:ascii="宋体" w:hAnsi="宋体" w:eastAsia="宋体" w:cs="宋体"/>
          <w:spacing w:val="1"/>
          <w:sz w:val="28"/>
          <w:szCs w:val="28"/>
        </w:rPr>
        <w:t>招标人)的</w:t>
      </w:r>
      <w:r>
        <w:rPr>
          <w:rFonts w:hint="eastAsia" w:ascii="宋体" w:hAnsi="宋体" w:eastAsia="宋体" w:cs="宋体"/>
          <w:spacing w:val="1"/>
          <w:sz w:val="28"/>
          <w:szCs w:val="28"/>
          <w:u w:val="single"/>
          <w:lang w:val="en-US" w:eastAsia="zh-CN"/>
        </w:rPr>
        <w:t xml:space="preserve">      </w:t>
      </w:r>
      <w:r>
        <w:rPr>
          <w:rFonts w:ascii="宋体" w:hAnsi="宋体" w:eastAsia="宋体" w:cs="宋体"/>
          <w:spacing w:val="1"/>
          <w:sz w:val="28"/>
          <w:szCs w:val="28"/>
        </w:rPr>
        <w:t>(工程名称)的投</w:t>
      </w:r>
      <w:r>
        <w:rPr>
          <w:rFonts w:ascii="宋体" w:hAnsi="宋体" w:eastAsia="宋体" w:cs="宋体"/>
          <w:spacing w:val="-5"/>
          <w:sz w:val="28"/>
          <w:szCs w:val="28"/>
        </w:rPr>
        <w:t>标。代理人在该工程招投标活动中的一切事务，我均予以承认</w:t>
      </w:r>
      <w:r>
        <w:rPr>
          <w:rFonts w:ascii="宋体" w:hAnsi="宋体" w:eastAsia="宋体" w:cs="宋体"/>
          <w:spacing w:val="-2"/>
          <w:sz w:val="28"/>
          <w:szCs w:val="28"/>
        </w:rPr>
        <w:t>。</w:t>
      </w:r>
    </w:p>
    <w:p>
      <w:pPr>
        <w:spacing w:before="90" w:line="221" w:lineRule="auto"/>
        <w:ind w:left="605"/>
        <w:rPr>
          <w:rFonts w:ascii="宋体" w:hAnsi="宋体" w:eastAsia="宋体" w:cs="宋体"/>
          <w:sz w:val="28"/>
          <w:szCs w:val="28"/>
        </w:rPr>
      </w:pPr>
      <w:r>
        <w:rPr>
          <w:rFonts w:ascii="宋体" w:hAnsi="宋体" w:eastAsia="宋体" w:cs="宋体"/>
          <w:spacing w:val="-1"/>
          <w:sz w:val="28"/>
          <w:szCs w:val="28"/>
        </w:rPr>
        <w:t>代理人无转委权，特此</w:t>
      </w:r>
      <w:r>
        <w:rPr>
          <w:rFonts w:ascii="宋体" w:hAnsi="宋体" w:eastAsia="宋体" w:cs="宋体"/>
          <w:sz w:val="28"/>
          <w:szCs w:val="28"/>
        </w:rPr>
        <w:t>委托。</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91" w:line="441" w:lineRule="auto"/>
        <w:ind w:left="48" w:right="326" w:firstLine="2"/>
        <w:rPr>
          <w:rFonts w:hint="default" w:ascii="宋体" w:hAnsi="宋体" w:eastAsia="宋体" w:cs="宋体"/>
          <w:spacing w:val="4"/>
          <w:sz w:val="28"/>
          <w:szCs w:val="28"/>
          <w:u w:val="single"/>
          <w:lang w:val="en-US" w:eastAsia="zh-CN"/>
        </w:rPr>
      </w:pPr>
      <w:r>
        <w:rPr>
          <w:rFonts w:ascii="宋体" w:hAnsi="宋体" w:eastAsia="宋体" w:cs="宋体"/>
          <w:spacing w:val="4"/>
          <w:sz w:val="28"/>
          <w:szCs w:val="28"/>
        </w:rPr>
        <w:t>投标人(盖章)：</w:t>
      </w:r>
      <w:r>
        <w:rPr>
          <w:rFonts w:hint="eastAsia" w:ascii="宋体" w:hAnsi="宋体" w:eastAsia="宋体" w:cs="宋体"/>
          <w:spacing w:val="4"/>
          <w:sz w:val="28"/>
          <w:szCs w:val="28"/>
          <w:u w:val="single"/>
          <w:lang w:val="en-US" w:eastAsia="zh-CN"/>
        </w:rPr>
        <w:t xml:space="preserve">                                        </w:t>
      </w:r>
    </w:p>
    <w:p>
      <w:pPr>
        <w:spacing w:before="91" w:line="441" w:lineRule="auto"/>
        <w:ind w:left="48" w:right="326" w:firstLine="2"/>
        <w:rPr>
          <w:rFonts w:hint="default" w:ascii="宋体" w:hAnsi="宋体" w:eastAsia="宋体" w:cs="宋体"/>
          <w:sz w:val="28"/>
          <w:szCs w:val="28"/>
          <w:lang w:val="en-US" w:eastAsia="zh-CN"/>
        </w:rPr>
      </w:pPr>
      <w:r>
        <w:rPr>
          <w:rFonts w:ascii="宋体" w:hAnsi="宋体" w:eastAsia="宋体" w:cs="宋体"/>
          <w:spacing w:val="18"/>
          <w:sz w:val="28"/>
          <w:szCs w:val="28"/>
        </w:rPr>
        <w:t>法</w:t>
      </w:r>
      <w:r>
        <w:rPr>
          <w:rFonts w:ascii="宋体" w:hAnsi="宋体" w:eastAsia="宋体" w:cs="宋体"/>
          <w:spacing w:val="10"/>
          <w:sz w:val="28"/>
          <w:szCs w:val="28"/>
        </w:rPr>
        <w:t>定代表人(盖章)：</w:t>
      </w: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lang w:val="en-US" w:eastAsia="zh-CN"/>
        </w:rPr>
        <w:t xml:space="preserve">       </w:t>
      </w:r>
    </w:p>
    <w:p>
      <w:pPr>
        <w:spacing w:before="3" w:line="408" w:lineRule="auto"/>
        <w:ind w:left="45" w:right="384"/>
        <w:rPr>
          <w:rFonts w:ascii="宋体" w:hAnsi="宋体" w:eastAsia="宋体" w:cs="宋体"/>
          <w:sz w:val="28"/>
          <w:szCs w:val="28"/>
        </w:rPr>
      </w:pPr>
      <w:r>
        <w:rPr>
          <w:rFonts w:ascii="宋体" w:hAnsi="宋体" w:eastAsia="宋体" w:cs="宋体"/>
          <w:spacing w:val="-8"/>
          <w:sz w:val="28"/>
          <w:szCs w:val="28"/>
        </w:rPr>
        <w:t>代理人：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性别：</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年龄</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0"/>
          <w:sz w:val="28"/>
          <w:szCs w:val="28"/>
        </w:rPr>
        <w:t>身份证号码</w:t>
      </w:r>
      <w:r>
        <w:rPr>
          <w:rFonts w:ascii="宋体" w:hAnsi="宋体" w:eastAsia="宋体" w:cs="宋体"/>
          <w:spacing w:val="-8"/>
          <w:sz w:val="28"/>
          <w:szCs w:val="28"/>
        </w:rPr>
        <w:t>：</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5"/>
          <w:sz w:val="28"/>
          <w:szCs w:val="28"/>
        </w:rPr>
        <w:t>职务：</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4"/>
          <w:sz w:val="28"/>
          <w:szCs w:val="28"/>
        </w:rPr>
        <w:t>授</w:t>
      </w:r>
      <w:r>
        <w:rPr>
          <w:rFonts w:ascii="宋体" w:hAnsi="宋体" w:eastAsia="宋体" w:cs="宋体"/>
          <w:spacing w:val="-3"/>
          <w:sz w:val="28"/>
          <w:szCs w:val="28"/>
        </w:rPr>
        <w:t>权委托日期：</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年</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月</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日</w:t>
      </w:r>
    </w:p>
    <w:p>
      <w:pPr>
        <w:sectPr>
          <w:headerReference r:id="rId51" w:type="default"/>
          <w:footerReference r:id="rId52" w:type="default"/>
          <w:pgSz w:w="11900" w:h="16840"/>
          <w:pgMar w:top="1101" w:right="1731" w:bottom="1358" w:left="1756" w:header="1087" w:footer="1182" w:gutter="0"/>
          <w:cols w:space="720" w:num="1"/>
        </w:sectPr>
      </w:pPr>
    </w:p>
    <w:p>
      <w:pPr>
        <w:spacing w:line="326" w:lineRule="auto"/>
        <w:rPr>
          <w:rFonts w:ascii="Arial"/>
          <w:sz w:val="21"/>
        </w:rPr>
      </w:pPr>
    </w:p>
    <w:p>
      <w:pPr>
        <w:spacing w:line="327" w:lineRule="auto"/>
        <w:rPr>
          <w:rFonts w:ascii="Arial"/>
          <w:sz w:val="21"/>
        </w:rPr>
      </w:pPr>
    </w:p>
    <w:p>
      <w:pPr>
        <w:spacing w:before="91" w:line="207" w:lineRule="auto"/>
        <w:ind w:left="235"/>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件六：</w:t>
      </w:r>
    </w:p>
    <w:p>
      <w:pPr>
        <w:spacing w:before="59" w:line="211" w:lineRule="auto"/>
        <w:ind w:left="3907"/>
        <w:rPr>
          <w:rFonts w:ascii="宋体" w:hAnsi="宋体" w:eastAsia="宋体" w:cs="宋体"/>
          <w:sz w:val="31"/>
          <w:szCs w:val="31"/>
        </w:rPr>
      </w:pPr>
      <w:r>
        <w:rPr>
          <w:rFonts w:ascii="宋体" w:hAnsi="宋体" w:eastAsia="宋体" w:cs="宋体"/>
          <w:spacing w:val="8"/>
          <w:sz w:val="31"/>
          <w:szCs w:val="31"/>
        </w:rPr>
        <w:t>停工证明</w:t>
      </w:r>
    </w:p>
    <w:p>
      <w:pPr>
        <w:spacing w:line="211" w:lineRule="exact"/>
      </w:pPr>
    </w:p>
    <w:tbl>
      <w:tblPr>
        <w:tblStyle w:val="13"/>
        <w:tblW w:w="8805"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8" w:hRule="atLeast"/>
        </w:trPr>
        <w:tc>
          <w:tcPr>
            <w:tcW w:w="8805" w:type="dxa"/>
            <w:vAlign w:val="top"/>
          </w:tcPr>
          <w:p>
            <w:pPr>
              <w:spacing w:before="48" w:line="208" w:lineRule="auto"/>
              <w:ind w:left="105"/>
              <w:rPr>
                <w:rFonts w:ascii="宋体" w:hAnsi="宋体" w:eastAsia="宋体" w:cs="宋体"/>
                <w:sz w:val="28"/>
                <w:szCs w:val="28"/>
              </w:rPr>
            </w:pPr>
            <w:r>
              <w:rPr>
                <w:rFonts w:ascii="宋体" w:hAnsi="宋体" w:eastAsia="宋体" w:cs="宋体"/>
                <w:spacing w:val="-12"/>
                <w:sz w:val="28"/>
                <w:szCs w:val="28"/>
              </w:rPr>
              <w:t>_</w:t>
            </w:r>
            <w:r>
              <w:rPr>
                <w:rFonts w:ascii="宋体" w:hAnsi="宋体" w:eastAsia="宋体" w:cs="宋体"/>
                <w:spacing w:val="-7"/>
                <w:sz w:val="28"/>
                <w:szCs w:val="28"/>
              </w:rPr>
              <w:t>_</w:t>
            </w:r>
            <w:r>
              <w:rPr>
                <w:rFonts w:ascii="宋体" w:hAnsi="宋体" w:eastAsia="宋体" w:cs="宋体"/>
                <w:spacing w:val="-6"/>
                <w:sz w:val="28"/>
                <w:szCs w:val="28"/>
              </w:rPr>
              <w:t>__________(原建设单位)：</w:t>
            </w:r>
          </w:p>
          <w:p>
            <w:pPr>
              <w:spacing w:before="229" w:line="359" w:lineRule="auto"/>
              <w:ind w:left="105" w:right="152" w:firstLine="574"/>
              <w:rPr>
                <w:rFonts w:ascii="宋体" w:hAnsi="宋体" w:eastAsia="宋体" w:cs="宋体"/>
                <w:sz w:val="28"/>
                <w:szCs w:val="28"/>
              </w:rPr>
            </w:pPr>
            <w:r>
              <w:rPr>
                <w:rFonts w:ascii="宋体" w:hAnsi="宋体" w:eastAsia="宋体" w:cs="宋体"/>
                <w:spacing w:val="-5"/>
                <w:sz w:val="28"/>
                <w:szCs w:val="28"/>
              </w:rPr>
              <w:t>我</w:t>
            </w:r>
            <w:r>
              <w:rPr>
                <w:rFonts w:ascii="宋体" w:hAnsi="宋体" w:eastAsia="宋体" w:cs="宋体"/>
                <w:spacing w:val="-4"/>
                <w:sz w:val="28"/>
                <w:szCs w:val="28"/>
              </w:rPr>
              <w:t>公司承接的贵单位____________(原工程项目名称)，于___年</w:t>
            </w:r>
            <w:r>
              <w:rPr>
                <w:rFonts w:ascii="宋体" w:hAnsi="宋体" w:eastAsia="宋体" w:cs="宋体"/>
                <w:spacing w:val="-7"/>
                <w:sz w:val="28"/>
                <w:szCs w:val="28"/>
              </w:rPr>
              <w:t>___月___日取得施工许可证，并于___年___月___日开工。但因非施</w:t>
            </w:r>
            <w:r>
              <w:rPr>
                <w:rFonts w:ascii="宋体" w:hAnsi="宋体" w:eastAsia="宋体" w:cs="宋体"/>
                <w:spacing w:val="-6"/>
                <w:sz w:val="28"/>
                <w:szCs w:val="28"/>
              </w:rPr>
              <w:t>工</w:t>
            </w:r>
          </w:p>
          <w:p>
            <w:pPr>
              <w:spacing w:line="359" w:lineRule="auto"/>
              <w:ind w:left="143" w:right="152" w:hanging="27"/>
              <w:rPr>
                <w:rFonts w:ascii="宋体" w:hAnsi="宋体" w:eastAsia="宋体" w:cs="宋体"/>
                <w:sz w:val="28"/>
                <w:szCs w:val="28"/>
              </w:rPr>
            </w:pPr>
            <w:r>
              <w:rPr>
                <w:rFonts w:ascii="宋体" w:hAnsi="宋体" w:eastAsia="宋体" w:cs="宋体"/>
                <w:spacing w:val="-14"/>
                <w:sz w:val="28"/>
                <w:szCs w:val="28"/>
              </w:rPr>
              <w:t>承包人</w:t>
            </w:r>
            <w:r>
              <w:rPr>
                <w:rFonts w:ascii="宋体" w:hAnsi="宋体" w:eastAsia="宋体" w:cs="宋体"/>
                <w:spacing w:val="-10"/>
                <w:sz w:val="28"/>
                <w:szCs w:val="28"/>
              </w:rPr>
              <w:t>原</w:t>
            </w:r>
            <w:r>
              <w:rPr>
                <w:rFonts w:ascii="宋体" w:hAnsi="宋体" w:eastAsia="宋体" w:cs="宋体"/>
                <w:spacing w:val="-7"/>
                <w:sz w:val="28"/>
                <w:szCs w:val="28"/>
              </w:rPr>
              <w:t>因自___年___月___日至今，已连续停工超过3个月。特申请</w:t>
            </w:r>
            <w:r>
              <w:rPr>
                <w:rFonts w:ascii="宋体" w:hAnsi="宋体" w:eastAsia="宋体" w:cs="宋体"/>
                <w:spacing w:val="-2"/>
                <w:sz w:val="28"/>
                <w:szCs w:val="28"/>
              </w:rPr>
              <w:t>同意我公</w:t>
            </w:r>
            <w:r>
              <w:rPr>
                <w:rFonts w:ascii="宋体" w:hAnsi="宋体" w:eastAsia="宋体" w:cs="宋体"/>
                <w:spacing w:val="-1"/>
                <w:sz w:val="28"/>
                <w:szCs w:val="28"/>
              </w:rPr>
              <w:t>司总监理工程师__________(项目总监名字)承接其他项</w:t>
            </w:r>
            <w:r>
              <w:rPr>
                <w:rFonts w:ascii="宋体" w:hAnsi="宋体" w:eastAsia="宋体" w:cs="宋体"/>
                <w:spacing w:val="-20"/>
                <w:sz w:val="28"/>
                <w:szCs w:val="28"/>
              </w:rPr>
              <w:t>目</w:t>
            </w:r>
            <w:r>
              <w:rPr>
                <w:rFonts w:ascii="宋体" w:hAnsi="宋体" w:eastAsia="宋体" w:cs="宋体"/>
                <w:spacing w:val="-18"/>
                <w:sz w:val="28"/>
                <w:szCs w:val="28"/>
              </w:rPr>
              <w:t>。</w:t>
            </w:r>
          </w:p>
          <w:p>
            <w:pPr>
              <w:spacing w:line="208" w:lineRule="auto"/>
              <w:ind w:left="677"/>
              <w:rPr>
                <w:rFonts w:ascii="宋体" w:hAnsi="宋体" w:eastAsia="宋体" w:cs="宋体"/>
                <w:sz w:val="28"/>
                <w:szCs w:val="28"/>
              </w:rPr>
            </w:pPr>
            <w:r>
              <w:rPr>
                <w:rFonts w:ascii="宋体" w:hAnsi="宋体" w:eastAsia="宋体" w:cs="宋体"/>
                <w:spacing w:val="-2"/>
                <w:sz w:val="28"/>
                <w:szCs w:val="28"/>
              </w:rPr>
              <w:t>特此报告。</w:t>
            </w:r>
          </w:p>
          <w:p>
            <w:pPr>
              <w:spacing w:before="230" w:line="544" w:lineRule="exact"/>
              <w:ind w:right="108"/>
              <w:jc w:val="right"/>
              <w:rPr>
                <w:rFonts w:ascii="宋体" w:hAnsi="宋体" w:eastAsia="宋体" w:cs="宋体"/>
                <w:sz w:val="28"/>
                <w:szCs w:val="28"/>
              </w:rPr>
            </w:pPr>
            <w:r>
              <w:rPr>
                <w:rFonts w:ascii="宋体" w:hAnsi="宋体" w:eastAsia="宋体" w:cs="宋体"/>
                <w:spacing w:val="20"/>
                <w:position w:val="20"/>
                <w:sz w:val="28"/>
                <w:szCs w:val="28"/>
              </w:rPr>
              <w:t>监</w:t>
            </w:r>
            <w:r>
              <w:rPr>
                <w:rFonts w:ascii="宋体" w:hAnsi="宋体" w:eastAsia="宋体" w:cs="宋体"/>
                <w:spacing w:val="18"/>
                <w:position w:val="20"/>
                <w:sz w:val="28"/>
                <w:szCs w:val="28"/>
              </w:rPr>
              <w:t>理人(盖章)</w:t>
            </w:r>
          </w:p>
          <w:p>
            <w:pPr>
              <w:spacing w:line="208" w:lineRule="auto"/>
              <w:ind w:right="48"/>
              <w:jc w:val="right"/>
              <w:rPr>
                <w:rFonts w:ascii="宋体" w:hAnsi="宋体" w:eastAsia="宋体" w:cs="宋体"/>
                <w:sz w:val="28"/>
                <w:szCs w:val="28"/>
              </w:rPr>
            </w:pPr>
            <w:r>
              <w:rPr>
                <w:rFonts w:ascii="宋体" w:hAnsi="宋体" w:eastAsia="宋体" w:cs="宋体"/>
                <w:spacing w:val="-10"/>
                <w:sz w:val="28"/>
                <w:szCs w:val="28"/>
              </w:rPr>
              <w:t>_</w:t>
            </w:r>
            <w:r>
              <w:rPr>
                <w:rFonts w:ascii="宋体" w:hAnsi="宋体" w:eastAsia="宋体" w:cs="宋体"/>
                <w:spacing w:val="-6"/>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2" w:hRule="atLeast"/>
        </w:trPr>
        <w:tc>
          <w:tcPr>
            <w:tcW w:w="8805" w:type="dxa"/>
            <w:vAlign w:val="top"/>
          </w:tcPr>
          <w:p>
            <w:pPr>
              <w:spacing w:before="47" w:line="209" w:lineRule="auto"/>
              <w:ind w:left="123"/>
              <w:rPr>
                <w:rFonts w:ascii="宋体" w:hAnsi="宋体" w:eastAsia="宋体" w:cs="宋体"/>
                <w:sz w:val="28"/>
                <w:szCs w:val="28"/>
              </w:rPr>
            </w:pPr>
            <w:r>
              <w:rPr>
                <w:rFonts w:ascii="宋体" w:hAnsi="宋体" w:eastAsia="宋体" w:cs="宋体"/>
                <w:spacing w:val="-3"/>
                <w:sz w:val="28"/>
                <w:szCs w:val="28"/>
              </w:rPr>
              <w:t>原</w:t>
            </w:r>
            <w:r>
              <w:rPr>
                <w:rFonts w:ascii="宋体" w:hAnsi="宋体" w:eastAsia="宋体" w:cs="宋体"/>
                <w:spacing w:val="-2"/>
                <w:sz w:val="28"/>
                <w:szCs w:val="28"/>
              </w:rPr>
              <w:t>建设单位意见：</w:t>
            </w:r>
          </w:p>
          <w:p>
            <w:pPr>
              <w:spacing w:line="339" w:lineRule="auto"/>
              <w:rPr>
                <w:rFonts w:ascii="Arial"/>
                <w:sz w:val="21"/>
              </w:rPr>
            </w:pPr>
          </w:p>
          <w:p>
            <w:pPr>
              <w:spacing w:line="339" w:lineRule="auto"/>
              <w:rPr>
                <w:rFonts w:ascii="Arial"/>
                <w:sz w:val="21"/>
              </w:rPr>
            </w:pPr>
          </w:p>
          <w:p>
            <w:pPr>
              <w:spacing w:before="91" w:line="367" w:lineRule="auto"/>
              <w:ind w:left="6592" w:right="107" w:hanging="683"/>
              <w:rPr>
                <w:rFonts w:ascii="宋体" w:hAnsi="宋体" w:eastAsia="宋体" w:cs="宋体"/>
                <w:sz w:val="28"/>
                <w:szCs w:val="28"/>
              </w:rPr>
            </w:pPr>
            <w:r>
              <w:rPr>
                <w:rFonts w:ascii="宋体" w:hAnsi="宋体" w:eastAsia="宋体" w:cs="宋体"/>
                <w:spacing w:val="13"/>
                <w:sz w:val="28"/>
                <w:szCs w:val="28"/>
              </w:rPr>
              <w:t>原</w:t>
            </w:r>
            <w:r>
              <w:rPr>
                <w:rFonts w:ascii="宋体" w:hAnsi="宋体" w:eastAsia="宋体" w:cs="宋体"/>
                <w:spacing w:val="11"/>
                <w:sz w:val="28"/>
                <w:szCs w:val="28"/>
              </w:rPr>
              <w:t>建设单位(盖章)：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8805" w:type="dxa"/>
            <w:vAlign w:val="top"/>
          </w:tcPr>
          <w:p>
            <w:pPr>
              <w:spacing w:before="46" w:line="209" w:lineRule="auto"/>
              <w:ind w:left="120"/>
              <w:rPr>
                <w:rFonts w:ascii="宋体" w:hAnsi="宋体" w:eastAsia="宋体" w:cs="宋体"/>
                <w:sz w:val="28"/>
                <w:szCs w:val="28"/>
              </w:rPr>
            </w:pPr>
            <w:r>
              <w:rPr>
                <w:rFonts w:ascii="宋体" w:hAnsi="宋体" w:eastAsia="宋体" w:cs="宋体"/>
                <w:spacing w:val="-2"/>
                <w:sz w:val="28"/>
                <w:szCs w:val="28"/>
              </w:rPr>
              <w:t>行政主管部</w:t>
            </w:r>
            <w:r>
              <w:rPr>
                <w:rFonts w:ascii="宋体" w:hAnsi="宋体" w:eastAsia="宋体" w:cs="宋体"/>
                <w:spacing w:val="-1"/>
                <w:sz w:val="28"/>
                <w:szCs w:val="28"/>
              </w:rPr>
              <w:t>门证明：</w:t>
            </w:r>
          </w:p>
          <w:p>
            <w:pPr>
              <w:spacing w:before="229" w:line="208" w:lineRule="auto"/>
              <w:ind w:right="108"/>
              <w:jc w:val="right"/>
              <w:rPr>
                <w:rFonts w:ascii="宋体" w:hAnsi="宋体" w:eastAsia="宋体" w:cs="宋体"/>
                <w:sz w:val="28"/>
                <w:szCs w:val="28"/>
              </w:rPr>
            </w:pPr>
            <w:r>
              <w:rPr>
                <w:rFonts w:ascii="宋体" w:hAnsi="宋体" w:eastAsia="宋体" w:cs="宋体"/>
                <w:spacing w:val="-18"/>
                <w:sz w:val="28"/>
                <w:szCs w:val="28"/>
              </w:rPr>
              <w:t>自_</w:t>
            </w:r>
            <w:r>
              <w:rPr>
                <w:rFonts w:ascii="宋体" w:hAnsi="宋体" w:eastAsia="宋体" w:cs="宋体"/>
                <w:spacing w:val="-13"/>
                <w:sz w:val="28"/>
                <w:szCs w:val="28"/>
              </w:rPr>
              <w:t>_</w:t>
            </w:r>
            <w:r>
              <w:rPr>
                <w:rFonts w:ascii="宋体" w:hAnsi="宋体" w:eastAsia="宋体" w:cs="宋体"/>
                <w:spacing w:val="-9"/>
                <w:sz w:val="28"/>
                <w:szCs w:val="28"/>
              </w:rPr>
              <w:t>_年___月___日开始停工，至今已超过3个月。情况属实。</w:t>
            </w:r>
          </w:p>
          <w:p>
            <w:pPr>
              <w:spacing w:line="339" w:lineRule="auto"/>
              <w:rPr>
                <w:rFonts w:ascii="Arial"/>
                <w:sz w:val="21"/>
              </w:rPr>
            </w:pPr>
          </w:p>
          <w:p>
            <w:pPr>
              <w:spacing w:line="339" w:lineRule="auto"/>
              <w:rPr>
                <w:rFonts w:ascii="Arial"/>
                <w:sz w:val="21"/>
              </w:rPr>
            </w:pPr>
          </w:p>
          <w:p>
            <w:pPr>
              <w:spacing w:before="91" w:line="544" w:lineRule="exact"/>
              <w:ind w:right="108"/>
              <w:jc w:val="right"/>
              <w:rPr>
                <w:rFonts w:ascii="宋体" w:hAnsi="宋体" w:eastAsia="宋体" w:cs="宋体"/>
                <w:sz w:val="28"/>
                <w:szCs w:val="28"/>
              </w:rPr>
            </w:pPr>
            <w:r>
              <w:rPr>
                <w:rFonts w:ascii="宋体" w:hAnsi="宋体" w:eastAsia="宋体" w:cs="宋体"/>
                <w:spacing w:val="15"/>
                <w:position w:val="20"/>
                <w:sz w:val="28"/>
                <w:szCs w:val="28"/>
              </w:rPr>
              <w:t>行</w:t>
            </w:r>
            <w:r>
              <w:rPr>
                <w:rFonts w:ascii="宋体" w:hAnsi="宋体" w:eastAsia="宋体" w:cs="宋体"/>
                <w:spacing w:val="10"/>
                <w:position w:val="20"/>
                <w:sz w:val="28"/>
                <w:szCs w:val="28"/>
              </w:rPr>
              <w:t>政主管部门(盖章)：</w:t>
            </w:r>
          </w:p>
          <w:p>
            <w:pPr>
              <w:spacing w:line="208" w:lineRule="auto"/>
              <w:ind w:right="48"/>
              <w:jc w:val="right"/>
              <w:rPr>
                <w:rFonts w:ascii="宋体" w:hAnsi="宋体" w:eastAsia="宋体" w:cs="宋体"/>
                <w:sz w:val="28"/>
                <w:szCs w:val="28"/>
              </w:rPr>
            </w:pPr>
            <w:r>
              <w:rPr>
                <w:rFonts w:ascii="宋体" w:hAnsi="宋体" w:eastAsia="宋体" w:cs="宋体"/>
                <w:spacing w:val="-10"/>
                <w:sz w:val="28"/>
                <w:szCs w:val="28"/>
              </w:rPr>
              <w:t>_</w:t>
            </w:r>
            <w:r>
              <w:rPr>
                <w:rFonts w:ascii="宋体" w:hAnsi="宋体" w:eastAsia="宋体" w:cs="宋体"/>
                <w:spacing w:val="-6"/>
                <w:sz w:val="28"/>
                <w:szCs w:val="28"/>
              </w:rPr>
              <w:t>__年___月___日</w:t>
            </w:r>
          </w:p>
        </w:tc>
      </w:tr>
    </w:tbl>
    <w:p>
      <w:pPr>
        <w:spacing w:before="33" w:line="221" w:lineRule="auto"/>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9"/>
          <w:sz w:val="20"/>
          <w:szCs w:val="20"/>
        </w:rPr>
        <w:t>：在承接新项目时原承接的项目仍处于连续停工状态。若原承接项目已复工的本《证明》不得使用。</w:t>
      </w:r>
    </w:p>
    <w:p>
      <w:pPr>
        <w:sectPr>
          <w:headerReference r:id="rId53" w:type="default"/>
          <w:footerReference r:id="rId54" w:type="default"/>
          <w:pgSz w:w="11900" w:h="16840"/>
          <w:pgMar w:top="400" w:right="1081" w:bottom="1381" w:left="1412" w:header="0" w:footer="1163" w:gutter="0"/>
          <w:cols w:space="720" w:num="1"/>
        </w:sectPr>
      </w:pPr>
    </w:p>
    <w:p>
      <w:pPr>
        <w:spacing w:line="326" w:lineRule="auto"/>
        <w:rPr>
          <w:rFonts w:ascii="Arial"/>
          <w:sz w:val="21"/>
        </w:rPr>
      </w:pPr>
    </w:p>
    <w:p>
      <w:pPr>
        <w:spacing w:line="326" w:lineRule="auto"/>
        <w:rPr>
          <w:rFonts w:ascii="Arial"/>
          <w:sz w:val="21"/>
        </w:rPr>
      </w:pPr>
    </w:p>
    <w:p>
      <w:pPr>
        <w:spacing w:before="91" w:line="208" w:lineRule="auto"/>
        <w:ind w:left="235"/>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件七：</w:t>
      </w:r>
    </w:p>
    <w:p>
      <w:pPr>
        <w:spacing w:before="55" w:line="213" w:lineRule="auto"/>
        <w:ind w:left="3750"/>
        <w:outlineLvl w:val="0"/>
        <w:rPr>
          <w:rFonts w:ascii="宋体" w:hAnsi="宋体" w:eastAsia="宋体" w:cs="宋体"/>
          <w:sz w:val="31"/>
          <w:szCs w:val="31"/>
        </w:rPr>
      </w:pPr>
      <w:bookmarkStart w:id="62" w:name="_Toc16873"/>
      <w:r>
        <w:rPr>
          <w:rFonts w:ascii="宋体" w:hAnsi="宋体" w:eastAsia="宋体" w:cs="宋体"/>
          <w:spacing w:val="7"/>
          <w:sz w:val="31"/>
          <w:szCs w:val="31"/>
        </w:rPr>
        <w:t>未验收证明</w:t>
      </w:r>
      <w:bookmarkEnd w:id="62"/>
    </w:p>
    <w:p>
      <w:pPr>
        <w:spacing w:line="28" w:lineRule="auto"/>
        <w:rPr>
          <w:rFonts w:ascii="Arial"/>
          <w:sz w:val="2"/>
        </w:rPr>
      </w:pPr>
    </w:p>
    <w:tbl>
      <w:tblPr>
        <w:tblStyle w:val="13"/>
        <w:tblW w:w="890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6" w:type="dxa"/>
            <w:vAlign w:val="top"/>
          </w:tcPr>
          <w:p>
            <w:pPr>
              <w:spacing w:before="51" w:line="208" w:lineRule="auto"/>
              <w:ind w:left="107"/>
              <w:rPr>
                <w:rFonts w:ascii="宋体" w:hAnsi="宋体" w:eastAsia="宋体" w:cs="宋体"/>
                <w:sz w:val="28"/>
                <w:szCs w:val="28"/>
              </w:rPr>
            </w:pPr>
            <w:r>
              <w:rPr>
                <w:rFonts w:ascii="宋体" w:hAnsi="宋体" w:eastAsia="宋体" w:cs="宋体"/>
                <w:spacing w:val="-12"/>
                <w:sz w:val="28"/>
                <w:szCs w:val="28"/>
              </w:rPr>
              <w:t>_</w:t>
            </w:r>
            <w:r>
              <w:rPr>
                <w:rFonts w:ascii="宋体" w:hAnsi="宋体" w:eastAsia="宋体" w:cs="宋体"/>
                <w:spacing w:val="-9"/>
                <w:sz w:val="28"/>
                <w:szCs w:val="28"/>
              </w:rPr>
              <w:t>_</w:t>
            </w:r>
            <w:r>
              <w:rPr>
                <w:rFonts w:ascii="宋体" w:hAnsi="宋体" w:eastAsia="宋体" w:cs="宋体"/>
                <w:spacing w:val="-6"/>
                <w:sz w:val="28"/>
                <w:szCs w:val="28"/>
              </w:rPr>
              <w:t>__________(原建设单位)：</w:t>
            </w:r>
          </w:p>
          <w:p>
            <w:pPr>
              <w:spacing w:before="230" w:line="359" w:lineRule="auto"/>
              <w:ind w:left="117" w:right="112" w:firstLine="562"/>
              <w:rPr>
                <w:rFonts w:ascii="宋体" w:hAnsi="宋体" w:eastAsia="宋体" w:cs="宋体"/>
                <w:sz w:val="28"/>
                <w:szCs w:val="28"/>
              </w:rPr>
            </w:pPr>
            <w:r>
              <w:rPr>
                <w:rFonts w:ascii="宋体" w:hAnsi="宋体" w:eastAsia="宋体" w:cs="宋体"/>
                <w:spacing w:val="-12"/>
                <w:sz w:val="28"/>
                <w:szCs w:val="28"/>
              </w:rPr>
              <w:t>我公司承接</w:t>
            </w:r>
            <w:r>
              <w:rPr>
                <w:rFonts w:ascii="宋体" w:hAnsi="宋体" w:eastAsia="宋体" w:cs="宋体"/>
                <w:spacing w:val="-10"/>
                <w:sz w:val="28"/>
                <w:szCs w:val="28"/>
              </w:rPr>
              <w:t>的</w:t>
            </w:r>
            <w:r>
              <w:rPr>
                <w:rFonts w:ascii="宋体" w:hAnsi="宋体" w:eastAsia="宋体" w:cs="宋体"/>
                <w:spacing w:val="-6"/>
                <w:sz w:val="28"/>
                <w:szCs w:val="28"/>
              </w:rPr>
              <w:t>____________(原工程项目名称)于___年___月___日</w:t>
            </w:r>
            <w:r>
              <w:rPr>
                <w:rFonts w:ascii="宋体" w:hAnsi="宋体" w:eastAsia="宋体" w:cs="宋体"/>
                <w:spacing w:val="6"/>
                <w:sz w:val="28"/>
                <w:szCs w:val="28"/>
              </w:rPr>
              <w:t>竣工(交工)</w:t>
            </w:r>
            <w:r>
              <w:rPr>
                <w:rFonts w:ascii="宋体" w:hAnsi="宋体" w:eastAsia="宋体" w:cs="宋体"/>
                <w:spacing w:val="3"/>
                <w:sz w:val="28"/>
                <w:szCs w:val="28"/>
              </w:rPr>
              <w:t>，并于___年___月___日向贵单位提交竣工(交工)报</w:t>
            </w:r>
            <w:r>
              <w:rPr>
                <w:rFonts w:ascii="宋体" w:hAnsi="宋体" w:eastAsia="宋体" w:cs="宋体"/>
                <w:spacing w:val="-1"/>
                <w:sz w:val="28"/>
                <w:szCs w:val="28"/>
              </w:rPr>
              <w:t>告。但非施工承包人原因至</w:t>
            </w:r>
            <w:r>
              <w:rPr>
                <w:rFonts w:ascii="宋体" w:hAnsi="宋体" w:eastAsia="宋体" w:cs="宋体"/>
                <w:sz w:val="28"/>
                <w:szCs w:val="28"/>
              </w:rPr>
              <w:t>今已超过90天未进行该项目的竣工(交</w:t>
            </w:r>
            <w:r>
              <w:rPr>
                <w:rFonts w:ascii="宋体" w:hAnsi="宋体" w:eastAsia="宋体" w:cs="宋体"/>
                <w:spacing w:val="-1"/>
                <w:sz w:val="28"/>
                <w:szCs w:val="28"/>
              </w:rPr>
              <w:t>工)验收。特申请</w:t>
            </w:r>
            <w:r>
              <w:rPr>
                <w:rFonts w:ascii="宋体" w:hAnsi="宋体" w:eastAsia="宋体" w:cs="宋体"/>
                <w:sz w:val="28"/>
                <w:szCs w:val="28"/>
              </w:rPr>
              <w:t>同意我公司总监理工程师__________(总监名字)承</w:t>
            </w:r>
            <w:r>
              <w:rPr>
                <w:rFonts w:ascii="宋体" w:hAnsi="宋体" w:eastAsia="宋体" w:cs="宋体"/>
                <w:spacing w:val="-2"/>
                <w:sz w:val="28"/>
                <w:szCs w:val="28"/>
              </w:rPr>
              <w:t>接其他</w:t>
            </w:r>
            <w:r>
              <w:rPr>
                <w:rFonts w:ascii="宋体" w:hAnsi="宋体" w:eastAsia="宋体" w:cs="宋体"/>
                <w:spacing w:val="-1"/>
                <w:sz w:val="28"/>
                <w:szCs w:val="28"/>
              </w:rPr>
              <w:t>项目。</w:t>
            </w:r>
          </w:p>
          <w:p>
            <w:pPr>
              <w:spacing w:line="208" w:lineRule="auto"/>
              <w:ind w:left="677"/>
              <w:rPr>
                <w:rFonts w:ascii="宋体" w:hAnsi="宋体" w:eastAsia="宋体" w:cs="宋体"/>
                <w:sz w:val="28"/>
                <w:szCs w:val="28"/>
              </w:rPr>
            </w:pPr>
            <w:r>
              <w:rPr>
                <w:rFonts w:ascii="宋体" w:hAnsi="宋体" w:eastAsia="宋体" w:cs="宋体"/>
                <w:spacing w:val="-2"/>
                <w:sz w:val="28"/>
                <w:szCs w:val="28"/>
              </w:rPr>
              <w:t>特此报告。</w:t>
            </w:r>
          </w:p>
          <w:p>
            <w:pPr>
              <w:spacing w:before="228" w:line="368" w:lineRule="auto"/>
              <w:ind w:left="6690" w:right="109" w:firstLine="151"/>
              <w:rPr>
                <w:rFonts w:ascii="宋体" w:hAnsi="宋体" w:eastAsia="宋体" w:cs="宋体"/>
                <w:sz w:val="28"/>
                <w:szCs w:val="28"/>
              </w:rPr>
            </w:pPr>
            <w:r>
              <w:rPr>
                <w:rFonts w:ascii="宋体" w:hAnsi="宋体" w:eastAsia="宋体" w:cs="宋体"/>
                <w:spacing w:val="19"/>
                <w:sz w:val="28"/>
                <w:szCs w:val="28"/>
              </w:rPr>
              <w:t>监</w:t>
            </w:r>
            <w:r>
              <w:rPr>
                <w:rFonts w:ascii="宋体" w:hAnsi="宋体" w:eastAsia="宋体" w:cs="宋体"/>
                <w:spacing w:val="15"/>
                <w:sz w:val="28"/>
                <w:szCs w:val="28"/>
              </w:rPr>
              <w:t>理人(盖章)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8906" w:type="dxa"/>
            <w:vAlign w:val="top"/>
          </w:tcPr>
          <w:p>
            <w:pPr>
              <w:spacing w:before="47" w:line="209" w:lineRule="auto"/>
              <w:ind w:left="125"/>
              <w:rPr>
                <w:rFonts w:ascii="宋体" w:hAnsi="宋体" w:eastAsia="宋体" w:cs="宋体"/>
                <w:sz w:val="28"/>
                <w:szCs w:val="28"/>
              </w:rPr>
            </w:pPr>
            <w:r>
              <w:rPr>
                <w:rFonts w:ascii="宋体" w:hAnsi="宋体" w:eastAsia="宋体" w:cs="宋体"/>
                <w:spacing w:val="-3"/>
                <w:sz w:val="28"/>
                <w:szCs w:val="28"/>
              </w:rPr>
              <w:t>原</w:t>
            </w:r>
            <w:r>
              <w:rPr>
                <w:rFonts w:ascii="宋体" w:hAnsi="宋体" w:eastAsia="宋体" w:cs="宋体"/>
                <w:spacing w:val="-2"/>
                <w:sz w:val="28"/>
                <w:szCs w:val="28"/>
              </w:rPr>
              <w:t>建设单位意见：</w:t>
            </w:r>
          </w:p>
          <w:p>
            <w:pPr>
              <w:spacing w:line="339" w:lineRule="auto"/>
              <w:rPr>
                <w:rFonts w:ascii="Arial"/>
                <w:sz w:val="21"/>
              </w:rPr>
            </w:pPr>
          </w:p>
          <w:p>
            <w:pPr>
              <w:spacing w:line="339" w:lineRule="auto"/>
              <w:rPr>
                <w:rFonts w:ascii="Arial"/>
                <w:sz w:val="21"/>
              </w:rPr>
            </w:pPr>
          </w:p>
          <w:p>
            <w:pPr>
              <w:spacing w:before="91" w:line="367" w:lineRule="auto"/>
              <w:ind w:left="6690" w:right="109" w:hanging="683"/>
              <w:rPr>
                <w:rFonts w:ascii="宋体" w:hAnsi="宋体" w:eastAsia="宋体" w:cs="宋体"/>
                <w:sz w:val="28"/>
                <w:szCs w:val="28"/>
              </w:rPr>
            </w:pPr>
            <w:r>
              <w:rPr>
                <w:rFonts w:ascii="宋体" w:hAnsi="宋体" w:eastAsia="宋体" w:cs="宋体"/>
                <w:spacing w:val="13"/>
                <w:sz w:val="28"/>
                <w:szCs w:val="28"/>
              </w:rPr>
              <w:t>原</w:t>
            </w:r>
            <w:r>
              <w:rPr>
                <w:rFonts w:ascii="宋体" w:hAnsi="宋体" w:eastAsia="宋体" w:cs="宋体"/>
                <w:spacing w:val="11"/>
                <w:sz w:val="28"/>
                <w:szCs w:val="28"/>
              </w:rPr>
              <w:t>建设单位(盖章)：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4" w:hRule="atLeast"/>
        </w:trPr>
        <w:tc>
          <w:tcPr>
            <w:tcW w:w="8906" w:type="dxa"/>
            <w:vAlign w:val="top"/>
          </w:tcPr>
          <w:p>
            <w:pPr>
              <w:spacing w:before="48" w:line="209" w:lineRule="auto"/>
              <w:ind w:left="123"/>
              <w:rPr>
                <w:rFonts w:ascii="宋体" w:hAnsi="宋体" w:eastAsia="宋体" w:cs="宋体"/>
                <w:sz w:val="28"/>
                <w:szCs w:val="28"/>
              </w:rPr>
            </w:pPr>
            <w:r>
              <w:rPr>
                <w:rFonts w:ascii="宋体" w:hAnsi="宋体" w:eastAsia="宋体" w:cs="宋体"/>
                <w:spacing w:val="-2"/>
                <w:sz w:val="28"/>
                <w:szCs w:val="28"/>
              </w:rPr>
              <w:t>行政主管部</w:t>
            </w:r>
            <w:r>
              <w:rPr>
                <w:rFonts w:ascii="宋体" w:hAnsi="宋体" w:eastAsia="宋体" w:cs="宋体"/>
                <w:spacing w:val="-1"/>
                <w:sz w:val="28"/>
                <w:szCs w:val="28"/>
              </w:rPr>
              <w:t>门证明：</w:t>
            </w:r>
          </w:p>
          <w:p>
            <w:pPr>
              <w:spacing w:before="227" w:line="370" w:lineRule="auto"/>
              <w:ind w:left="124" w:right="322" w:firstLine="552"/>
              <w:rPr>
                <w:rFonts w:ascii="宋体" w:hAnsi="宋体" w:eastAsia="宋体" w:cs="宋体"/>
                <w:sz w:val="28"/>
                <w:szCs w:val="28"/>
              </w:rPr>
            </w:pPr>
            <w:r>
              <w:rPr>
                <w:rFonts w:ascii="宋体" w:hAnsi="宋体" w:eastAsia="宋体" w:cs="宋体"/>
                <w:spacing w:val="2"/>
                <w:sz w:val="28"/>
                <w:szCs w:val="28"/>
              </w:rPr>
              <w:t>施工承包人向原建设单位提交了竣工(交工)报告至今已超过9</w:t>
            </w:r>
            <w:r>
              <w:rPr>
                <w:rFonts w:ascii="宋体" w:hAnsi="宋体" w:eastAsia="宋体" w:cs="宋体"/>
                <w:spacing w:val="1"/>
                <w:sz w:val="28"/>
                <w:szCs w:val="28"/>
              </w:rPr>
              <w:t>0</w:t>
            </w:r>
            <w:r>
              <w:rPr>
                <w:rFonts w:ascii="宋体" w:hAnsi="宋体" w:eastAsia="宋体" w:cs="宋体"/>
                <w:spacing w:val="-4"/>
                <w:sz w:val="28"/>
                <w:szCs w:val="28"/>
              </w:rPr>
              <w:t>天</w:t>
            </w:r>
            <w:r>
              <w:rPr>
                <w:rFonts w:ascii="宋体" w:hAnsi="宋体" w:eastAsia="宋体" w:cs="宋体"/>
                <w:spacing w:val="-3"/>
                <w:sz w:val="28"/>
                <w:szCs w:val="28"/>
              </w:rPr>
              <w:t>。</w:t>
            </w:r>
            <w:r>
              <w:rPr>
                <w:rFonts w:ascii="宋体" w:hAnsi="宋体" w:eastAsia="宋体" w:cs="宋体"/>
                <w:spacing w:val="-2"/>
                <w:sz w:val="28"/>
                <w:szCs w:val="28"/>
              </w:rPr>
              <w:t>情况属实。</w:t>
            </w:r>
          </w:p>
          <w:p>
            <w:pPr>
              <w:spacing w:line="417" w:lineRule="auto"/>
              <w:rPr>
                <w:rFonts w:ascii="Arial"/>
                <w:sz w:val="21"/>
              </w:rPr>
            </w:pPr>
          </w:p>
          <w:p>
            <w:pPr>
              <w:spacing w:before="91" w:line="367" w:lineRule="auto"/>
              <w:ind w:left="6690" w:right="109" w:hanging="963"/>
              <w:rPr>
                <w:rFonts w:ascii="宋体" w:hAnsi="宋体" w:eastAsia="宋体" w:cs="宋体"/>
                <w:sz w:val="28"/>
                <w:szCs w:val="28"/>
              </w:rPr>
            </w:pPr>
            <w:r>
              <w:rPr>
                <w:rFonts w:ascii="宋体" w:hAnsi="宋体" w:eastAsia="宋体" w:cs="宋体"/>
                <w:spacing w:val="13"/>
                <w:sz w:val="28"/>
                <w:szCs w:val="28"/>
              </w:rPr>
              <w:t>行</w:t>
            </w:r>
            <w:r>
              <w:rPr>
                <w:rFonts w:ascii="宋体" w:hAnsi="宋体" w:eastAsia="宋体" w:cs="宋体"/>
                <w:spacing w:val="10"/>
                <w:sz w:val="28"/>
                <w:szCs w:val="28"/>
              </w:rPr>
              <w:t>政主管部门(盖章)：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bl>
    <w:p>
      <w:pPr>
        <w:spacing w:before="33" w:line="221" w:lineRule="auto"/>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2"/>
          <w:sz w:val="20"/>
          <w:szCs w:val="20"/>
        </w:rPr>
        <w:t>：</w:t>
      </w:r>
      <w:r>
        <w:rPr>
          <w:rFonts w:ascii="宋体" w:hAnsi="宋体" w:eastAsia="宋体" w:cs="宋体"/>
          <w:spacing w:val="9"/>
          <w:sz w:val="20"/>
          <w:szCs w:val="20"/>
        </w:rPr>
        <w:t>在承接新项目时原承接的项目已经竣工验收的，本《证明》不得使用。</w:t>
      </w:r>
    </w:p>
    <w:p>
      <w:pPr>
        <w:sectPr>
          <w:footerReference r:id="rId55" w:type="default"/>
          <w:pgSz w:w="11900" w:h="16840"/>
          <w:pgMar w:top="400" w:right="1493" w:bottom="1378" w:left="1412" w:header="0" w:footer="1172" w:gutter="0"/>
          <w:cols w:space="720" w:num="1"/>
        </w:sectPr>
      </w:pPr>
    </w:p>
    <w:p>
      <w:pPr>
        <w:spacing w:line="326" w:lineRule="auto"/>
        <w:rPr>
          <w:rFonts w:ascii="Arial"/>
          <w:sz w:val="21"/>
        </w:rPr>
      </w:pPr>
    </w:p>
    <w:p>
      <w:pPr>
        <w:spacing w:line="326" w:lineRule="auto"/>
        <w:rPr>
          <w:rFonts w:ascii="Arial"/>
          <w:sz w:val="21"/>
        </w:rPr>
      </w:pPr>
    </w:p>
    <w:p>
      <w:pPr>
        <w:spacing w:before="91" w:line="208" w:lineRule="auto"/>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件八：</w:t>
      </w:r>
    </w:p>
    <w:p>
      <w:pPr>
        <w:spacing w:before="53" w:line="214" w:lineRule="auto"/>
        <w:ind w:left="2871"/>
        <w:rPr>
          <w:rFonts w:ascii="黑体" w:hAnsi="黑体" w:eastAsia="黑体" w:cs="黑体"/>
          <w:sz w:val="31"/>
          <w:szCs w:val="31"/>
        </w:rPr>
      </w:pPr>
      <w:r>
        <w:rPr>
          <w:rFonts w:ascii="黑体" w:hAnsi="黑体" w:eastAsia="黑体" w:cs="黑体"/>
          <w:spacing w:val="14"/>
          <w:sz w:val="31"/>
          <w:szCs w:val="31"/>
        </w:rPr>
        <w:t>法</w:t>
      </w:r>
      <w:r>
        <w:rPr>
          <w:rFonts w:ascii="黑体" w:hAnsi="黑体" w:eastAsia="黑体" w:cs="黑体"/>
          <w:spacing w:val="9"/>
          <w:sz w:val="31"/>
          <w:szCs w:val="31"/>
        </w:rPr>
        <w:t>定代表人身份证明</w:t>
      </w:r>
    </w:p>
    <w:p>
      <w:pPr>
        <w:spacing w:line="283" w:lineRule="auto"/>
        <w:rPr>
          <w:rFonts w:ascii="Arial"/>
          <w:sz w:val="21"/>
        </w:rPr>
      </w:pPr>
    </w:p>
    <w:p>
      <w:pPr>
        <w:spacing w:before="91" w:line="208" w:lineRule="auto"/>
        <w:ind w:left="3480"/>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359" w:lineRule="auto"/>
        <w:ind w:left="259"/>
        <w:rPr>
          <w:rFonts w:ascii="宋体" w:hAnsi="宋体" w:eastAsia="宋体" w:cs="宋体"/>
          <w:sz w:val="28"/>
          <w:szCs w:val="28"/>
        </w:rPr>
      </w:pPr>
      <w:r>
        <w:rPr>
          <w:rFonts w:ascii="宋体" w:hAnsi="宋体" w:eastAsia="宋体" w:cs="宋体"/>
          <w:spacing w:val="-3"/>
          <w:sz w:val="28"/>
          <w:szCs w:val="28"/>
        </w:rPr>
        <w:t>投标人名称：</w:t>
      </w:r>
      <w:r>
        <w:rPr>
          <w:rFonts w:ascii="宋体" w:hAnsi="宋体" w:eastAsia="宋体" w:cs="宋体"/>
          <w:sz w:val="28"/>
          <w:szCs w:val="28"/>
          <w:u w:val="single" w:color="auto"/>
        </w:rPr>
        <w:t xml:space="preserve">                               </w:t>
      </w:r>
    </w:p>
    <w:p>
      <w:pPr>
        <w:spacing w:line="209" w:lineRule="auto"/>
        <w:ind w:left="258"/>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w:t>
      </w:r>
      <w:r>
        <w:rPr>
          <w:rFonts w:ascii="宋体" w:hAnsi="宋体" w:eastAsia="宋体" w:cs="宋体"/>
          <w:spacing w:val="-2"/>
          <w:sz w:val="28"/>
          <w:szCs w:val="28"/>
        </w:rPr>
        <w:t>性质：</w:t>
      </w:r>
      <w:r>
        <w:rPr>
          <w:rFonts w:ascii="宋体" w:hAnsi="宋体" w:eastAsia="宋体" w:cs="宋体"/>
          <w:sz w:val="28"/>
          <w:szCs w:val="28"/>
          <w:u w:val="single" w:color="auto"/>
        </w:rPr>
        <w:t xml:space="preserve">                                 </w:t>
      </w:r>
    </w:p>
    <w:p>
      <w:pPr>
        <w:spacing w:before="235" w:line="213" w:lineRule="auto"/>
        <w:ind w:left="256"/>
        <w:rPr>
          <w:rFonts w:ascii="宋体" w:hAnsi="宋体" w:eastAsia="宋体" w:cs="宋体"/>
          <w:sz w:val="28"/>
          <w:szCs w:val="28"/>
        </w:rPr>
      </w:pPr>
      <w:r>
        <w:rPr>
          <w:rFonts w:ascii="宋体" w:hAnsi="宋体" w:eastAsia="宋体" w:cs="宋体"/>
          <w:spacing w:val="-6"/>
          <w:sz w:val="28"/>
          <w:szCs w:val="28"/>
        </w:rPr>
        <w:t>地</w:t>
      </w:r>
      <w:r>
        <w:rPr>
          <w:rFonts w:ascii="宋体" w:hAnsi="宋体" w:eastAsia="宋体" w:cs="宋体"/>
          <w:spacing w:val="-4"/>
          <w:sz w:val="28"/>
          <w:szCs w:val="28"/>
        </w:rPr>
        <w:t>址：</w:t>
      </w:r>
      <w:r>
        <w:rPr>
          <w:rFonts w:ascii="宋体" w:hAnsi="宋体" w:eastAsia="宋体" w:cs="宋体"/>
          <w:sz w:val="28"/>
          <w:szCs w:val="28"/>
          <w:u w:val="single" w:color="auto"/>
        </w:rPr>
        <w:t xml:space="preserve">                                   </w:t>
      </w:r>
    </w:p>
    <w:p>
      <w:pPr>
        <w:spacing w:before="214" w:line="209" w:lineRule="auto"/>
        <w:ind w:left="258"/>
        <w:rPr>
          <w:rFonts w:ascii="宋体" w:hAnsi="宋体" w:eastAsia="宋体" w:cs="宋体"/>
          <w:sz w:val="28"/>
          <w:szCs w:val="28"/>
        </w:rPr>
      </w:pPr>
      <w:r>
        <w:rPr>
          <w:rFonts w:ascii="宋体" w:hAnsi="宋体" w:eastAsia="宋体" w:cs="宋体"/>
          <w:spacing w:val="-6"/>
          <w:sz w:val="28"/>
          <w:szCs w:val="28"/>
        </w:rPr>
        <w:t>成</w:t>
      </w:r>
      <w:r>
        <w:rPr>
          <w:rFonts w:ascii="宋体" w:hAnsi="宋体" w:eastAsia="宋体" w:cs="宋体"/>
          <w:spacing w:val="-4"/>
          <w:sz w:val="28"/>
          <w:szCs w:val="28"/>
        </w:rPr>
        <w:t>立</w:t>
      </w:r>
      <w:r>
        <w:rPr>
          <w:rFonts w:ascii="宋体" w:hAnsi="宋体" w:eastAsia="宋体" w:cs="宋体"/>
          <w:spacing w:val="-3"/>
          <w:sz w:val="28"/>
          <w:szCs w:val="28"/>
        </w:rPr>
        <w:t>时间：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pacing w:before="232" w:line="357" w:lineRule="auto"/>
        <w:ind w:left="258"/>
        <w:rPr>
          <w:rFonts w:ascii="宋体" w:hAnsi="宋体" w:eastAsia="宋体" w:cs="宋体"/>
          <w:sz w:val="28"/>
          <w:szCs w:val="28"/>
        </w:rPr>
      </w:pPr>
      <w:r>
        <w:rPr>
          <w:rFonts w:ascii="宋体" w:hAnsi="宋体" w:eastAsia="宋体" w:cs="宋体"/>
          <w:spacing w:val="-4"/>
          <w:sz w:val="28"/>
          <w:szCs w:val="28"/>
        </w:rPr>
        <w:t>经</w:t>
      </w:r>
      <w:r>
        <w:rPr>
          <w:rFonts w:ascii="宋体" w:hAnsi="宋体" w:eastAsia="宋体" w:cs="宋体"/>
          <w:spacing w:val="-3"/>
          <w:sz w:val="28"/>
          <w:szCs w:val="28"/>
        </w:rPr>
        <w:t>营</w:t>
      </w:r>
      <w:r>
        <w:rPr>
          <w:rFonts w:ascii="宋体" w:hAnsi="宋体" w:eastAsia="宋体" w:cs="宋体"/>
          <w:spacing w:val="-2"/>
          <w:sz w:val="28"/>
          <w:szCs w:val="28"/>
        </w:rPr>
        <w:t>期限：</w:t>
      </w:r>
      <w:r>
        <w:rPr>
          <w:rFonts w:ascii="宋体" w:hAnsi="宋体" w:eastAsia="宋体" w:cs="宋体"/>
          <w:sz w:val="28"/>
          <w:szCs w:val="28"/>
          <w:u w:val="single" w:color="auto"/>
        </w:rPr>
        <w:t xml:space="preserve">                                 </w:t>
      </w:r>
    </w:p>
    <w:p>
      <w:pPr>
        <w:spacing w:line="209" w:lineRule="auto"/>
        <w:ind w:left="256"/>
        <w:rPr>
          <w:rFonts w:ascii="宋体" w:hAnsi="宋体" w:eastAsia="宋体" w:cs="宋体"/>
          <w:sz w:val="28"/>
          <w:szCs w:val="28"/>
        </w:rPr>
      </w:pPr>
      <w:r>
        <w:rPr>
          <w:rFonts w:ascii="宋体" w:hAnsi="宋体" w:eastAsia="宋体" w:cs="宋体"/>
          <w:spacing w:val="-22"/>
          <w:sz w:val="28"/>
          <w:szCs w:val="28"/>
        </w:rPr>
        <w:t>姓</w:t>
      </w:r>
      <w:r>
        <w:rPr>
          <w:rFonts w:ascii="宋体" w:hAnsi="宋体" w:eastAsia="宋体" w:cs="宋体"/>
          <w:spacing w:val="-16"/>
          <w:sz w:val="28"/>
          <w:szCs w:val="28"/>
        </w:rPr>
        <w:t>名</w:t>
      </w:r>
      <w:r>
        <w:rPr>
          <w:rFonts w:ascii="宋体" w:hAnsi="宋体" w:eastAsia="宋体" w:cs="宋体"/>
          <w:spacing w:val="-11"/>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性别：</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年龄：</w:t>
      </w:r>
      <w:r>
        <w:rPr>
          <w:rFonts w:ascii="宋体" w:hAnsi="宋体" w:eastAsia="宋体" w:cs="宋体"/>
          <w:sz w:val="28"/>
          <w:szCs w:val="28"/>
          <w:u w:val="single" w:color="auto"/>
        </w:rPr>
        <w:t xml:space="preserve">        </w:t>
      </w:r>
    </w:p>
    <w:p>
      <w:pPr>
        <w:spacing w:before="227" w:line="209" w:lineRule="auto"/>
        <w:ind w:left="264"/>
        <w:rPr>
          <w:rFonts w:ascii="宋体" w:hAnsi="宋体" w:eastAsia="宋体" w:cs="宋体"/>
          <w:sz w:val="28"/>
          <w:szCs w:val="28"/>
        </w:rPr>
      </w:pPr>
      <w:r>
        <w:rPr>
          <w:rFonts w:ascii="宋体" w:hAnsi="宋体" w:eastAsia="宋体" w:cs="宋体"/>
          <w:spacing w:val="-6"/>
          <w:sz w:val="28"/>
          <w:szCs w:val="28"/>
        </w:rPr>
        <w:t>身</w:t>
      </w:r>
      <w:r>
        <w:rPr>
          <w:rFonts w:ascii="宋体" w:hAnsi="宋体" w:eastAsia="宋体" w:cs="宋体"/>
          <w:spacing w:val="-4"/>
          <w:sz w:val="28"/>
          <w:szCs w:val="28"/>
        </w:rPr>
        <w:t>份</w:t>
      </w:r>
      <w:r>
        <w:rPr>
          <w:rFonts w:ascii="宋体" w:hAnsi="宋体" w:eastAsia="宋体" w:cs="宋体"/>
          <w:spacing w:val="-3"/>
          <w:sz w:val="28"/>
          <w:szCs w:val="28"/>
        </w:rPr>
        <w:t>证号码：</w:t>
      </w:r>
      <w:r>
        <w:rPr>
          <w:rFonts w:ascii="宋体" w:hAnsi="宋体" w:eastAsia="宋体" w:cs="宋体"/>
          <w:sz w:val="28"/>
          <w:szCs w:val="28"/>
          <w:u w:val="single" w:color="auto"/>
        </w:rPr>
        <w:t xml:space="preserve">                               </w:t>
      </w:r>
    </w:p>
    <w:p>
      <w:pPr>
        <w:spacing w:before="229" w:line="210" w:lineRule="auto"/>
        <w:ind w:left="257"/>
        <w:rPr>
          <w:rFonts w:ascii="宋体" w:hAnsi="宋体" w:eastAsia="宋体" w:cs="宋体"/>
          <w:sz w:val="28"/>
          <w:szCs w:val="28"/>
        </w:rPr>
      </w:pPr>
      <w:r>
        <w:rPr>
          <w:rFonts w:ascii="宋体" w:hAnsi="宋体" w:eastAsia="宋体" w:cs="宋体"/>
          <w:spacing w:val="-4"/>
          <w:sz w:val="28"/>
          <w:szCs w:val="28"/>
        </w:rPr>
        <w:t>联</w:t>
      </w:r>
      <w:r>
        <w:rPr>
          <w:rFonts w:ascii="宋体" w:hAnsi="宋体" w:eastAsia="宋体" w:cs="宋体"/>
          <w:spacing w:val="-2"/>
          <w:sz w:val="28"/>
          <w:szCs w:val="28"/>
        </w:rPr>
        <w:t>系电话：</w:t>
      </w:r>
      <w:r>
        <w:rPr>
          <w:rFonts w:ascii="宋体" w:hAnsi="宋体" w:eastAsia="宋体" w:cs="宋体"/>
          <w:sz w:val="28"/>
          <w:szCs w:val="28"/>
          <w:u w:val="single" w:color="auto"/>
        </w:rPr>
        <w:t xml:space="preserve">                                 </w:t>
      </w:r>
    </w:p>
    <w:p>
      <w:pPr>
        <w:spacing w:before="231" w:line="206" w:lineRule="auto"/>
        <w:ind w:left="256"/>
        <w:rPr>
          <w:rFonts w:ascii="宋体" w:hAnsi="宋体" w:eastAsia="宋体" w:cs="宋体"/>
          <w:sz w:val="28"/>
          <w:szCs w:val="28"/>
        </w:rPr>
      </w:pPr>
      <w:r>
        <w:rPr>
          <w:rFonts w:ascii="宋体" w:hAnsi="宋体" w:eastAsia="宋体" w:cs="宋体"/>
          <w:spacing w:val="-4"/>
          <w:sz w:val="28"/>
          <w:szCs w:val="28"/>
        </w:rPr>
        <w:t>钉</w:t>
      </w:r>
      <w:r>
        <w:rPr>
          <w:rFonts w:ascii="宋体" w:hAnsi="宋体" w:eastAsia="宋体" w:cs="宋体"/>
          <w:spacing w:val="-3"/>
          <w:sz w:val="28"/>
          <w:szCs w:val="28"/>
        </w:rPr>
        <w:t>钉</w:t>
      </w:r>
      <w:r>
        <w:rPr>
          <w:rFonts w:ascii="宋体" w:hAnsi="宋体" w:eastAsia="宋体" w:cs="宋体"/>
          <w:spacing w:val="-2"/>
          <w:sz w:val="28"/>
          <w:szCs w:val="28"/>
        </w:rPr>
        <w:t>号：</w:t>
      </w:r>
      <w:r>
        <w:rPr>
          <w:rFonts w:ascii="宋体" w:hAnsi="宋体" w:eastAsia="宋体" w:cs="宋体"/>
          <w:sz w:val="28"/>
          <w:szCs w:val="28"/>
          <w:u w:val="single" w:color="auto"/>
        </w:rPr>
        <w:t xml:space="preserve">                                   </w:t>
      </w:r>
    </w:p>
    <w:p>
      <w:pPr>
        <w:spacing w:before="227" w:line="210" w:lineRule="auto"/>
        <w:ind w:left="257"/>
        <w:rPr>
          <w:rFonts w:ascii="宋体" w:hAnsi="宋体" w:eastAsia="宋体" w:cs="宋体"/>
          <w:sz w:val="28"/>
          <w:szCs w:val="28"/>
        </w:rPr>
      </w:pPr>
      <w:r>
        <w:rPr>
          <w:rFonts w:ascii="宋体" w:hAnsi="宋体" w:eastAsia="宋体" w:cs="宋体"/>
          <w:spacing w:val="-8"/>
          <w:sz w:val="28"/>
          <w:szCs w:val="28"/>
        </w:rPr>
        <w:t>职务：</w:t>
      </w:r>
      <w:r>
        <w:rPr>
          <w:rFonts w:ascii="宋体" w:hAnsi="宋体" w:eastAsia="宋体" w:cs="宋体"/>
          <w:spacing w:val="-8"/>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系</w:t>
      </w:r>
      <w:r>
        <w:rPr>
          <w:rFonts w:ascii="宋体" w:hAnsi="宋体" w:eastAsia="宋体" w:cs="宋体"/>
          <w:spacing w:val="-4"/>
          <w:sz w:val="28"/>
          <w:szCs w:val="28"/>
          <w:u w:val="single" w:color="auto"/>
        </w:rPr>
        <w:t xml:space="preserve">        (投标人名称) </w:t>
      </w:r>
      <w:r>
        <w:rPr>
          <w:rFonts w:ascii="宋体" w:hAnsi="宋体" w:eastAsia="宋体" w:cs="宋体"/>
          <w:spacing w:val="-4"/>
          <w:sz w:val="28"/>
          <w:szCs w:val="28"/>
        </w:rPr>
        <w:t>的法定代表人。</w:t>
      </w:r>
    </w:p>
    <w:p>
      <w:pPr>
        <w:spacing w:line="337" w:lineRule="auto"/>
        <w:rPr>
          <w:rFonts w:ascii="Arial"/>
          <w:sz w:val="21"/>
        </w:rPr>
      </w:pPr>
    </w:p>
    <w:p>
      <w:pPr>
        <w:spacing w:line="338" w:lineRule="auto"/>
        <w:rPr>
          <w:rFonts w:ascii="Arial"/>
          <w:sz w:val="21"/>
        </w:rPr>
      </w:pPr>
    </w:p>
    <w:p>
      <w:pPr>
        <w:spacing w:before="91" w:line="209" w:lineRule="auto"/>
        <w:ind w:left="256"/>
        <w:rPr>
          <w:rFonts w:ascii="宋体" w:hAnsi="宋体" w:eastAsia="宋体" w:cs="宋体"/>
          <w:sz w:val="28"/>
          <w:szCs w:val="28"/>
        </w:rPr>
      </w:pPr>
      <w:r>
        <w:rPr>
          <w:rFonts w:ascii="宋体" w:hAnsi="宋体" w:eastAsia="宋体" w:cs="宋体"/>
          <w:spacing w:val="-2"/>
          <w:sz w:val="28"/>
          <w:szCs w:val="28"/>
        </w:rPr>
        <w:t>特此证明。</w:t>
      </w:r>
    </w:p>
    <w:p>
      <w:pPr>
        <w:spacing w:line="339" w:lineRule="auto"/>
        <w:rPr>
          <w:rFonts w:ascii="Arial"/>
          <w:sz w:val="21"/>
        </w:rPr>
      </w:pPr>
    </w:p>
    <w:p>
      <w:pPr>
        <w:spacing w:line="339" w:lineRule="auto"/>
        <w:rPr>
          <w:rFonts w:ascii="Arial"/>
          <w:sz w:val="21"/>
        </w:rPr>
      </w:pPr>
    </w:p>
    <w:p>
      <w:pPr>
        <w:spacing w:before="92" w:line="208" w:lineRule="auto"/>
        <w:ind w:left="4459"/>
        <w:rPr>
          <w:rFonts w:ascii="宋体" w:hAnsi="宋体" w:eastAsia="宋体" w:cs="宋体"/>
          <w:sz w:val="28"/>
          <w:szCs w:val="28"/>
        </w:rPr>
      </w:pPr>
      <w:r>
        <w:rPr>
          <w:rFonts w:ascii="宋体" w:hAnsi="宋体" w:eastAsia="宋体" w:cs="宋体"/>
          <w:spacing w:val="-22"/>
          <w:sz w:val="28"/>
          <w:szCs w:val="28"/>
        </w:rPr>
        <w:t>投</w:t>
      </w:r>
      <w:r>
        <w:rPr>
          <w:rFonts w:ascii="宋体" w:hAnsi="宋体" w:eastAsia="宋体" w:cs="宋体"/>
          <w:spacing w:val="-11"/>
          <w:sz w:val="28"/>
          <w:szCs w:val="28"/>
        </w:rPr>
        <w:t>标人：  (盖单位公章)</w:t>
      </w:r>
    </w:p>
    <w:p>
      <w:pPr>
        <w:spacing w:line="248" w:lineRule="auto"/>
        <w:rPr>
          <w:rFonts w:ascii="Arial"/>
          <w:sz w:val="21"/>
        </w:rPr>
      </w:pPr>
    </w:p>
    <w:p>
      <w:pPr>
        <w:spacing w:line="248" w:lineRule="auto"/>
        <w:rPr>
          <w:rFonts w:ascii="Arial"/>
          <w:sz w:val="21"/>
        </w:rPr>
      </w:pPr>
    </w:p>
    <w:p>
      <w:pPr>
        <w:tabs>
          <w:tab w:val="left" w:pos="3472"/>
        </w:tabs>
        <w:spacing w:before="91" w:line="209" w:lineRule="auto"/>
        <w:ind w:left="248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footerReference r:id="rId56" w:type="default"/>
          <w:pgSz w:w="11900" w:h="16840"/>
          <w:pgMar w:top="400" w:right="1785" w:bottom="1378" w:left="1648" w:header="0" w:footer="1163" w:gutter="0"/>
          <w:cols w:space="720" w:num="1"/>
        </w:sectPr>
      </w:pPr>
    </w:p>
    <w:p>
      <w:pPr>
        <w:spacing w:line="326" w:lineRule="auto"/>
        <w:rPr>
          <w:rFonts w:ascii="Arial"/>
          <w:sz w:val="21"/>
        </w:rPr>
      </w:pPr>
    </w:p>
    <w:p>
      <w:pPr>
        <w:spacing w:line="326" w:lineRule="auto"/>
        <w:rPr>
          <w:rFonts w:ascii="Arial"/>
          <w:sz w:val="21"/>
        </w:rPr>
      </w:pPr>
    </w:p>
    <w:p>
      <w:pPr>
        <w:spacing w:before="91" w:line="208" w:lineRule="auto"/>
        <w:ind w:left="235"/>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件九：</w:t>
      </w:r>
    </w:p>
    <w:p>
      <w:pPr>
        <w:spacing w:before="57" w:line="211" w:lineRule="auto"/>
        <w:ind w:left="3750"/>
        <w:outlineLvl w:val="0"/>
        <w:rPr>
          <w:rFonts w:ascii="宋体" w:hAnsi="宋体" w:eastAsia="宋体" w:cs="宋体"/>
          <w:sz w:val="31"/>
          <w:szCs w:val="31"/>
        </w:rPr>
      </w:pPr>
      <w:bookmarkStart w:id="63" w:name="_Toc2935"/>
      <w:r>
        <w:rPr>
          <w:rFonts w:ascii="宋体" w:hAnsi="宋体" w:eastAsia="宋体" w:cs="宋体"/>
          <w:spacing w:val="7"/>
          <w:sz w:val="31"/>
          <w:szCs w:val="31"/>
        </w:rPr>
        <w:t>未开工证明</w:t>
      </w:r>
      <w:bookmarkEnd w:id="63"/>
    </w:p>
    <w:p>
      <w:pPr>
        <w:spacing w:line="42" w:lineRule="auto"/>
        <w:rPr>
          <w:rFonts w:ascii="Arial"/>
          <w:sz w:val="2"/>
        </w:rPr>
      </w:pPr>
    </w:p>
    <w:tbl>
      <w:tblPr>
        <w:tblStyle w:val="13"/>
        <w:tblW w:w="890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4" w:hRule="atLeast"/>
        </w:trPr>
        <w:tc>
          <w:tcPr>
            <w:tcW w:w="8906" w:type="dxa"/>
            <w:vAlign w:val="top"/>
          </w:tcPr>
          <w:p>
            <w:pPr>
              <w:spacing w:before="51" w:line="208" w:lineRule="auto"/>
              <w:ind w:left="107"/>
              <w:rPr>
                <w:rFonts w:ascii="宋体" w:hAnsi="宋体" w:eastAsia="宋体" w:cs="宋体"/>
                <w:sz w:val="28"/>
                <w:szCs w:val="28"/>
              </w:rPr>
            </w:pPr>
            <w:r>
              <w:rPr>
                <w:rFonts w:ascii="宋体" w:hAnsi="宋体" w:eastAsia="宋体" w:cs="宋体"/>
                <w:spacing w:val="-12"/>
                <w:sz w:val="28"/>
                <w:szCs w:val="28"/>
              </w:rPr>
              <w:t>_</w:t>
            </w:r>
            <w:r>
              <w:rPr>
                <w:rFonts w:ascii="宋体" w:hAnsi="宋体" w:eastAsia="宋体" w:cs="宋体"/>
                <w:spacing w:val="-9"/>
                <w:sz w:val="28"/>
                <w:szCs w:val="28"/>
              </w:rPr>
              <w:t>_</w:t>
            </w:r>
            <w:r>
              <w:rPr>
                <w:rFonts w:ascii="宋体" w:hAnsi="宋体" w:eastAsia="宋体" w:cs="宋体"/>
                <w:spacing w:val="-6"/>
                <w:sz w:val="28"/>
                <w:szCs w:val="28"/>
              </w:rPr>
              <w:t>__________(原建设单位)：</w:t>
            </w:r>
          </w:p>
          <w:p>
            <w:pPr>
              <w:spacing w:before="229" w:line="359" w:lineRule="auto"/>
              <w:ind w:left="119" w:right="112" w:firstLine="560"/>
              <w:rPr>
                <w:rFonts w:ascii="宋体" w:hAnsi="宋体" w:eastAsia="宋体" w:cs="宋体"/>
                <w:sz w:val="28"/>
                <w:szCs w:val="28"/>
              </w:rPr>
            </w:pPr>
            <w:r>
              <w:rPr>
                <w:rFonts w:ascii="宋体" w:hAnsi="宋体" w:eastAsia="宋体" w:cs="宋体"/>
                <w:spacing w:val="-12"/>
                <w:sz w:val="28"/>
                <w:szCs w:val="28"/>
              </w:rPr>
              <w:t>我公司承接</w:t>
            </w:r>
            <w:r>
              <w:rPr>
                <w:rFonts w:ascii="宋体" w:hAnsi="宋体" w:eastAsia="宋体" w:cs="宋体"/>
                <w:spacing w:val="-10"/>
                <w:sz w:val="28"/>
                <w:szCs w:val="28"/>
              </w:rPr>
              <w:t>的</w:t>
            </w:r>
            <w:r>
              <w:rPr>
                <w:rFonts w:ascii="宋体" w:hAnsi="宋体" w:eastAsia="宋体" w:cs="宋体"/>
                <w:spacing w:val="-6"/>
                <w:sz w:val="28"/>
                <w:szCs w:val="28"/>
              </w:rPr>
              <w:t>____________(原工程项目名称)于___年___月___日</w:t>
            </w:r>
            <w:r>
              <w:rPr>
                <w:rFonts w:ascii="宋体" w:hAnsi="宋体" w:eastAsia="宋体" w:cs="宋体"/>
                <w:spacing w:val="-16"/>
                <w:sz w:val="28"/>
                <w:szCs w:val="28"/>
              </w:rPr>
              <w:t>取得</w:t>
            </w:r>
            <w:r>
              <w:rPr>
                <w:rFonts w:ascii="宋体" w:hAnsi="宋体" w:eastAsia="宋体" w:cs="宋体"/>
                <w:spacing w:val="-12"/>
                <w:sz w:val="28"/>
                <w:szCs w:val="28"/>
              </w:rPr>
              <w:t>《</w:t>
            </w:r>
            <w:r>
              <w:rPr>
                <w:rFonts w:ascii="宋体" w:hAnsi="宋体" w:eastAsia="宋体" w:cs="宋体"/>
                <w:spacing w:val="-8"/>
                <w:sz w:val="28"/>
                <w:szCs w:val="28"/>
              </w:rPr>
              <w:t>建筑工程施工许可证》，但非施工承包人原因至今已超过3个月</w:t>
            </w:r>
            <w:r>
              <w:rPr>
                <w:rFonts w:ascii="宋体" w:hAnsi="宋体" w:eastAsia="宋体" w:cs="宋体"/>
                <w:spacing w:val="-1"/>
                <w:sz w:val="28"/>
                <w:szCs w:val="28"/>
              </w:rPr>
              <w:t>未开工。特申请同意我公司</w:t>
            </w:r>
            <w:r>
              <w:rPr>
                <w:rFonts w:ascii="宋体" w:hAnsi="宋体" w:eastAsia="宋体" w:cs="宋体"/>
                <w:sz w:val="28"/>
                <w:szCs w:val="28"/>
              </w:rPr>
              <w:t>总监理工程师__________(总监名字)承接</w:t>
            </w:r>
            <w:r>
              <w:rPr>
                <w:rFonts w:ascii="宋体" w:hAnsi="宋体" w:eastAsia="宋体" w:cs="宋体"/>
                <w:spacing w:val="-4"/>
                <w:sz w:val="28"/>
                <w:szCs w:val="28"/>
              </w:rPr>
              <w:t>其</w:t>
            </w:r>
            <w:r>
              <w:rPr>
                <w:rFonts w:ascii="宋体" w:hAnsi="宋体" w:eastAsia="宋体" w:cs="宋体"/>
                <w:spacing w:val="-2"/>
                <w:sz w:val="28"/>
                <w:szCs w:val="28"/>
              </w:rPr>
              <w:t>他项目。</w:t>
            </w:r>
          </w:p>
          <w:p>
            <w:pPr>
              <w:spacing w:line="208" w:lineRule="auto"/>
              <w:ind w:left="677"/>
              <w:rPr>
                <w:rFonts w:ascii="宋体" w:hAnsi="宋体" w:eastAsia="宋体" w:cs="宋体"/>
                <w:sz w:val="28"/>
                <w:szCs w:val="28"/>
              </w:rPr>
            </w:pPr>
            <w:r>
              <w:rPr>
                <w:rFonts w:ascii="宋体" w:hAnsi="宋体" w:eastAsia="宋体" w:cs="宋体"/>
                <w:spacing w:val="-2"/>
                <w:sz w:val="28"/>
                <w:szCs w:val="28"/>
              </w:rPr>
              <w:t>特此报告。</w:t>
            </w:r>
          </w:p>
          <w:p>
            <w:pPr>
              <w:spacing w:before="230" w:line="365" w:lineRule="auto"/>
              <w:ind w:left="6690" w:right="109" w:firstLine="151"/>
              <w:rPr>
                <w:rFonts w:ascii="宋体" w:hAnsi="宋体" w:eastAsia="宋体" w:cs="宋体"/>
                <w:sz w:val="28"/>
                <w:szCs w:val="28"/>
              </w:rPr>
            </w:pPr>
            <w:r>
              <w:rPr>
                <w:rFonts w:ascii="宋体" w:hAnsi="宋体" w:eastAsia="宋体" w:cs="宋体"/>
                <w:spacing w:val="19"/>
                <w:sz w:val="28"/>
                <w:szCs w:val="28"/>
              </w:rPr>
              <w:t>监</w:t>
            </w:r>
            <w:r>
              <w:rPr>
                <w:rFonts w:ascii="宋体" w:hAnsi="宋体" w:eastAsia="宋体" w:cs="宋体"/>
                <w:spacing w:val="15"/>
                <w:sz w:val="28"/>
                <w:szCs w:val="28"/>
              </w:rPr>
              <w:t>理人(盖章)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1" w:hRule="atLeast"/>
        </w:trPr>
        <w:tc>
          <w:tcPr>
            <w:tcW w:w="8906" w:type="dxa"/>
            <w:vAlign w:val="top"/>
          </w:tcPr>
          <w:p>
            <w:pPr>
              <w:spacing w:before="47" w:line="208" w:lineRule="auto"/>
              <w:ind w:left="125"/>
              <w:rPr>
                <w:rFonts w:ascii="宋体" w:hAnsi="宋体" w:eastAsia="宋体" w:cs="宋体"/>
                <w:sz w:val="28"/>
                <w:szCs w:val="28"/>
              </w:rPr>
            </w:pPr>
            <w:r>
              <w:rPr>
                <w:rFonts w:ascii="宋体" w:hAnsi="宋体" w:eastAsia="宋体" w:cs="宋体"/>
                <w:spacing w:val="-3"/>
                <w:sz w:val="28"/>
                <w:szCs w:val="28"/>
              </w:rPr>
              <w:t>原</w:t>
            </w:r>
            <w:r>
              <w:rPr>
                <w:rFonts w:ascii="宋体" w:hAnsi="宋体" w:eastAsia="宋体" w:cs="宋体"/>
                <w:spacing w:val="-2"/>
                <w:sz w:val="28"/>
                <w:szCs w:val="28"/>
              </w:rPr>
              <w:t>建设单位意见：</w:t>
            </w:r>
          </w:p>
          <w:p>
            <w:pPr>
              <w:spacing w:line="339" w:lineRule="auto"/>
              <w:rPr>
                <w:rFonts w:ascii="Arial"/>
                <w:sz w:val="21"/>
              </w:rPr>
            </w:pPr>
          </w:p>
          <w:p>
            <w:pPr>
              <w:spacing w:line="340" w:lineRule="auto"/>
              <w:rPr>
                <w:rFonts w:ascii="Arial"/>
                <w:sz w:val="21"/>
              </w:rPr>
            </w:pPr>
          </w:p>
          <w:p>
            <w:pPr>
              <w:spacing w:before="91" w:line="367" w:lineRule="auto"/>
              <w:ind w:left="6690" w:right="109" w:hanging="683"/>
              <w:rPr>
                <w:rFonts w:ascii="宋体" w:hAnsi="宋体" w:eastAsia="宋体" w:cs="宋体"/>
                <w:sz w:val="28"/>
                <w:szCs w:val="28"/>
              </w:rPr>
            </w:pPr>
            <w:r>
              <w:rPr>
                <w:rFonts w:ascii="宋体" w:hAnsi="宋体" w:eastAsia="宋体" w:cs="宋体"/>
                <w:spacing w:val="13"/>
                <w:sz w:val="28"/>
                <w:szCs w:val="28"/>
              </w:rPr>
              <w:t>原</w:t>
            </w:r>
            <w:r>
              <w:rPr>
                <w:rFonts w:ascii="宋体" w:hAnsi="宋体" w:eastAsia="宋体" w:cs="宋体"/>
                <w:spacing w:val="11"/>
                <w:sz w:val="28"/>
                <w:szCs w:val="28"/>
              </w:rPr>
              <w:t>建设单位(盖章)：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1" w:hRule="atLeast"/>
        </w:trPr>
        <w:tc>
          <w:tcPr>
            <w:tcW w:w="8906" w:type="dxa"/>
            <w:vAlign w:val="top"/>
          </w:tcPr>
          <w:p>
            <w:pPr>
              <w:spacing w:before="48" w:line="209" w:lineRule="auto"/>
              <w:ind w:left="123"/>
              <w:rPr>
                <w:rFonts w:ascii="宋体" w:hAnsi="宋体" w:eastAsia="宋体" w:cs="宋体"/>
                <w:sz w:val="28"/>
                <w:szCs w:val="28"/>
              </w:rPr>
            </w:pPr>
            <w:r>
              <w:rPr>
                <w:rFonts w:ascii="宋体" w:hAnsi="宋体" w:eastAsia="宋体" w:cs="宋体"/>
                <w:spacing w:val="-2"/>
                <w:sz w:val="28"/>
                <w:szCs w:val="28"/>
              </w:rPr>
              <w:t>行政主管部</w:t>
            </w:r>
            <w:r>
              <w:rPr>
                <w:rFonts w:ascii="宋体" w:hAnsi="宋体" w:eastAsia="宋体" w:cs="宋体"/>
                <w:spacing w:val="-1"/>
                <w:sz w:val="28"/>
                <w:szCs w:val="28"/>
              </w:rPr>
              <w:t>门证明：</w:t>
            </w:r>
          </w:p>
          <w:p>
            <w:pPr>
              <w:spacing w:before="229" w:line="366" w:lineRule="auto"/>
              <w:ind w:left="125" w:right="112" w:firstLine="598"/>
              <w:rPr>
                <w:rFonts w:ascii="宋体" w:hAnsi="宋体" w:eastAsia="宋体" w:cs="宋体"/>
                <w:sz w:val="28"/>
                <w:szCs w:val="28"/>
              </w:rPr>
            </w:pPr>
            <w:r>
              <w:rPr>
                <w:rFonts w:ascii="宋体" w:hAnsi="宋体" w:eastAsia="宋体" w:cs="宋体"/>
                <w:spacing w:val="-13"/>
                <w:sz w:val="28"/>
                <w:szCs w:val="28"/>
              </w:rPr>
              <w:t>自__年___月___日取得《建筑工程施工许可证》，至今已超过3</w:t>
            </w:r>
            <w:r>
              <w:rPr>
                <w:rFonts w:ascii="宋体" w:hAnsi="宋体" w:eastAsia="宋体" w:cs="宋体"/>
                <w:spacing w:val="-8"/>
                <w:sz w:val="28"/>
                <w:szCs w:val="28"/>
              </w:rPr>
              <w:t>个</w:t>
            </w:r>
            <w:r>
              <w:rPr>
                <w:rFonts w:ascii="宋体" w:hAnsi="宋体" w:eastAsia="宋体" w:cs="宋体"/>
                <w:spacing w:val="-2"/>
                <w:sz w:val="28"/>
                <w:szCs w:val="28"/>
              </w:rPr>
              <w:t>月未开工。情况属</w:t>
            </w:r>
            <w:r>
              <w:rPr>
                <w:rFonts w:ascii="宋体" w:hAnsi="宋体" w:eastAsia="宋体" w:cs="宋体"/>
                <w:spacing w:val="-1"/>
                <w:sz w:val="28"/>
                <w:szCs w:val="28"/>
              </w:rPr>
              <w:t>实。</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367" w:lineRule="auto"/>
              <w:ind w:left="6690" w:right="109" w:hanging="963"/>
              <w:rPr>
                <w:rFonts w:ascii="宋体" w:hAnsi="宋体" w:eastAsia="宋体" w:cs="宋体"/>
                <w:sz w:val="28"/>
                <w:szCs w:val="28"/>
              </w:rPr>
            </w:pPr>
            <w:r>
              <w:rPr>
                <w:rFonts w:ascii="宋体" w:hAnsi="宋体" w:eastAsia="宋体" w:cs="宋体"/>
                <w:spacing w:val="13"/>
                <w:sz w:val="28"/>
                <w:szCs w:val="28"/>
              </w:rPr>
              <w:t>行</w:t>
            </w:r>
            <w:r>
              <w:rPr>
                <w:rFonts w:ascii="宋体" w:hAnsi="宋体" w:eastAsia="宋体" w:cs="宋体"/>
                <w:spacing w:val="10"/>
                <w:sz w:val="28"/>
                <w:szCs w:val="28"/>
              </w:rPr>
              <w:t>政主管部门(盖章)：</w:t>
            </w:r>
            <w:r>
              <w:rPr>
                <w:rFonts w:ascii="宋体" w:hAnsi="宋体" w:eastAsia="宋体" w:cs="宋体"/>
                <w:spacing w:val="-20"/>
                <w:sz w:val="28"/>
                <w:szCs w:val="28"/>
              </w:rPr>
              <w:t>_</w:t>
            </w:r>
            <w:r>
              <w:rPr>
                <w:rFonts w:ascii="宋体" w:hAnsi="宋体" w:eastAsia="宋体" w:cs="宋体"/>
                <w:spacing w:val="-10"/>
                <w:sz w:val="28"/>
                <w:szCs w:val="28"/>
              </w:rPr>
              <w:t>__年___月___日</w:t>
            </w:r>
          </w:p>
        </w:tc>
      </w:tr>
    </w:tbl>
    <w:p>
      <w:pPr>
        <w:spacing w:before="33" w:line="221" w:lineRule="auto"/>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0"/>
          <w:sz w:val="20"/>
          <w:szCs w:val="20"/>
        </w:rPr>
        <w:t>：</w:t>
      </w:r>
      <w:r>
        <w:rPr>
          <w:rFonts w:ascii="宋体" w:hAnsi="宋体" w:eastAsia="宋体" w:cs="宋体"/>
          <w:spacing w:val="9"/>
          <w:sz w:val="20"/>
          <w:szCs w:val="20"/>
        </w:rPr>
        <w:t>在承接新项目时原承接的项目已开工的，本《证明》不得使用。</w:t>
      </w:r>
    </w:p>
    <w:sectPr>
      <w:footerReference r:id="rId57" w:type="default"/>
      <w:pgSz w:w="11900" w:h="16840"/>
      <w:pgMar w:top="400" w:right="1493" w:bottom="1381" w:left="1412" w:header="0" w:footer="11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59"/>
      <w:rPr>
        <w:rFonts w:ascii="宋体" w:hAnsi="宋体" w:eastAsia="宋体" w:cs="宋体"/>
        <w:sz w:val="17"/>
        <w:szCs w:val="17"/>
      </w:rPr>
    </w:pPr>
    <w:r>
      <w:rPr>
        <w:rFonts w:ascii="宋体" w:hAnsi="宋体" w:eastAsia="宋体" w:cs="宋体"/>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4540"/>
      <w:rPr>
        <w:rFonts w:ascii="宋体" w:hAnsi="宋体" w:eastAsia="宋体" w:cs="宋体"/>
        <w:sz w:val="17"/>
        <w:szCs w:val="17"/>
      </w:rPr>
    </w:pPr>
    <w:r>
      <w:rPr>
        <w:rFonts w:ascii="宋体" w:hAnsi="宋体" w:eastAsia="宋体" w:cs="宋体"/>
        <w:spacing w:val="1"/>
        <w:sz w:val="17"/>
        <w:szCs w:val="17"/>
      </w:rPr>
      <w:t>24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27</w:t>
    </w:r>
    <w:r>
      <w:rPr>
        <w:rFonts w:ascii="Times New Roman" w:hAnsi="Times New Roman" w:eastAsia="Times New Roman" w:cs="Times New Roman"/>
        <w:spacing w:val="-4"/>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6"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35</w:t>
    </w:r>
    <w:r>
      <w:rPr>
        <w:rFonts w:ascii="Times New Roman" w:hAnsi="Times New Roman" w:eastAsia="Times New Roman" w:cs="Times New Roman"/>
        <w:spacing w:val="-4"/>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41</w:t>
    </w:r>
    <w:r>
      <w:rPr>
        <w:rFonts w:ascii="Times New Roman" w:hAnsi="Times New Roman" w:eastAsia="Times New Roman" w:cs="Times New Roman"/>
        <w:spacing w:val="-4"/>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5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43</w:t>
    </w:r>
    <w:r>
      <w:rPr>
        <w:rFonts w:ascii="Times New Roman" w:hAnsi="Times New Roman" w:eastAsia="Times New Roman" w:cs="Times New Roman"/>
        <w:spacing w:val="-4"/>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79"/>
      <w:rPr>
        <w:rFonts w:ascii="宋体" w:hAnsi="宋体" w:eastAsia="宋体" w:cs="宋体"/>
        <w:sz w:val="17"/>
        <w:szCs w:val="17"/>
      </w:rPr>
    </w:pPr>
    <w:r>
      <w:rPr>
        <w:rFonts w:ascii="宋体" w:hAnsi="宋体" w:eastAsia="宋体" w:cs="宋体"/>
        <w:spacing w:val="2"/>
        <w:sz w:val="17"/>
        <w:szCs w:val="17"/>
      </w:rPr>
      <w:t>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5"/>
      <w:rPr>
        <w:rFonts w:ascii="宋体" w:hAnsi="宋体" w:eastAsia="宋体" w:cs="宋体"/>
        <w:sz w:val="17"/>
        <w:szCs w:val="17"/>
      </w:rPr>
    </w:pPr>
    <w:r>
      <w:rPr>
        <w:rFonts w:ascii="宋体" w:hAnsi="宋体" w:eastAsia="宋体" w:cs="宋体"/>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4251"/>
      <w:rPr>
        <w:rFonts w:ascii="宋体" w:hAnsi="宋体" w:eastAsia="宋体" w:cs="宋体"/>
        <w:sz w:val="17"/>
        <w:szCs w:val="17"/>
      </w:rPr>
    </w:pPr>
    <w:r>
      <w:rPr>
        <w:rFonts w:ascii="宋体" w:hAnsi="宋体" w:eastAsia="宋体" w:cs="宋体"/>
        <w:sz w:val="17"/>
        <w:szCs w:val="17"/>
      </w:rPr>
      <w:t>50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4251"/>
      <w:rPr>
        <w:rFonts w:ascii="宋体" w:hAnsi="宋体" w:eastAsia="宋体" w:cs="宋体"/>
        <w:sz w:val="17"/>
        <w:szCs w:val="17"/>
      </w:rPr>
    </w:pPr>
    <w:r>
      <w:rPr>
        <w:rFonts w:ascii="宋体" w:hAnsi="宋体" w:eastAsia="宋体" w:cs="宋体"/>
        <w:sz w:val="17"/>
        <w:szCs w:val="17"/>
      </w:rPr>
      <w:t>51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51"/>
      <w:rPr>
        <w:rFonts w:ascii="宋体" w:hAnsi="宋体" w:eastAsia="宋体" w:cs="宋体"/>
        <w:sz w:val="17"/>
        <w:szCs w:val="17"/>
      </w:rPr>
    </w:pPr>
    <w:r>
      <w:rPr>
        <w:rFonts w:ascii="宋体" w:hAnsi="宋体" w:eastAsia="宋体" w:cs="宋体"/>
        <w:sz w:val="17"/>
        <w:szCs w:val="17"/>
      </w:rPr>
      <w:t>52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70"/>
      <w:rPr>
        <w:rFonts w:ascii="宋体" w:hAnsi="宋体" w:eastAsia="宋体" w:cs="宋体"/>
        <w:sz w:val="17"/>
        <w:szCs w:val="17"/>
      </w:rPr>
    </w:pPr>
    <w:r>
      <w:rPr>
        <w:rFonts w:ascii="宋体" w:hAnsi="宋体" w:eastAsia="宋体" w:cs="宋体"/>
        <w:sz w:val="17"/>
        <w:szCs w:val="17"/>
      </w:rPr>
      <w:t>53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4251"/>
      <w:rPr>
        <w:rFonts w:ascii="宋体" w:hAnsi="宋体" w:eastAsia="宋体" w:cs="宋体"/>
        <w:sz w:val="17"/>
        <w:szCs w:val="17"/>
      </w:rPr>
    </w:pPr>
    <w:r>
      <w:rPr>
        <w:rFonts w:ascii="宋体" w:hAnsi="宋体" w:eastAsia="宋体" w:cs="宋体"/>
        <w:sz w:val="17"/>
        <w:szCs w:val="17"/>
      </w:rPr>
      <w:t>54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439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55</w:t>
    </w:r>
    <w:r>
      <w:rPr>
        <w:rFonts w:ascii="Times New Roman" w:hAnsi="Times New Roman" w:eastAsia="Times New Roman" w:cs="Times New Roman"/>
        <w:spacing w:val="-4"/>
        <w:sz w:val="17"/>
        <w:szCs w:val="17"/>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984"/>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56</w:t>
    </w:r>
    <w:r>
      <w:rPr>
        <w:rFonts w:ascii="Times New Roman" w:hAnsi="Times New Roman" w:eastAsia="Times New Roman" w:cs="Times New Roman"/>
        <w:spacing w:val="-4"/>
        <w:sz w:val="17"/>
        <w:szCs w:val="17"/>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490"/>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57</w:t>
    </w:r>
    <w:r>
      <w:rPr>
        <w:rFonts w:ascii="Times New Roman" w:hAnsi="Times New Roman" w:eastAsia="Times New Roman" w:cs="Times New Roman"/>
        <w:spacing w:val="-4"/>
        <w:sz w:val="17"/>
        <w:szCs w:val="17"/>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03"/>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58</w:t>
    </w:r>
    <w:r>
      <w:rPr>
        <w:rFonts w:ascii="Times New Roman" w:hAnsi="Times New Roman" w:eastAsia="Times New Roman" w:cs="Times New Roman"/>
        <w:spacing w:val="-4"/>
        <w:sz w:val="17"/>
        <w:szCs w:val="17"/>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59</w:t>
    </w:r>
    <w:r>
      <w:rPr>
        <w:rFonts w:ascii="Times New Roman" w:hAnsi="Times New Roman" w:eastAsia="Times New Roman" w:cs="Times New Roman"/>
        <w:spacing w:val="-4"/>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60</w:t>
    </w:r>
    <w:r>
      <w:rPr>
        <w:rFonts w:ascii="Times New Roman" w:hAnsi="Times New Roman" w:eastAsia="Times New Roman" w:cs="Times New Roman"/>
        <w:spacing w:val="-4"/>
        <w:sz w:val="17"/>
        <w:szCs w:val="17"/>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411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61 </w:t>
    </w:r>
    <w:r>
      <w:rPr>
        <w:rFonts w:ascii="Times New Roman" w:hAnsi="Times New Roman" w:eastAsia="Times New Roman" w:cs="Times New Roman"/>
        <w:spacing w:val="-4"/>
        <w:sz w:val="17"/>
        <w:szCs w:val="17"/>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62</w:t>
    </w:r>
    <w:r>
      <w:rPr>
        <w:rFonts w:ascii="Times New Roman" w:hAnsi="Times New Roman" w:eastAsia="Times New Roman" w:cs="Times New Roman"/>
        <w:spacing w:val="-4"/>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82"/>
      <w:rPr>
        <w:rFonts w:ascii="宋体" w:hAnsi="宋体" w:eastAsia="宋体" w:cs="宋体"/>
        <w:sz w:val="17"/>
        <w:szCs w:val="17"/>
      </w:rPr>
    </w:pPr>
    <w:r>
      <w:rPr>
        <w:rFonts w:ascii="宋体" w:hAnsi="宋体" w:eastAsia="宋体" w:cs="宋体"/>
        <w:sz w:val="17"/>
        <w:szCs w:val="17"/>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41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3"/>
      <w:rPr>
        <w:rFonts w:ascii="宋体" w:hAnsi="宋体" w:eastAsia="宋体" w:cs="宋体"/>
        <w:sz w:val="17"/>
        <w:szCs w:val="17"/>
      </w:rPr>
    </w:pPr>
    <w:r>
      <w:rPr>
        <w:rFonts w:ascii="宋体" w:hAnsi="宋体" w:eastAsia="宋体" w:cs="宋体"/>
        <w:spacing w:val="1"/>
        <w:sz w:val="17"/>
        <w:szCs w:val="17"/>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76"/>
      <w:rPr>
        <w:rFonts w:ascii="宋体" w:hAnsi="宋体" w:eastAsia="宋体" w:cs="宋体"/>
        <w:sz w:val="17"/>
        <w:szCs w:val="17"/>
      </w:rPr>
    </w:pPr>
    <w:r>
      <w:rPr>
        <w:rFonts w:ascii="宋体" w:hAnsi="宋体" w:eastAsia="宋体" w:cs="宋体"/>
        <w:spacing w:val="1"/>
        <w:sz w:val="17"/>
        <w:szCs w:val="17"/>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88.2pt;margin-top:55.15pt;height:0.75pt;width:418.6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9" o:spid="_x0000_s2069" o:spt="1" style="position:absolute;left:0pt;margin-left:70.05pt;margin-top:55.15pt;height:0.75pt;width:476.4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0" o:spid="_x0000_s2070" o:spt="1" style="position:absolute;left:0pt;margin-left:88.2pt;margin-top:55.15pt;height:0.75pt;width:418.6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1" o:spid="_x0000_s2071" o:spt="1" style="position:absolute;left:0pt;margin-left:88.2pt;margin-top:55.15pt;height:0.75pt;width:418.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2" o:spid="_x0000_s2072" o:spt="1" style="position:absolute;left:0pt;margin-left:84.45pt;margin-top:55.15pt;height:0.75pt;width:433.2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3" o:spid="_x0000_s2073" o:spt="1" style="position:absolute;left:0pt;margin-left:84.45pt;margin-top:55.15pt;height:0.75pt;width:433.2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4" o:spid="_x0000_s2074" o:spt="1" style="position:absolute;left:0pt;margin-left:84.45pt;margin-top:55.15pt;height:0.75pt;width:433.2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5" o:spid="_x0000_s2075" o:spt="1" style="position:absolute;left:0pt;margin-left:63.45pt;margin-top:55.15pt;height:0.75pt;width:468.0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88.2pt;margin-top:55.15pt;height:0.75pt;width:418.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6" o:spid="_x0000_s2076" o:spt="1" style="position:absolute;left:0pt;margin-left:87.8pt;margin-top:54.35pt;height:0.75pt;width:418.4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8" o:spid="_x0000_s2058" o:spt="1" style="position:absolute;left:0pt;margin-left:88.2pt;margin-top:55.15pt;height:0.75pt;width:418.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0" o:spid="_x0000_s2060" o:spt="1" style="position:absolute;left:0pt;margin-left:88.2pt;margin-top:55.15pt;height:0.75pt;width:418.6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193" w:lineRule="auto"/>
      <w:ind w:left="1002"/>
      <w:rPr>
        <w:rFonts w:ascii="宋体" w:hAnsi="宋体" w:eastAsia="宋体" w:cs="宋体"/>
        <w:sz w:val="20"/>
        <w:szCs w:val="20"/>
      </w:rPr>
    </w:pPr>
    <w:r>
      <w:pict>
        <v:shape id="_x0000_s2061" o:spid="_x0000_s2061" style="position:absolute;left:0pt;margin-left:66.35pt;margin-top:55.15pt;height:0.75pt;width:462.15pt;mso-position-horizontal-relative:page;mso-position-vertical-relative:page;z-index:251662336;mso-width-relative:page;mso-height-relative:page;" filled="f" stroked="t" coordsize="9242,15" o:allowincell="f" path="m0,7l9242,7e">
          <v:fill on="f" focussize="0,0"/>
          <v:stroke weight="0.72pt" color="#000000" miterlimit="10"/>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2" o:spid="_x0000_s2062" o:spt="1" style="position:absolute;left:0pt;margin-left:66.35pt;margin-top:55.15pt;height:0.75pt;width:462.1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3" o:spid="_x0000_s2063" o:spt="1" style="position:absolute;left:0pt;margin-left:70.05pt;margin-top:55.15pt;height:0.75pt;width:476.4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9E92E"/>
    <w:multiLevelType w:val="singleLevel"/>
    <w:tmpl w:val="C029E92E"/>
    <w:lvl w:ilvl="0" w:tentative="0">
      <w:start w:val="2"/>
      <w:numFmt w:val="chineseCounting"/>
      <w:suff w:val="nothing"/>
      <w:lvlText w:val="（%1）"/>
      <w:lvlJc w:val="left"/>
      <w:rPr>
        <w:rFonts w:hint="eastAsia"/>
      </w:rPr>
    </w:lvl>
  </w:abstractNum>
  <w:abstractNum w:abstractNumId="1">
    <w:nsid w:val="5FDC2831"/>
    <w:multiLevelType w:val="singleLevel"/>
    <w:tmpl w:val="5FDC283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BiMzdkNmU1OTVmNzc1ZGVhZTc5YmNhNWNmYzY2YzcifQ=="/>
  </w:docVars>
  <w:rsids>
    <w:rsidRoot w:val="00000000"/>
    <w:rsid w:val="006C4D41"/>
    <w:rsid w:val="03C477D2"/>
    <w:rsid w:val="0A940721"/>
    <w:rsid w:val="10A20C92"/>
    <w:rsid w:val="11E9266B"/>
    <w:rsid w:val="12991215"/>
    <w:rsid w:val="129C4366"/>
    <w:rsid w:val="17BE6A0B"/>
    <w:rsid w:val="194C708E"/>
    <w:rsid w:val="1B46240B"/>
    <w:rsid w:val="20531CD3"/>
    <w:rsid w:val="210F5865"/>
    <w:rsid w:val="279201AC"/>
    <w:rsid w:val="27B45DBF"/>
    <w:rsid w:val="28730611"/>
    <w:rsid w:val="28CF4FEA"/>
    <w:rsid w:val="2E9D1806"/>
    <w:rsid w:val="37ED5CE7"/>
    <w:rsid w:val="391D7ECC"/>
    <w:rsid w:val="395C1A1C"/>
    <w:rsid w:val="3A0A4894"/>
    <w:rsid w:val="3C8F1050"/>
    <w:rsid w:val="3EF33088"/>
    <w:rsid w:val="3F4B03E3"/>
    <w:rsid w:val="3F9508AE"/>
    <w:rsid w:val="4963742E"/>
    <w:rsid w:val="4CAD51ED"/>
    <w:rsid w:val="4EDD03B5"/>
    <w:rsid w:val="57F31D21"/>
    <w:rsid w:val="59F3369E"/>
    <w:rsid w:val="5B6320E2"/>
    <w:rsid w:val="5D0B1DA5"/>
    <w:rsid w:val="5F984189"/>
    <w:rsid w:val="6BAB3D5F"/>
    <w:rsid w:val="6BC8254F"/>
    <w:rsid w:val="6C3A079D"/>
    <w:rsid w:val="6C6F22A6"/>
    <w:rsid w:val="6EEF5FB0"/>
    <w:rsid w:val="757D53A7"/>
    <w:rsid w:val="76216D15"/>
    <w:rsid w:val="79084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1"/>
    <w:pPr>
      <w:spacing w:before="1"/>
      <w:ind w:left="1023"/>
      <w:outlineLvl w:val="3"/>
    </w:pPr>
    <w:rPr>
      <w:rFonts w:ascii="宋体" w:hAnsi="宋体" w:eastAsia="宋体" w:cs="宋体"/>
      <w:sz w:val="30"/>
      <w:szCs w:val="30"/>
      <w:lang w:val="zh-CN" w:eastAsia="zh-CN" w:bidi="zh-CN"/>
    </w:rPr>
  </w:style>
  <w:style w:type="paragraph" w:styleId="3">
    <w:name w:val="heading 6"/>
    <w:basedOn w:val="1"/>
    <w:next w:val="1"/>
    <w:qFormat/>
    <w:uiPriority w:val="1"/>
    <w:pPr>
      <w:spacing w:before="1"/>
      <w:ind w:left="968"/>
      <w:outlineLvl w:val="6"/>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宋体" w:hAnsi="宋体" w:eastAsia="宋体" w:cs="宋体"/>
      <w:sz w:val="21"/>
      <w:szCs w:val="21"/>
      <w:lang w:val="zh-CN" w:eastAsia="zh-CN" w:bidi="zh-CN"/>
    </w:rPr>
  </w:style>
  <w:style w:type="paragraph" w:styleId="5">
    <w:name w:val="Body Text First Indent"/>
    <w:basedOn w:val="4"/>
    <w:next w:val="6"/>
    <w:qFormat/>
    <w:uiPriority w:val="0"/>
    <w:pPr>
      <w:ind w:firstLine="420" w:firstLineChars="100"/>
    </w:pPr>
  </w:style>
  <w:style w:type="paragraph" w:styleId="6">
    <w:name w:val="toc 6"/>
    <w:basedOn w:val="1"/>
    <w:next w:val="1"/>
    <w:unhideWhenUsed/>
    <w:qFormat/>
    <w:uiPriority w:val="39"/>
    <w:pPr>
      <w:ind w:left="2100" w:leftChars="1000"/>
    </w:pPr>
    <w:rPr>
      <w:rFonts w:ascii="Calibri" w:hAnsi="Calibri" w:eastAsia="宋体" w:cs="Times New Roman"/>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1"/>
    <w:pPr>
      <w:ind w:left="655" w:firstLine="420"/>
    </w:pPr>
    <w:rPr>
      <w:rFonts w:ascii="宋体" w:hAnsi="宋体" w:eastAsia="宋体" w:cs="宋体"/>
      <w:lang w:val="zh-CN" w:eastAsia="zh-CN" w:bidi="zh-CN"/>
    </w:rPr>
  </w:style>
  <w:style w:type="paragraph" w:customStyle="1" w:styleId="16">
    <w:name w:val="WPSOffice手动目录 1"/>
    <w:uiPriority w:val="0"/>
    <w:pPr>
      <w:ind w:leftChars="0"/>
    </w:pPr>
    <w:rPr>
      <w:sz w:val="20"/>
      <w:szCs w:val="20"/>
    </w:rPr>
  </w:style>
  <w:style w:type="paragraph" w:customStyle="1" w:styleId="1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8"/>
    <customShpInfo spid="_x0000_s2060"/>
    <customShpInfo spid="_x0000_s2061"/>
    <customShpInfo spid="_x0000_s2062"/>
    <customShpInfo spid="_x0000_s2063"/>
    <customShpInfo spid="_x0000_s2069"/>
    <customShpInfo spid="_x0000_s2070"/>
    <customShpInfo spid="_x0000_s2071"/>
    <customShpInfo spid="_x0000_s2072"/>
    <customShpInfo spid="_x0000_s2073"/>
    <customShpInfo spid="_x0000_s2074"/>
    <customShpInfo spid="_x0000_s2075"/>
    <customShpInfo spid="_x0000_s2076"/>
    <customShpInfo spid="_x0000_s1026"/>
    <customShpInfo spid="_x0000_s1028"/>
    <customShpInfo spid="_x0000_s1031"/>
    <customShpInfo spid="_x0000_s1033"/>
    <customShpInfo spid="_x0000_s1035"/>
    <customShpInfo spid="_x0000_s1036"/>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32902</Words>
  <Characters>35817</Characters>
  <TotalTime>2</TotalTime>
  <ScaleCrop>false</ScaleCrop>
  <LinksUpToDate>false</LinksUpToDate>
  <CharactersWithSpaces>54230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2021-04-06T15:18:00Z</dcterms:created>
  <dc:creator>Administrator</dc:creator>
  <cp:keywords>()</cp:keywords>
  <cp:lastModifiedBy>郑小豆</cp:lastModifiedBy>
  <dcterms:modified xsi:type="dcterms:W3CDTF">2022-09-22T09:08:19Z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2022-09-09T15:41:33Z</vt:filetime>
  </property>
  <property fmtid="{D5CDD505-2E9C-101B-9397-08002B2CF9AE}" pid="4" name="KSOProductBuildVer">
    <vt:lpwstr>2052-11.1.0.12358</vt:lpwstr>
  </property>
  <property fmtid="{D5CDD505-2E9C-101B-9397-08002B2CF9AE}" pid="5" name="ICV">
    <vt:lpwstr>FA1791F65F274EAAB98C014A453EE74F</vt:lpwstr>
  </property>
</Properties>
</file>